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2538F" w14:textId="77777777" w:rsidR="00136407" w:rsidRDefault="00136407" w:rsidP="00E40A9C">
      <w:pPr>
        <w:spacing w:line="276" w:lineRule="auto"/>
        <w:jc w:val="center"/>
      </w:pPr>
      <w:r w:rsidRPr="00E931F4">
        <w:rPr>
          <w:b/>
          <w:sz w:val="24"/>
        </w:rPr>
        <w:t>UMOWA POWIERZENIA PRZETWARZANIA</w:t>
      </w:r>
      <w:r w:rsidRPr="00E931F4">
        <w:rPr>
          <w:b/>
          <w:sz w:val="24"/>
        </w:rPr>
        <w:br/>
        <w:t>DANYCH OSOBOWYCH</w:t>
      </w:r>
      <w:r>
        <w:rPr>
          <w:b/>
        </w:rPr>
        <w:br/>
      </w:r>
      <w:r>
        <w:t xml:space="preserve">(dalej jako </w:t>
      </w:r>
      <w:r w:rsidR="00E97057">
        <w:t>„</w:t>
      </w:r>
      <w:r>
        <w:rPr>
          <w:b/>
        </w:rPr>
        <w:t>Umowa</w:t>
      </w:r>
      <w:r w:rsidR="00E97057">
        <w:rPr>
          <w:b/>
        </w:rPr>
        <w:t>”</w:t>
      </w:r>
      <w:r>
        <w:t>)</w:t>
      </w:r>
    </w:p>
    <w:p w14:paraId="50BC516A" w14:textId="77777777" w:rsidR="00136407" w:rsidRDefault="00136407" w:rsidP="00E40A9C">
      <w:pPr>
        <w:spacing w:line="276" w:lineRule="auto"/>
        <w:jc w:val="both"/>
      </w:pPr>
    </w:p>
    <w:p w14:paraId="638C3FC0" w14:textId="68A59EFC" w:rsidR="00136407" w:rsidRPr="00C01773" w:rsidRDefault="00965C48" w:rsidP="00E40A9C">
      <w:pPr>
        <w:spacing w:line="276" w:lineRule="auto"/>
        <w:jc w:val="both"/>
      </w:pPr>
      <w:r w:rsidRPr="00965C48">
        <w:t>Z</w:t>
      </w:r>
      <w:r w:rsidR="00136407" w:rsidRPr="00965C48">
        <w:t xml:space="preserve">awarta w dniu </w:t>
      </w:r>
      <w:r w:rsidR="00D227F4" w:rsidRPr="00965C48">
        <w:t>____________</w:t>
      </w:r>
      <w:r w:rsidR="00136407" w:rsidRPr="00965C48">
        <w:t xml:space="preserve"> w </w:t>
      </w:r>
      <w:r w:rsidRPr="00965C48">
        <w:t xml:space="preserve">Krakowie, </w:t>
      </w:r>
      <w:r w:rsidR="00136407" w:rsidRPr="00965C48">
        <w:t>pomiędzy:</w:t>
      </w:r>
    </w:p>
    <w:p w14:paraId="3F1AD188" w14:textId="77777777" w:rsidR="00327714" w:rsidRPr="00C01773" w:rsidRDefault="00327714" w:rsidP="00E40A9C">
      <w:pPr>
        <w:spacing w:line="276" w:lineRule="auto"/>
        <w:jc w:val="both"/>
      </w:pPr>
    </w:p>
    <w:p w14:paraId="7EAB4755" w14:textId="0D8FEC87" w:rsidR="00CE3AAD" w:rsidRPr="00AE1E2C" w:rsidRDefault="00327714" w:rsidP="00CE3AAD">
      <w:pPr>
        <w:spacing w:before="120" w:after="60" w:line="271" w:lineRule="auto"/>
        <w:jc w:val="both"/>
      </w:pPr>
      <w:r w:rsidRPr="00A629BF">
        <w:rPr>
          <w:b/>
        </w:rPr>
        <w:t>Wodociąg</w:t>
      </w:r>
      <w:r w:rsidR="00BF12C8">
        <w:rPr>
          <w:b/>
        </w:rPr>
        <w:t>i</w:t>
      </w:r>
      <w:r w:rsidRPr="00A629BF">
        <w:rPr>
          <w:b/>
        </w:rPr>
        <w:t xml:space="preserve"> </w:t>
      </w:r>
      <w:r w:rsidR="00BF12C8">
        <w:rPr>
          <w:b/>
        </w:rPr>
        <w:t>Miasta Krakowa</w:t>
      </w:r>
      <w:r w:rsidRPr="00A629BF">
        <w:rPr>
          <w:b/>
        </w:rPr>
        <w:t xml:space="preserve"> </w:t>
      </w:r>
      <w:r w:rsidR="008144D1">
        <w:rPr>
          <w:b/>
        </w:rPr>
        <w:t xml:space="preserve">Spółka Akcyjna </w:t>
      </w:r>
      <w:r w:rsidRPr="00C01773">
        <w:t>z siedzibą przy ulicy Senatorskiej 1, 30-106 Kraków</w:t>
      </w:r>
      <w:r w:rsidR="00E97057" w:rsidRPr="00C01773">
        <w:t xml:space="preserve">, </w:t>
      </w:r>
      <w:r w:rsidR="00CE3AAD">
        <w:t>zarejestrowaną</w:t>
      </w:r>
      <w:r w:rsidR="00CE3AAD" w:rsidRPr="005A3BB2">
        <w:t xml:space="preserve"> w Sądzie Rejonowym dla Krakowa – Śródmieścia, Wydział XI Gospodarczy Krajowego Rejestru Sądowego pod numerem 0000057956; </w:t>
      </w:r>
      <w:r w:rsidR="00CE3AAD" w:rsidRPr="005A3BB2">
        <w:rPr>
          <w:color w:val="000000"/>
        </w:rPr>
        <w:t xml:space="preserve">NIP: 675-00-00-065; REGON: </w:t>
      </w:r>
      <w:r w:rsidR="00CE3AAD" w:rsidRPr="005A3BB2">
        <w:t xml:space="preserve">350720714; </w:t>
      </w:r>
      <w:r w:rsidR="00AE1E2C">
        <w:br/>
      </w:r>
      <w:r w:rsidR="00CE3AAD" w:rsidRPr="005A3BB2">
        <w:rPr>
          <w:color w:val="000000"/>
        </w:rPr>
        <w:t xml:space="preserve">BDO </w:t>
      </w:r>
      <w:r w:rsidR="00CE3AAD" w:rsidRPr="005A3BB2">
        <w:rPr>
          <w:bCs/>
          <w:color w:val="000000"/>
        </w:rPr>
        <w:t>000007387,</w:t>
      </w:r>
      <w:r w:rsidR="00CE3AAD" w:rsidRPr="005A3BB2">
        <w:rPr>
          <w:b/>
          <w:bCs/>
          <w:color w:val="000000"/>
        </w:rPr>
        <w:t xml:space="preserve"> </w:t>
      </w:r>
      <w:r w:rsidR="00CE3AAD" w:rsidRPr="005A3BB2">
        <w:t xml:space="preserve">Kapitał zakładowy: </w:t>
      </w:r>
      <w:r w:rsidR="00DE24C7">
        <w:rPr>
          <w:rFonts w:ascii="Calibri" w:hAnsi="Calibri" w:cs="Calibri"/>
        </w:rPr>
        <w:t>234</w:t>
      </w:r>
      <w:r w:rsidR="00DE24C7" w:rsidRPr="00BB78F1">
        <w:rPr>
          <w:rFonts w:ascii="Calibri" w:hAnsi="Calibri" w:cs="Calibri"/>
        </w:rPr>
        <w:t> </w:t>
      </w:r>
      <w:r w:rsidR="00DE24C7">
        <w:rPr>
          <w:rFonts w:ascii="Calibri" w:hAnsi="Calibri" w:cs="Calibri"/>
        </w:rPr>
        <w:t>567</w:t>
      </w:r>
      <w:r w:rsidR="00DE24C7" w:rsidRPr="00BB78F1">
        <w:rPr>
          <w:rFonts w:ascii="Calibri" w:hAnsi="Calibri" w:cs="Calibri"/>
        </w:rPr>
        <w:t> </w:t>
      </w:r>
      <w:r w:rsidR="00CE3AAD" w:rsidRPr="00BB78F1">
        <w:rPr>
          <w:rFonts w:ascii="Calibri" w:hAnsi="Calibri" w:cs="Calibri"/>
        </w:rPr>
        <w:t xml:space="preserve">000,00 </w:t>
      </w:r>
      <w:r w:rsidR="00CE3AAD" w:rsidRPr="005A3BB2">
        <w:t>zł w całości opłacony</w:t>
      </w:r>
      <w:r w:rsidR="008144D1">
        <w:t>, którą reprezentuje:</w:t>
      </w:r>
    </w:p>
    <w:p w14:paraId="2FA9662C" w14:textId="17080FB2" w:rsidR="00836DAA" w:rsidRPr="00C01773" w:rsidRDefault="00836DAA" w:rsidP="00836DAA">
      <w:pPr>
        <w:spacing w:after="60" w:line="276" w:lineRule="auto"/>
        <w:ind w:left="357" w:hanging="357"/>
        <w:jc w:val="both"/>
      </w:pPr>
      <w:r w:rsidRPr="00C01773">
        <w:t xml:space="preserve">- </w:t>
      </w:r>
      <w:r w:rsidR="008144D1">
        <w:t>Wioletta Kubica –</w:t>
      </w:r>
      <w:r w:rsidRPr="00C01773">
        <w:t xml:space="preserve"> </w:t>
      </w:r>
      <w:r w:rsidR="008144D1">
        <w:t>Dyrektor ds. Kontraktowania</w:t>
      </w:r>
      <w:r w:rsidRPr="00C01773">
        <w:t>,</w:t>
      </w:r>
    </w:p>
    <w:p w14:paraId="0991030E" w14:textId="77777777" w:rsidR="008144D1" w:rsidRDefault="008144D1" w:rsidP="00E40A9C">
      <w:pPr>
        <w:spacing w:line="276" w:lineRule="auto"/>
        <w:jc w:val="both"/>
      </w:pPr>
    </w:p>
    <w:p w14:paraId="16768657" w14:textId="2B4ED012" w:rsidR="00136407" w:rsidRPr="00C01773" w:rsidRDefault="00E97057" w:rsidP="00E40A9C">
      <w:pPr>
        <w:spacing w:line="276" w:lineRule="auto"/>
        <w:jc w:val="both"/>
      </w:pPr>
      <w:r w:rsidRPr="00C01773">
        <w:t>zwan</w:t>
      </w:r>
      <w:r w:rsidR="00756950" w:rsidRPr="00C01773">
        <w:t>ą</w:t>
      </w:r>
      <w:r w:rsidRPr="00C01773">
        <w:t xml:space="preserve"> dalej „</w:t>
      </w:r>
      <w:r w:rsidRPr="00C01773">
        <w:rPr>
          <w:b/>
        </w:rPr>
        <w:t>Administratorem</w:t>
      </w:r>
      <w:r w:rsidRPr="00C01773">
        <w:t>”</w:t>
      </w:r>
      <w:r w:rsidR="00611E8C">
        <w:t xml:space="preserve"> albo „</w:t>
      </w:r>
      <w:r w:rsidR="00BF12C8">
        <w:rPr>
          <w:b/>
        </w:rPr>
        <w:t>WMK S.A.</w:t>
      </w:r>
      <w:r w:rsidR="00611E8C">
        <w:t>”</w:t>
      </w:r>
    </w:p>
    <w:p w14:paraId="0AAFD7C7" w14:textId="77777777" w:rsidR="00836DAA" w:rsidRPr="00C01773" w:rsidRDefault="00836DAA" w:rsidP="00E40A9C">
      <w:pPr>
        <w:spacing w:line="276" w:lineRule="auto"/>
        <w:jc w:val="both"/>
      </w:pPr>
    </w:p>
    <w:p w14:paraId="5C0C660F" w14:textId="42066725" w:rsidR="00E97057" w:rsidRPr="00C01773" w:rsidRDefault="00836DAA" w:rsidP="00E40A9C">
      <w:pPr>
        <w:spacing w:line="276" w:lineRule="auto"/>
        <w:jc w:val="both"/>
      </w:pPr>
      <w:r w:rsidRPr="00C01773">
        <w:t>a</w:t>
      </w:r>
    </w:p>
    <w:p w14:paraId="16F59EE6" w14:textId="77777777" w:rsidR="00836DAA" w:rsidRPr="00C01773" w:rsidRDefault="00836DAA" w:rsidP="00E40A9C">
      <w:pPr>
        <w:spacing w:line="276" w:lineRule="auto"/>
        <w:jc w:val="both"/>
      </w:pPr>
    </w:p>
    <w:p w14:paraId="522FFC14" w14:textId="252269AD" w:rsidR="00836DAA" w:rsidRPr="00C01773" w:rsidRDefault="00E97057" w:rsidP="00E40A9C">
      <w:pPr>
        <w:spacing w:line="276" w:lineRule="auto"/>
        <w:jc w:val="both"/>
      </w:pPr>
      <w:r w:rsidRPr="00C01773">
        <w:rPr>
          <w:b/>
        </w:rPr>
        <w:t>[…]</w:t>
      </w:r>
      <w:r w:rsidRPr="00C01773">
        <w:t>, z siedzibą w […], [nr NIP, REGON, KRS</w:t>
      </w:r>
      <w:r w:rsidR="00AB10FB" w:rsidRPr="00C01773">
        <w:t>, kapitał zakładowy</w:t>
      </w:r>
      <w:r w:rsidRPr="00C01773">
        <w:t xml:space="preserve">], </w:t>
      </w:r>
    </w:p>
    <w:p w14:paraId="68D38EE4" w14:textId="77777777" w:rsidR="00836DAA" w:rsidRPr="00C01773" w:rsidRDefault="00836DAA" w:rsidP="00836DAA">
      <w:pPr>
        <w:spacing w:after="60" w:line="276" w:lineRule="auto"/>
        <w:ind w:left="357" w:hanging="357"/>
        <w:jc w:val="both"/>
      </w:pPr>
      <w:r w:rsidRPr="00C01773">
        <w:t>reprezentowaną przez:</w:t>
      </w:r>
    </w:p>
    <w:p w14:paraId="506E4902" w14:textId="77777777" w:rsidR="00836DAA" w:rsidRPr="00C01773" w:rsidRDefault="00836DAA" w:rsidP="00836DAA">
      <w:pPr>
        <w:spacing w:after="60" w:line="276" w:lineRule="auto"/>
        <w:ind w:left="357" w:hanging="357"/>
        <w:jc w:val="both"/>
      </w:pPr>
      <w:r w:rsidRPr="00C01773">
        <w:t>- ________________________ - _____________________________,</w:t>
      </w:r>
    </w:p>
    <w:p w14:paraId="31F3AF63" w14:textId="1DFB777E" w:rsidR="00836DAA" w:rsidRPr="00C01773" w:rsidRDefault="00836DAA" w:rsidP="00836DAA">
      <w:pPr>
        <w:spacing w:after="60" w:line="276" w:lineRule="auto"/>
        <w:ind w:left="357" w:hanging="357"/>
        <w:jc w:val="both"/>
      </w:pPr>
      <w:r w:rsidRPr="00C01773">
        <w:t>- ________________________ - _____________________________,</w:t>
      </w:r>
    </w:p>
    <w:p w14:paraId="731EA2FD" w14:textId="77777777" w:rsidR="008144D1" w:rsidRDefault="008144D1" w:rsidP="00E40A9C">
      <w:pPr>
        <w:spacing w:line="276" w:lineRule="auto"/>
        <w:jc w:val="both"/>
      </w:pPr>
    </w:p>
    <w:p w14:paraId="62B43EF7" w14:textId="1B2EF2A0" w:rsidR="00E97057" w:rsidRPr="00C01773" w:rsidRDefault="00E97057" w:rsidP="00E40A9C">
      <w:pPr>
        <w:spacing w:line="276" w:lineRule="auto"/>
        <w:jc w:val="both"/>
      </w:pPr>
      <w:r w:rsidRPr="00C01773">
        <w:t>zwaną dalej „</w:t>
      </w:r>
      <w:r w:rsidRPr="00C01773">
        <w:rPr>
          <w:b/>
        </w:rPr>
        <w:t>Procesorem</w:t>
      </w:r>
      <w:r w:rsidRPr="00C01773">
        <w:t>”,</w:t>
      </w:r>
    </w:p>
    <w:p w14:paraId="37E06AB0" w14:textId="77777777" w:rsidR="00E97057" w:rsidRPr="00C01773" w:rsidRDefault="00E97057" w:rsidP="00E40A9C">
      <w:pPr>
        <w:spacing w:line="276" w:lineRule="auto"/>
        <w:jc w:val="both"/>
      </w:pPr>
    </w:p>
    <w:p w14:paraId="3769BD6D" w14:textId="77777777" w:rsidR="00E97057" w:rsidRPr="00C01773" w:rsidRDefault="00E97057" w:rsidP="00E40A9C">
      <w:pPr>
        <w:spacing w:line="276" w:lineRule="auto"/>
        <w:jc w:val="both"/>
      </w:pPr>
      <w:r w:rsidRPr="00C01773">
        <w:t>zwanymi dalej łącznie „</w:t>
      </w:r>
      <w:r w:rsidRPr="00C01773">
        <w:rPr>
          <w:b/>
        </w:rPr>
        <w:t>Stronami</w:t>
      </w:r>
      <w:r w:rsidRPr="00C01773">
        <w:t>”, a każdy z nich z osobna „</w:t>
      </w:r>
      <w:r w:rsidRPr="00C01773">
        <w:rPr>
          <w:b/>
        </w:rPr>
        <w:t>Stroną</w:t>
      </w:r>
      <w:r w:rsidRPr="00C01773">
        <w:t>”.</w:t>
      </w:r>
    </w:p>
    <w:p w14:paraId="6E94D01E" w14:textId="77777777" w:rsidR="00E97057" w:rsidRPr="00C01773" w:rsidRDefault="00E97057" w:rsidP="00E40A9C">
      <w:pPr>
        <w:spacing w:line="276" w:lineRule="auto"/>
        <w:jc w:val="both"/>
      </w:pPr>
    </w:p>
    <w:p w14:paraId="61D63D27" w14:textId="77777777" w:rsidR="00555E88" w:rsidRPr="00C01773" w:rsidRDefault="00555E88" w:rsidP="00555E88">
      <w:pPr>
        <w:spacing w:line="276" w:lineRule="auto"/>
        <w:jc w:val="center"/>
        <w:rPr>
          <w:b/>
        </w:rPr>
      </w:pPr>
      <w:r w:rsidRPr="00C01773">
        <w:rPr>
          <w:b/>
        </w:rPr>
        <w:t>PREAMBUŁA</w:t>
      </w:r>
    </w:p>
    <w:p w14:paraId="72F4F24F" w14:textId="77777777" w:rsidR="00555E88" w:rsidRPr="00C01773" w:rsidRDefault="00555E88" w:rsidP="00555E88">
      <w:pPr>
        <w:spacing w:line="276" w:lineRule="auto"/>
        <w:jc w:val="both"/>
        <w:rPr>
          <w:i/>
        </w:rPr>
      </w:pPr>
      <w:r w:rsidRPr="00C01773">
        <w:rPr>
          <w:i/>
        </w:rPr>
        <w:t>Mając na uwadze, że:</w:t>
      </w:r>
    </w:p>
    <w:p w14:paraId="3A00A52E" w14:textId="226BE646" w:rsidR="00555E88" w:rsidRPr="00A3202E" w:rsidRDefault="00555E88" w:rsidP="00A3202E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i/>
        </w:rPr>
      </w:pPr>
      <w:r w:rsidRPr="00C01773">
        <w:rPr>
          <w:i/>
        </w:rPr>
        <w:t xml:space="preserve">Strony </w:t>
      </w:r>
      <w:r w:rsidR="00A3202E">
        <w:rPr>
          <w:i/>
        </w:rPr>
        <w:t xml:space="preserve">w wyniku postępowania o udzielenie </w:t>
      </w:r>
      <w:r w:rsidR="00A3202E" w:rsidRPr="00A3202E">
        <w:rPr>
          <w:bCs/>
          <w:i/>
        </w:rPr>
        <w:t xml:space="preserve">zamówienia sektorowego podprogowego </w:t>
      </w:r>
      <w:r w:rsidR="00A3202E" w:rsidRPr="00A3202E">
        <w:rPr>
          <w:i/>
        </w:rPr>
        <w:t>w trybie</w:t>
      </w:r>
      <w:r w:rsidR="00A3202E" w:rsidRPr="00A3202E">
        <w:rPr>
          <w:bCs/>
          <w:i/>
        </w:rPr>
        <w:t xml:space="preserve"> przetargu nieograniczonego</w:t>
      </w:r>
      <w:r w:rsidR="00A3202E">
        <w:rPr>
          <w:bCs/>
          <w:i/>
        </w:rPr>
        <w:t xml:space="preserve"> </w:t>
      </w:r>
      <w:r w:rsidR="00A3202E" w:rsidRPr="00A3202E">
        <w:rPr>
          <w:i/>
        </w:rPr>
        <w:t>nr: 385/PN-45/2025</w:t>
      </w:r>
      <w:r w:rsidR="00A3202E">
        <w:rPr>
          <w:i/>
        </w:rPr>
        <w:t xml:space="preserve"> </w:t>
      </w:r>
      <w:r w:rsidRPr="00A3202E">
        <w:rPr>
          <w:i/>
        </w:rPr>
        <w:t xml:space="preserve">zawarły umowę dotyczącą </w:t>
      </w:r>
      <w:r w:rsidR="00A3202E">
        <w:rPr>
          <w:i/>
        </w:rPr>
        <w:t>„</w:t>
      </w:r>
      <w:r w:rsidR="00965C48" w:rsidRPr="00A3202E">
        <w:rPr>
          <w:i/>
        </w:rPr>
        <w:t>Remontu kapitalnego filtra powolnego nr VI w ZUW Bielany - projekt i wykonanie</w:t>
      </w:r>
      <w:r w:rsidR="00A3202E">
        <w:rPr>
          <w:i/>
        </w:rPr>
        <w:t>”</w:t>
      </w:r>
      <w:r w:rsidR="00220579" w:rsidRPr="00A3202E">
        <w:rPr>
          <w:i/>
        </w:rPr>
        <w:t>, nr RE …………….</w:t>
      </w:r>
      <w:r w:rsidRPr="00A3202E">
        <w:rPr>
          <w:i/>
        </w:rPr>
        <w:t xml:space="preserve"> (zwaną dalej „Umową główną”);</w:t>
      </w:r>
    </w:p>
    <w:p w14:paraId="45CD9F84" w14:textId="77777777" w:rsidR="00555E88" w:rsidRPr="00C01773" w:rsidRDefault="00555E88" w:rsidP="00555E88">
      <w:pPr>
        <w:pStyle w:val="Akapitzlist"/>
        <w:numPr>
          <w:ilvl w:val="0"/>
          <w:numId w:val="34"/>
        </w:numPr>
        <w:spacing w:line="276" w:lineRule="auto"/>
        <w:ind w:left="426"/>
        <w:jc w:val="both"/>
      </w:pPr>
      <w:r w:rsidRPr="00C01773">
        <w:rPr>
          <w:i/>
        </w:rPr>
        <w:t>w ramach realizacji przedmiotu Umowy głównej przez Procesora, dochodzi lub może dochodzić do przetwarzania danych osobowych w imieniu Administratora,</w:t>
      </w:r>
    </w:p>
    <w:p w14:paraId="7C6D6191" w14:textId="77777777" w:rsidR="00555E88" w:rsidRPr="000F24A5" w:rsidRDefault="00555E88" w:rsidP="00555E88">
      <w:pPr>
        <w:spacing w:line="276" w:lineRule="auto"/>
        <w:jc w:val="both"/>
        <w:rPr>
          <w:i/>
        </w:rPr>
      </w:pPr>
      <w:r w:rsidRPr="00C01773">
        <w:rPr>
          <w:i/>
        </w:rPr>
        <w:t>Strony postanowiły zawrzeć umowę o następującej treści:</w:t>
      </w:r>
      <w:bookmarkStart w:id="0" w:name="_GoBack"/>
      <w:bookmarkEnd w:id="0"/>
    </w:p>
    <w:p w14:paraId="039763A4" w14:textId="77777777" w:rsidR="00555E88" w:rsidRDefault="00555E88" w:rsidP="00E40A9C">
      <w:pPr>
        <w:spacing w:line="276" w:lineRule="auto"/>
        <w:jc w:val="both"/>
      </w:pPr>
    </w:p>
    <w:p w14:paraId="5E0100B7" w14:textId="77777777" w:rsidR="00E97057" w:rsidRDefault="00E97057" w:rsidP="006C78D0">
      <w:pPr>
        <w:pStyle w:val="Nagwek1"/>
        <w:numPr>
          <w:ilvl w:val="0"/>
          <w:numId w:val="0"/>
        </w:numPr>
        <w:jc w:val="center"/>
      </w:pPr>
      <w:r w:rsidRPr="00E97057">
        <w:t>§</w:t>
      </w:r>
      <w:r>
        <w:t xml:space="preserve"> 1</w:t>
      </w:r>
      <w:r>
        <w:br/>
        <w:t>PRZEDMIOT UMOWY</w:t>
      </w:r>
    </w:p>
    <w:p w14:paraId="67854305" w14:textId="78FDEFA8" w:rsidR="00E97057" w:rsidRDefault="00786FDD" w:rsidP="00E839A5">
      <w:pPr>
        <w:pStyle w:val="Akapitzlist"/>
        <w:numPr>
          <w:ilvl w:val="0"/>
          <w:numId w:val="15"/>
        </w:numPr>
        <w:spacing w:line="276" w:lineRule="auto"/>
        <w:ind w:left="284"/>
        <w:jc w:val="both"/>
      </w:pPr>
      <w:r>
        <w:t>Administrator i Procesor zawierają niniejszą umowę powierzenia przetwarzania danych osobowych, zwaną dalej „Umową”, na mocy której Administrator powierza Procesorowi przetwarzanie danych osobowych, rozumianych jako informacje o zidentyfikowanej lub możliwej do zidentyfikowania osobie fizycznej („osobie, której dane dotyczą”), w zakres</w:t>
      </w:r>
      <w:r w:rsidR="00A629BF">
        <w:t>ie wskazanym w </w:t>
      </w:r>
      <w:r>
        <w:t xml:space="preserve">Załączniku nr </w:t>
      </w:r>
      <w:r w:rsidR="00756950">
        <w:t>[</w:t>
      </w:r>
      <w:r w:rsidR="00132BAD">
        <w:t>1</w:t>
      </w:r>
      <w:r w:rsidR="00756950">
        <w:t>]</w:t>
      </w:r>
      <w:r w:rsidR="00015504">
        <w:t>.</w:t>
      </w:r>
    </w:p>
    <w:p w14:paraId="7E690F26" w14:textId="6D51C873" w:rsidR="00786FDD" w:rsidRDefault="00786FDD" w:rsidP="00E839A5">
      <w:pPr>
        <w:pStyle w:val="Akapitzlist"/>
        <w:numPr>
          <w:ilvl w:val="0"/>
          <w:numId w:val="15"/>
        </w:numPr>
        <w:spacing w:line="276" w:lineRule="auto"/>
        <w:ind w:left="284"/>
        <w:jc w:val="both"/>
      </w:pPr>
      <w:r>
        <w:t>Powierzenie danych osobowych Procesorowi następuje w celu</w:t>
      </w:r>
      <w:r w:rsidR="00C57D35">
        <w:t xml:space="preserve"> wykonania </w:t>
      </w:r>
      <w:r w:rsidR="00B37EAA">
        <w:t>Umowy g</w:t>
      </w:r>
      <w:r w:rsidR="00DE6E22">
        <w:t>łównej.</w:t>
      </w:r>
      <w:r w:rsidR="00A205C8">
        <w:t xml:space="preserve"> </w:t>
      </w:r>
    </w:p>
    <w:p w14:paraId="372FE25B" w14:textId="5D2D4431" w:rsidR="00B11302" w:rsidRDefault="00B11302" w:rsidP="00E839A5">
      <w:pPr>
        <w:pStyle w:val="Akapitzlist"/>
        <w:numPr>
          <w:ilvl w:val="0"/>
          <w:numId w:val="15"/>
        </w:numPr>
        <w:spacing w:line="276" w:lineRule="auto"/>
        <w:ind w:left="284"/>
        <w:jc w:val="both"/>
      </w:pPr>
      <w:r>
        <w:t xml:space="preserve">Procesor może przetwarzać powierzone mu dane osobowe wyłącznie w zakresie i celu określonym w niniejszej Umowie oraz w celu i zakresie niezbędnym do </w:t>
      </w:r>
      <w:r w:rsidR="00DE6E22">
        <w:t xml:space="preserve">wykonania Umowy </w:t>
      </w:r>
      <w:r w:rsidR="00B37EAA">
        <w:t>g</w:t>
      </w:r>
      <w:r w:rsidR="00DE6E22">
        <w:t>łównej.</w:t>
      </w:r>
    </w:p>
    <w:p w14:paraId="6A4D14B6" w14:textId="40DFF179" w:rsidR="00DE6E22" w:rsidRDefault="00DE6E22" w:rsidP="00E839A5">
      <w:pPr>
        <w:pStyle w:val="Akapitzlist"/>
        <w:numPr>
          <w:ilvl w:val="0"/>
          <w:numId w:val="15"/>
        </w:numPr>
        <w:spacing w:line="276" w:lineRule="auto"/>
        <w:ind w:left="284"/>
        <w:jc w:val="both"/>
      </w:pPr>
      <w:r>
        <w:t xml:space="preserve">Szczegółowy zakres powierzenia danych osobowych, w tym kategorie powierzonych danych osobowych, </w:t>
      </w:r>
      <w:r w:rsidR="00A629BF">
        <w:t xml:space="preserve">a także </w:t>
      </w:r>
      <w:r>
        <w:t>kategorie osób, których dane dotyczą oraz charakter powierzenia przetwarzania danych osobowych określa Załącznik nr [</w:t>
      </w:r>
      <w:r w:rsidR="00B25C0D">
        <w:t>1</w:t>
      </w:r>
      <w:r>
        <w:t>].</w:t>
      </w:r>
    </w:p>
    <w:p w14:paraId="70FC5BC7" w14:textId="4245C1D1" w:rsidR="000E7C80" w:rsidRDefault="000E7C80" w:rsidP="00E839A5">
      <w:pPr>
        <w:pStyle w:val="Akapitzlist"/>
        <w:numPr>
          <w:ilvl w:val="0"/>
          <w:numId w:val="15"/>
        </w:numPr>
        <w:spacing w:line="276" w:lineRule="auto"/>
        <w:ind w:left="284"/>
        <w:jc w:val="both"/>
      </w:pPr>
      <w:r w:rsidRPr="000E7C80">
        <w:t xml:space="preserve">Powierzenie przetwarzania danych osobowych następuje z chwilą zawarcia przez Strony Umowy </w:t>
      </w:r>
      <w:r w:rsidR="00B37EAA">
        <w:t>g</w:t>
      </w:r>
      <w:r w:rsidRPr="000E7C80">
        <w:t>łównej</w:t>
      </w:r>
      <w:r>
        <w:t>.</w:t>
      </w:r>
    </w:p>
    <w:p w14:paraId="0C76A6FA" w14:textId="7162AF10" w:rsidR="00860005" w:rsidRDefault="009779D8" w:rsidP="00E839A5">
      <w:pPr>
        <w:pStyle w:val="Akapitzlist"/>
        <w:numPr>
          <w:ilvl w:val="0"/>
          <w:numId w:val="15"/>
        </w:numPr>
        <w:spacing w:line="276" w:lineRule="auto"/>
        <w:ind w:left="284"/>
        <w:jc w:val="both"/>
      </w:pPr>
      <w:r>
        <w:t>Procesor poinformuje Administratora o osobie oraz danych kontaktowych inspektora ochrony danych osobowych, jeżeli zostanie on powołany.</w:t>
      </w:r>
    </w:p>
    <w:p w14:paraId="430B9147" w14:textId="44C1AF12" w:rsidR="0037208F" w:rsidRPr="00722A86" w:rsidRDefault="009779D8" w:rsidP="00722A86">
      <w:pPr>
        <w:pStyle w:val="Akapitzlist"/>
        <w:numPr>
          <w:ilvl w:val="0"/>
          <w:numId w:val="15"/>
        </w:numPr>
        <w:spacing w:line="276" w:lineRule="auto"/>
        <w:ind w:left="284"/>
        <w:jc w:val="both"/>
      </w:pPr>
      <w:r>
        <w:t xml:space="preserve">Przetwarzanie danych osobowych przez Procesora odbywa </w:t>
      </w:r>
      <w:r w:rsidR="00F416CC">
        <w:t xml:space="preserve">się </w:t>
      </w:r>
      <w:r w:rsidR="00864543">
        <w:t xml:space="preserve">w ramach wynagrodzenia wynikającego z Umowy </w:t>
      </w:r>
      <w:r w:rsidR="00B37EAA">
        <w:t>g</w:t>
      </w:r>
      <w:r w:rsidR="00864543">
        <w:t>łównej. Procesorowi nie przysł</w:t>
      </w:r>
      <w:r w:rsidR="00A629BF">
        <w:t>uguje dodatkowe wynagrodzenia w </w:t>
      </w:r>
      <w:r w:rsidR="00864543">
        <w:t xml:space="preserve">związku z zawarciem niniejszej Umowy. </w:t>
      </w:r>
    </w:p>
    <w:p w14:paraId="2DD130ED" w14:textId="77777777" w:rsidR="00E97057" w:rsidRDefault="00E97057" w:rsidP="006C78D0">
      <w:pPr>
        <w:pStyle w:val="Nagwek1"/>
        <w:numPr>
          <w:ilvl w:val="0"/>
          <w:numId w:val="0"/>
        </w:numPr>
        <w:ind w:left="360"/>
        <w:jc w:val="center"/>
      </w:pPr>
      <w:r w:rsidRPr="00E97057">
        <w:t>§</w:t>
      </w:r>
      <w:r>
        <w:t xml:space="preserve"> 2</w:t>
      </w:r>
      <w:r>
        <w:br/>
        <w:t>OŚWIADCZENIA I OBOWIĄZKI PROCESORA</w:t>
      </w:r>
    </w:p>
    <w:p w14:paraId="660B0FF3" w14:textId="17F33C96" w:rsidR="00E40A9C" w:rsidRPr="00E40A9C" w:rsidRDefault="00E40A9C" w:rsidP="00E839A5">
      <w:pPr>
        <w:pStyle w:val="Akapitzlist"/>
        <w:numPr>
          <w:ilvl w:val="0"/>
          <w:numId w:val="36"/>
        </w:numPr>
        <w:spacing w:line="276" w:lineRule="auto"/>
        <w:ind w:left="284"/>
        <w:jc w:val="both"/>
        <w:rPr>
          <w:lang w:eastAsia="pl-PL"/>
        </w:rPr>
      </w:pPr>
      <w:r w:rsidRPr="00E40A9C">
        <w:rPr>
          <w:lang w:eastAsia="pl-PL"/>
        </w:rPr>
        <w:t>Procesor oświadcza, że posiada zasoby infrastrukturalne, doświadczenie, wiedzę oraz wykwalifikowany personel, w zakresie umożliwiającym należyt</w:t>
      </w:r>
      <w:r w:rsidR="00D25CB8">
        <w:rPr>
          <w:lang w:eastAsia="pl-PL"/>
        </w:rPr>
        <w:t>e wykonanie niniejszej Umowy, w </w:t>
      </w:r>
      <w:r w:rsidRPr="00E40A9C">
        <w:rPr>
          <w:lang w:eastAsia="pl-PL"/>
        </w:rPr>
        <w:t>zgodzie z obowiązującymi przepisami prawa. W szczególności Procesor oświadcza, że znane mu są zasady przetwarzania i zabezpieczenia danych osobowych wynikające z</w:t>
      </w:r>
      <w:bookmarkStart w:id="1" w:name="_Ref490309658"/>
      <w:r w:rsidRPr="00E40A9C">
        <w:rPr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D25CB8">
        <w:rPr>
          <w:lang w:eastAsia="pl-PL"/>
        </w:rPr>
        <w:t>/46/WE (ogólne rozporządzenie o </w:t>
      </w:r>
      <w:r w:rsidRPr="00E40A9C">
        <w:rPr>
          <w:lang w:eastAsia="pl-PL"/>
        </w:rPr>
        <w:t>ochronie danych, dalej jako: „RODO”)</w:t>
      </w:r>
      <w:bookmarkEnd w:id="1"/>
      <w:r>
        <w:rPr>
          <w:lang w:eastAsia="pl-PL"/>
        </w:rPr>
        <w:t>.</w:t>
      </w:r>
    </w:p>
    <w:p w14:paraId="49BEDE4E" w14:textId="77777777" w:rsidR="00E40A9C" w:rsidRPr="00E40A9C" w:rsidRDefault="00E40A9C" w:rsidP="00E839A5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jc w:val="both"/>
        <w:rPr>
          <w:lang w:eastAsia="pl-PL"/>
        </w:rPr>
      </w:pPr>
      <w:r w:rsidRPr="00E40A9C">
        <w:rPr>
          <w:lang w:eastAsia="pl-PL"/>
        </w:rPr>
        <w:t>Procesor jest zobowiązany:</w:t>
      </w:r>
    </w:p>
    <w:p w14:paraId="3A633F29" w14:textId="70726079" w:rsidR="00E40A9C" w:rsidRDefault="00E40A9C" w:rsidP="00E839A5">
      <w:pPr>
        <w:pStyle w:val="Akapitzlist"/>
        <w:numPr>
          <w:ilvl w:val="1"/>
          <w:numId w:val="37"/>
        </w:numPr>
        <w:spacing w:line="276" w:lineRule="auto"/>
        <w:ind w:left="709"/>
        <w:jc w:val="both"/>
        <w:rPr>
          <w:lang w:eastAsia="pl-PL"/>
        </w:rPr>
      </w:pPr>
      <w:r w:rsidRPr="00E40A9C">
        <w:rPr>
          <w:lang w:eastAsia="pl-PL"/>
        </w:rPr>
        <w:t xml:space="preserve">przetwarzać powierzone dane osobowe wyłącznie na postawie </w:t>
      </w:r>
      <w:r w:rsidR="006474DD">
        <w:rPr>
          <w:lang w:eastAsia="pl-PL"/>
        </w:rPr>
        <w:t xml:space="preserve">pisemnego polecenia Administratora wyrażonego w niniejszej </w:t>
      </w:r>
      <w:r w:rsidRPr="00E40A9C">
        <w:rPr>
          <w:lang w:eastAsia="pl-PL"/>
        </w:rPr>
        <w:t>Umow</w:t>
      </w:r>
      <w:r w:rsidR="006474DD">
        <w:rPr>
          <w:lang w:eastAsia="pl-PL"/>
        </w:rPr>
        <w:t>ie</w:t>
      </w:r>
      <w:r w:rsidRPr="00E40A9C">
        <w:rPr>
          <w:lang w:eastAsia="pl-PL"/>
        </w:rPr>
        <w:t xml:space="preserve"> oraz na udokumentowane polecenie Administratora (tj. przekazane w formie instrukcji, o których mowa  </w:t>
      </w:r>
      <w:r w:rsidRPr="0040596A">
        <w:rPr>
          <w:lang w:eastAsia="pl-PL"/>
        </w:rPr>
        <w:t>w § 2 ust. 2 pkt 2</w:t>
      </w:r>
      <w:r w:rsidRPr="00E40A9C">
        <w:rPr>
          <w:lang w:eastAsia="pl-PL"/>
        </w:rPr>
        <w:t xml:space="preserve"> </w:t>
      </w:r>
      <w:r w:rsidR="006A7E79">
        <w:rPr>
          <w:lang w:eastAsia="pl-PL"/>
        </w:rPr>
        <w:br/>
      </w:r>
      <w:r w:rsidRPr="00E40A9C">
        <w:rPr>
          <w:lang w:eastAsia="pl-PL"/>
        </w:rPr>
        <w:t>lub w</w:t>
      </w:r>
      <w:r w:rsidR="00103736">
        <w:rPr>
          <w:lang w:eastAsia="pl-PL"/>
        </w:rPr>
        <w:t> </w:t>
      </w:r>
      <w:r w:rsidRPr="00E40A9C">
        <w:rPr>
          <w:lang w:eastAsia="pl-PL"/>
        </w:rPr>
        <w:t xml:space="preserve">innym pisemnym lub elektronicznym dokumencie dostarczonym Procesorowi przez Administratora), chyba że obowiązek taki nakłada na niego obowiązujące prawo krajowe lub unijne. W sytuacji, gdy obowiązek przetwarzania danych osobowych przez Procesora wynika </w:t>
      </w:r>
      <w:r w:rsidR="006A7E79">
        <w:rPr>
          <w:lang w:eastAsia="pl-PL"/>
        </w:rPr>
        <w:br/>
      </w:r>
      <w:r w:rsidRPr="00E40A9C">
        <w:rPr>
          <w:lang w:eastAsia="pl-PL"/>
        </w:rPr>
        <w:t xml:space="preserve">z przepisów prawa, informuje on Administratora drogą elektroniczną - przed rozpoczęciem przetwarzania - o tym obowiązku prawnym, o ile prawo to nie zabrania udzielania takiej informacji z uwagi na ważny interes publiczny; </w:t>
      </w:r>
    </w:p>
    <w:p w14:paraId="0C7AE628" w14:textId="6EEBEC34" w:rsidR="00E40A9C" w:rsidRDefault="00951E5E" w:rsidP="00E839A5">
      <w:pPr>
        <w:pStyle w:val="Akapitzlist"/>
        <w:numPr>
          <w:ilvl w:val="1"/>
          <w:numId w:val="37"/>
        </w:numPr>
        <w:spacing w:line="276" w:lineRule="auto"/>
        <w:ind w:left="709"/>
        <w:jc w:val="both"/>
        <w:rPr>
          <w:lang w:eastAsia="pl-PL"/>
        </w:rPr>
      </w:pPr>
      <w:r>
        <w:rPr>
          <w:lang w:eastAsia="pl-PL"/>
        </w:rPr>
        <w:t xml:space="preserve"> </w:t>
      </w:r>
      <w:r w:rsidR="00E40A9C" w:rsidRPr="00E40A9C">
        <w:rPr>
          <w:lang w:eastAsia="pl-PL"/>
        </w:rPr>
        <w:t>przetwarzać powierzone dane osobowe zgodnie z</w:t>
      </w:r>
      <w:r w:rsidR="00357264">
        <w:rPr>
          <w:lang w:eastAsia="pl-PL"/>
        </w:rPr>
        <w:t xml:space="preserve"> RODO</w:t>
      </w:r>
      <w:r w:rsidR="00E40A9C" w:rsidRPr="00E40A9C">
        <w:rPr>
          <w:lang w:eastAsia="pl-PL"/>
        </w:rPr>
        <w:t>, p</w:t>
      </w:r>
      <w:r w:rsidR="00D25CB8">
        <w:rPr>
          <w:lang w:eastAsia="pl-PL"/>
        </w:rPr>
        <w:t>olskimi przepisami przyjętymi w </w:t>
      </w:r>
      <w:r w:rsidR="00E40A9C" w:rsidRPr="00E40A9C">
        <w:rPr>
          <w:lang w:eastAsia="pl-PL"/>
        </w:rPr>
        <w:t xml:space="preserve">celu umożliwienia stosowania RODO, innymi obowiązującymi przepisami prawa, niniejszą Umową oraz instrukcjami Administratora. Instrukcje (polecenia) są przekazywane przez </w:t>
      </w:r>
      <w:r w:rsidR="00E40A9C" w:rsidRPr="00E40A9C">
        <w:rPr>
          <w:lang w:eastAsia="pl-PL"/>
        </w:rPr>
        <w:lastRenderedPageBreak/>
        <w:t xml:space="preserve">Administratora drogą elektroniczną (przesyłane na adres e-mail Procesora wskazany w </w:t>
      </w:r>
      <w:r w:rsidR="00836DAA" w:rsidRPr="00836DAA">
        <w:rPr>
          <w:lang w:eastAsia="pl-PL"/>
        </w:rPr>
        <w:t>§</w:t>
      </w:r>
      <w:r w:rsidR="00836DAA">
        <w:rPr>
          <w:lang w:eastAsia="pl-PL"/>
        </w:rPr>
        <w:t xml:space="preserve"> 10 niniejszej Umowy)</w:t>
      </w:r>
      <w:r w:rsidR="00D25CB8">
        <w:rPr>
          <w:lang w:eastAsia="pl-PL"/>
        </w:rPr>
        <w:t xml:space="preserve">. </w:t>
      </w:r>
      <w:r w:rsidR="00E40A9C" w:rsidRPr="00E40A9C">
        <w:rPr>
          <w:lang w:eastAsia="pl-PL"/>
        </w:rPr>
        <w:t xml:space="preserve">Procesor powinien wdrożyć instrukcje niezwłocznie, jednak nie później </w:t>
      </w:r>
      <w:r w:rsidR="006A7E79">
        <w:rPr>
          <w:lang w:eastAsia="pl-PL"/>
        </w:rPr>
        <w:br/>
      </w:r>
      <w:r w:rsidR="00E40A9C" w:rsidRPr="00E40A9C">
        <w:rPr>
          <w:lang w:eastAsia="pl-PL"/>
        </w:rPr>
        <w:t xml:space="preserve">niż w terminie </w:t>
      </w:r>
      <w:r w:rsidR="00D227F4">
        <w:rPr>
          <w:lang w:eastAsia="pl-PL"/>
        </w:rPr>
        <w:t>[</w:t>
      </w:r>
      <w:r w:rsidR="0079679B">
        <w:rPr>
          <w:lang w:eastAsia="pl-PL"/>
        </w:rPr>
        <w:t>7</w:t>
      </w:r>
      <w:r w:rsidR="00D227F4">
        <w:rPr>
          <w:lang w:eastAsia="pl-PL"/>
        </w:rPr>
        <w:t>]</w:t>
      </w:r>
      <w:r w:rsidR="00E40A9C" w:rsidRPr="00E40A9C">
        <w:rPr>
          <w:lang w:eastAsia="pl-PL"/>
        </w:rPr>
        <w:t xml:space="preserve"> </w:t>
      </w:r>
      <w:r w:rsidR="004D04BF">
        <w:rPr>
          <w:lang w:eastAsia="pl-PL"/>
        </w:rPr>
        <w:t>dni</w:t>
      </w:r>
      <w:r w:rsidR="00E40A9C" w:rsidRPr="00E40A9C">
        <w:rPr>
          <w:lang w:eastAsia="pl-PL"/>
        </w:rPr>
        <w:t xml:space="preserve"> od ich otrzymania; </w:t>
      </w:r>
    </w:p>
    <w:p w14:paraId="36E4392A" w14:textId="2CF2E982" w:rsidR="00F35967" w:rsidRDefault="00F35967" w:rsidP="00F35967">
      <w:pPr>
        <w:pStyle w:val="Akapitzlist"/>
        <w:numPr>
          <w:ilvl w:val="1"/>
          <w:numId w:val="37"/>
        </w:numPr>
        <w:spacing w:line="276" w:lineRule="auto"/>
        <w:ind w:left="709" w:hanging="283"/>
        <w:jc w:val="both"/>
        <w:rPr>
          <w:lang w:eastAsia="pl-PL"/>
        </w:rPr>
      </w:pPr>
      <w:r w:rsidRPr="00E40A9C">
        <w:rPr>
          <w:lang w:eastAsia="pl-PL"/>
        </w:rPr>
        <w:t xml:space="preserve">przetwarzać </w:t>
      </w:r>
      <w:r w:rsidR="00BE6655">
        <w:rPr>
          <w:lang w:eastAsia="pl-PL"/>
        </w:rPr>
        <w:t xml:space="preserve">w tym przechowywać </w:t>
      </w:r>
      <w:r w:rsidRPr="00E40A9C">
        <w:rPr>
          <w:lang w:eastAsia="pl-PL"/>
        </w:rPr>
        <w:t xml:space="preserve">powierzone mu dane osobowe </w:t>
      </w:r>
      <w:r w:rsidR="00BE6655">
        <w:rPr>
          <w:lang w:eastAsia="pl-PL"/>
        </w:rPr>
        <w:t xml:space="preserve">oraz dokumenty zawierające dane osobowe, pozyskane dla </w:t>
      </w:r>
      <w:r w:rsidR="00BE6655" w:rsidRPr="006C177B">
        <w:t>WMK S.A.</w:t>
      </w:r>
      <w:r w:rsidR="00BE6655">
        <w:t>,</w:t>
      </w:r>
      <w:r w:rsidR="006C177B">
        <w:rPr>
          <w:lang w:eastAsia="pl-PL"/>
        </w:rPr>
        <w:t xml:space="preserve"> </w:t>
      </w:r>
      <w:r w:rsidRPr="00E40A9C">
        <w:rPr>
          <w:lang w:eastAsia="pl-PL"/>
        </w:rPr>
        <w:t xml:space="preserve"> z zachowaniem najwyższych zasad bezpieczeństwa </w:t>
      </w:r>
      <w:r w:rsidR="006C177B">
        <w:rPr>
          <w:lang w:eastAsia="pl-PL"/>
        </w:rPr>
        <w:br/>
      </w:r>
      <w:r w:rsidRPr="00E40A9C">
        <w:rPr>
          <w:lang w:eastAsia="pl-PL"/>
        </w:rPr>
        <w:t>i ochrony danych osobowych wymaganych przez obowiązujące przepisy prawa;</w:t>
      </w:r>
    </w:p>
    <w:p w14:paraId="5C75FD08" w14:textId="6BD1769B" w:rsidR="00E40A9C" w:rsidRDefault="00E40A9C" w:rsidP="00E839A5">
      <w:pPr>
        <w:pStyle w:val="Akapitzlist"/>
        <w:numPr>
          <w:ilvl w:val="1"/>
          <w:numId w:val="37"/>
        </w:numPr>
        <w:spacing w:line="276" w:lineRule="auto"/>
        <w:ind w:left="709" w:hanging="283"/>
        <w:jc w:val="both"/>
        <w:rPr>
          <w:lang w:eastAsia="pl-PL"/>
        </w:rPr>
      </w:pPr>
      <w:r w:rsidRPr="00E40A9C">
        <w:rPr>
          <w:lang w:eastAsia="pl-PL"/>
        </w:rPr>
        <w:t xml:space="preserve">udzielać dostępu do powierzonych danych osobowych wyłącznie osobom, które ze względu </w:t>
      </w:r>
      <w:r w:rsidR="006A7E79">
        <w:rPr>
          <w:lang w:eastAsia="pl-PL"/>
        </w:rPr>
        <w:br/>
      </w:r>
      <w:r w:rsidRPr="00E40A9C">
        <w:rPr>
          <w:lang w:eastAsia="pl-PL"/>
        </w:rPr>
        <w:t>na zakres wykonywanych zadań otrzymały od Procesora upoważnienie do ich przetwarzania oraz wyłącznie w celu wykonywania obowiązków wynikających z Umowy;</w:t>
      </w:r>
    </w:p>
    <w:p w14:paraId="14F84705" w14:textId="0EF56627" w:rsidR="00F35967" w:rsidRDefault="00F35967" w:rsidP="00F35967">
      <w:pPr>
        <w:pStyle w:val="Akapitzlist"/>
        <w:numPr>
          <w:ilvl w:val="1"/>
          <w:numId w:val="37"/>
        </w:numPr>
        <w:spacing w:line="276" w:lineRule="auto"/>
        <w:ind w:left="709" w:hanging="283"/>
        <w:jc w:val="both"/>
        <w:rPr>
          <w:lang w:eastAsia="pl-PL"/>
        </w:rPr>
      </w:pPr>
      <w:r w:rsidRPr="00E40A9C">
        <w:rPr>
          <w:lang w:eastAsia="pl-PL"/>
        </w:rPr>
        <w:t>zapewnić, aby osoby upoważnione do przetwarzania dany</w:t>
      </w:r>
      <w:r>
        <w:rPr>
          <w:lang w:eastAsia="pl-PL"/>
        </w:rPr>
        <w:t>ch osobowych zostały przeszkolone z zasad przetwarzania i ochrony danych osobowych oraz zobowiązały się do </w:t>
      </w:r>
      <w:r w:rsidRPr="00E40A9C">
        <w:rPr>
          <w:lang w:eastAsia="pl-PL"/>
        </w:rPr>
        <w:t xml:space="preserve">zachowania tajemnicy; </w:t>
      </w:r>
    </w:p>
    <w:p w14:paraId="7E0ADFF3" w14:textId="66793782" w:rsidR="00E40A9C" w:rsidRDefault="00E40A9C" w:rsidP="00E839A5">
      <w:pPr>
        <w:pStyle w:val="Akapitzlist"/>
        <w:numPr>
          <w:ilvl w:val="1"/>
          <w:numId w:val="37"/>
        </w:numPr>
        <w:spacing w:line="276" w:lineRule="auto"/>
        <w:ind w:left="709" w:hanging="283"/>
        <w:jc w:val="both"/>
        <w:rPr>
          <w:lang w:eastAsia="pl-PL"/>
        </w:rPr>
      </w:pPr>
      <w:r w:rsidRPr="00E40A9C">
        <w:rPr>
          <w:lang w:eastAsia="pl-PL"/>
        </w:rPr>
        <w:t xml:space="preserve">wdrożyć, zgodnie z wytycznymi wskazanymi w § 3 Umowy, </w:t>
      </w:r>
      <w:r w:rsidR="00235CE6">
        <w:rPr>
          <w:lang w:eastAsia="pl-PL"/>
        </w:rPr>
        <w:t>odpowiednie środki techniczne i </w:t>
      </w:r>
      <w:r w:rsidRPr="00E40A9C">
        <w:rPr>
          <w:lang w:eastAsia="pl-PL"/>
        </w:rPr>
        <w:t>organizacyjne, aby zapewnić stopień bezpieczeństwa odpowiadający ryzyku naruszenia praw lub wolności osób fizycznych, których dane osobowe będą przetwarzane na podstawie Umowy oraz zapewnić realizację zasad ochrony danych w fazie projektowania oraz domyślnej ochrony danych (określonych w art. 25 RODO);</w:t>
      </w:r>
      <w:r w:rsidR="006474DD">
        <w:rPr>
          <w:lang w:eastAsia="pl-PL"/>
        </w:rPr>
        <w:t xml:space="preserve"> </w:t>
      </w:r>
    </w:p>
    <w:p w14:paraId="023E6B89" w14:textId="344BFC39" w:rsidR="00E40A9C" w:rsidRDefault="00E40A9C" w:rsidP="00E839A5">
      <w:pPr>
        <w:pStyle w:val="Akapitzlist"/>
        <w:numPr>
          <w:ilvl w:val="1"/>
          <w:numId w:val="37"/>
        </w:numPr>
        <w:spacing w:line="276" w:lineRule="auto"/>
        <w:ind w:left="709" w:hanging="283"/>
        <w:jc w:val="both"/>
        <w:rPr>
          <w:lang w:eastAsia="pl-PL"/>
        </w:rPr>
      </w:pPr>
      <w:r w:rsidRPr="00E40A9C">
        <w:rPr>
          <w:lang w:eastAsia="pl-PL"/>
        </w:rPr>
        <w:t>wspierać Administratora (poprzez stosowanie odpo</w:t>
      </w:r>
      <w:r w:rsidR="00235CE6">
        <w:rPr>
          <w:lang w:eastAsia="pl-PL"/>
        </w:rPr>
        <w:t>wiednich środków technicznych i </w:t>
      </w:r>
      <w:r w:rsidRPr="00E40A9C">
        <w:rPr>
          <w:lang w:eastAsia="pl-PL"/>
        </w:rPr>
        <w:t xml:space="preserve">organizacyjnych) w realizacji obowiązku odpowiadania na żądania osób, których dane dotyczą, w zakresie wykonywania ich praw określonych w rozdziale III RODO. Współpraca Procesora z Administratorem, w zakresie wskazanym w zdaniu poprzednim, powinna odbywać się w formie i terminie umożliwiającym realizację tych obowiązków przez Administratora; </w:t>
      </w:r>
      <w:r w:rsidR="006A7E79">
        <w:rPr>
          <w:lang w:eastAsia="pl-PL"/>
        </w:rPr>
        <w:br/>
      </w:r>
      <w:r w:rsidRPr="00E40A9C">
        <w:rPr>
          <w:lang w:eastAsia="pl-PL"/>
        </w:rPr>
        <w:t xml:space="preserve">w związku z realizacją tego obowiązku Procesor jest w szczególności zobowiązany do udzielania informacji oraz udostępniania powierzonych danych osobowych (lub ich kopii) na żądanie Administratora w terminie </w:t>
      </w:r>
      <w:r w:rsidR="00D227F4">
        <w:rPr>
          <w:lang w:eastAsia="pl-PL"/>
        </w:rPr>
        <w:t>[</w:t>
      </w:r>
      <w:r w:rsidR="0079679B">
        <w:rPr>
          <w:lang w:eastAsia="pl-PL"/>
        </w:rPr>
        <w:t>7</w:t>
      </w:r>
      <w:r w:rsidR="00D227F4">
        <w:rPr>
          <w:lang w:eastAsia="pl-PL"/>
        </w:rPr>
        <w:t>]</w:t>
      </w:r>
      <w:r w:rsidRPr="00E40A9C">
        <w:rPr>
          <w:lang w:eastAsia="pl-PL"/>
        </w:rPr>
        <w:t xml:space="preserve"> </w:t>
      </w:r>
      <w:r w:rsidR="004D04BF">
        <w:rPr>
          <w:lang w:eastAsia="pl-PL"/>
        </w:rPr>
        <w:t>dni</w:t>
      </w:r>
      <w:r w:rsidRPr="00E40A9C">
        <w:rPr>
          <w:lang w:eastAsia="pl-PL"/>
        </w:rPr>
        <w:t xml:space="preserve"> w formie określonej przez Administratora w żądaniu; Procesor powinien również niezwłocznie, jednak nie później niż w terminie </w:t>
      </w:r>
      <w:r w:rsidR="00D227F4">
        <w:rPr>
          <w:lang w:eastAsia="pl-PL"/>
        </w:rPr>
        <w:t>[</w:t>
      </w:r>
      <w:r w:rsidR="0079679B">
        <w:rPr>
          <w:lang w:eastAsia="pl-PL"/>
        </w:rPr>
        <w:t>7</w:t>
      </w:r>
      <w:r w:rsidR="00D227F4">
        <w:rPr>
          <w:lang w:eastAsia="pl-PL"/>
        </w:rPr>
        <w:t>]</w:t>
      </w:r>
      <w:r w:rsidRPr="00E40A9C">
        <w:rPr>
          <w:lang w:eastAsia="pl-PL"/>
        </w:rPr>
        <w:t xml:space="preserve"> </w:t>
      </w:r>
      <w:r w:rsidR="004D04BF">
        <w:rPr>
          <w:lang w:eastAsia="pl-PL"/>
        </w:rPr>
        <w:t>dni</w:t>
      </w:r>
      <w:r w:rsidRPr="00E40A9C">
        <w:rPr>
          <w:lang w:eastAsia="pl-PL"/>
        </w:rPr>
        <w:t xml:space="preserve">, poinformować Administratora o wniosku dotyczącym realizacji praw osoby, której dane dotyczą, złożonym u Procesora; Procesor nie będzie jednak odpowiadał na taki wniosek </w:t>
      </w:r>
      <w:r w:rsidR="006A7E79">
        <w:rPr>
          <w:lang w:eastAsia="pl-PL"/>
        </w:rPr>
        <w:br/>
      </w:r>
      <w:r w:rsidRPr="00E40A9C">
        <w:rPr>
          <w:lang w:eastAsia="pl-PL"/>
        </w:rPr>
        <w:t>bez uprzedniej zgody lub wyraźnego polecenia Administratora;</w:t>
      </w:r>
    </w:p>
    <w:p w14:paraId="4E46E4A1" w14:textId="77777777" w:rsidR="00951E5E" w:rsidRDefault="00E40A9C" w:rsidP="00E839A5">
      <w:pPr>
        <w:pStyle w:val="Akapitzlist"/>
        <w:numPr>
          <w:ilvl w:val="1"/>
          <w:numId w:val="37"/>
        </w:numPr>
        <w:spacing w:line="276" w:lineRule="auto"/>
        <w:ind w:left="709" w:hanging="283"/>
        <w:jc w:val="both"/>
        <w:rPr>
          <w:lang w:eastAsia="pl-PL"/>
        </w:rPr>
      </w:pPr>
      <w:r w:rsidRPr="00E40A9C">
        <w:rPr>
          <w:lang w:eastAsia="pl-PL"/>
        </w:rPr>
        <w:t>pomagać Administratorowi wywiązać się z obowiązków określonych w RODO (w tym w art. 32–36 RODO), tj. w szczególności w zakresie:</w:t>
      </w:r>
      <w:r w:rsidR="00951E5E">
        <w:rPr>
          <w:lang w:eastAsia="pl-PL"/>
        </w:rPr>
        <w:t xml:space="preserve"> </w:t>
      </w:r>
    </w:p>
    <w:p w14:paraId="124D702B" w14:textId="399E96CC" w:rsidR="00E40A9C" w:rsidRDefault="00E40A9C" w:rsidP="00D70CE4">
      <w:pPr>
        <w:pStyle w:val="Akapitzlist"/>
        <w:numPr>
          <w:ilvl w:val="0"/>
          <w:numId w:val="39"/>
        </w:numPr>
        <w:tabs>
          <w:tab w:val="left" w:pos="1276"/>
        </w:tabs>
        <w:spacing w:line="276" w:lineRule="auto"/>
        <w:ind w:left="1276" w:hanging="425"/>
        <w:jc w:val="both"/>
        <w:rPr>
          <w:lang w:eastAsia="pl-PL"/>
        </w:rPr>
      </w:pPr>
      <w:r w:rsidRPr="00E40A9C">
        <w:rPr>
          <w:lang w:eastAsia="pl-PL"/>
        </w:rPr>
        <w:t>zapewnienia bezpieczeństwa przetwarzania danych osobowych poprzez wdrożenie stosownych środków technicznych oraz organizacyjnych</w:t>
      </w:r>
      <w:r w:rsidR="00015504">
        <w:rPr>
          <w:lang w:eastAsia="pl-PL"/>
        </w:rPr>
        <w:t>;</w:t>
      </w:r>
    </w:p>
    <w:p w14:paraId="3FD4D2A0" w14:textId="0D2E9488" w:rsidR="00E40A9C" w:rsidRDefault="00E40A9C" w:rsidP="00D70CE4">
      <w:pPr>
        <w:pStyle w:val="Akapitzlist"/>
        <w:numPr>
          <w:ilvl w:val="0"/>
          <w:numId w:val="39"/>
        </w:numPr>
        <w:spacing w:line="276" w:lineRule="auto"/>
        <w:ind w:left="1276" w:hanging="425"/>
        <w:jc w:val="both"/>
        <w:rPr>
          <w:lang w:eastAsia="pl-PL"/>
        </w:rPr>
      </w:pPr>
      <w:r w:rsidRPr="00E40A9C">
        <w:rPr>
          <w:lang w:eastAsia="pl-PL"/>
        </w:rPr>
        <w:t xml:space="preserve">dokonywania zgłaszania naruszeń ochrony danych osobowych organowi nadzorczemu oraz zawiadamiania osób, których dane dotyczą o takim naruszeniu (obowiązki Procesora w odniesieniu do zgłaszania naruszeń zostały określone w § </w:t>
      </w:r>
      <w:r w:rsidR="00357264">
        <w:rPr>
          <w:lang w:eastAsia="pl-PL"/>
        </w:rPr>
        <w:t>7</w:t>
      </w:r>
      <w:r w:rsidRPr="00E40A9C">
        <w:rPr>
          <w:lang w:eastAsia="pl-PL"/>
        </w:rPr>
        <w:t xml:space="preserve"> Umowy);</w:t>
      </w:r>
    </w:p>
    <w:p w14:paraId="62A11605" w14:textId="6217E634" w:rsidR="00E40A9C" w:rsidRDefault="00E40A9C" w:rsidP="00D70CE4">
      <w:pPr>
        <w:pStyle w:val="Akapitzlist"/>
        <w:numPr>
          <w:ilvl w:val="0"/>
          <w:numId w:val="39"/>
        </w:numPr>
        <w:spacing w:line="276" w:lineRule="auto"/>
        <w:ind w:left="1276" w:hanging="425"/>
        <w:jc w:val="both"/>
        <w:rPr>
          <w:lang w:eastAsia="pl-PL"/>
        </w:rPr>
      </w:pPr>
      <w:r w:rsidRPr="00E40A9C">
        <w:rPr>
          <w:lang w:eastAsia="pl-PL"/>
        </w:rPr>
        <w:t xml:space="preserve">dokonywania przez Administratora </w:t>
      </w:r>
      <w:bookmarkStart w:id="2" w:name="_Hlk488115101"/>
      <w:r w:rsidRPr="00E40A9C">
        <w:rPr>
          <w:lang w:eastAsia="pl-PL"/>
        </w:rPr>
        <w:t xml:space="preserve">oceny skutków dla ochrony danych </w:t>
      </w:r>
      <w:r w:rsidR="006A7E79">
        <w:rPr>
          <w:lang w:eastAsia="pl-PL"/>
        </w:rPr>
        <w:br/>
      </w:r>
      <w:r w:rsidRPr="00E40A9C">
        <w:rPr>
          <w:lang w:eastAsia="pl-PL"/>
        </w:rPr>
        <w:t>oraz przeprowadzania konsultacji Administratora z organem nadzorczym</w:t>
      </w:r>
      <w:bookmarkEnd w:id="2"/>
      <w:r w:rsidRPr="00E40A9C">
        <w:rPr>
          <w:lang w:eastAsia="pl-PL"/>
        </w:rPr>
        <w:t>, w tym w szczególności</w:t>
      </w:r>
      <w:r w:rsidR="00357264">
        <w:rPr>
          <w:lang w:eastAsia="pl-PL"/>
        </w:rPr>
        <w:t xml:space="preserve"> w zakresie</w:t>
      </w:r>
      <w:r w:rsidRPr="00E40A9C">
        <w:rPr>
          <w:lang w:eastAsia="pl-PL"/>
        </w:rPr>
        <w:t xml:space="preserve"> </w:t>
      </w:r>
      <w:r w:rsidR="00357264">
        <w:rPr>
          <w:lang w:eastAsia="pl-PL"/>
        </w:rPr>
        <w:t>dostarczania</w:t>
      </w:r>
      <w:r w:rsidRPr="00E40A9C">
        <w:rPr>
          <w:lang w:eastAsia="pl-PL"/>
        </w:rPr>
        <w:t xml:space="preserve"> Administratorowi informacji niezbędnych do opisu planowanych operacji przetwarzania oraz celu przetwarzania, a także jest zobowiązany do uczestniczenia w dokonywaniu oceny, czy te operacje są niezbędne oraz proporcjonalne do celu przetwarzania oraz</w:t>
      </w:r>
      <w:r w:rsidR="00E74893">
        <w:rPr>
          <w:lang w:eastAsia="pl-PL"/>
        </w:rPr>
        <w:t xml:space="preserve"> oceny ryzyka naruszenia praw i </w:t>
      </w:r>
      <w:r w:rsidRPr="00E40A9C">
        <w:rPr>
          <w:lang w:eastAsia="pl-PL"/>
        </w:rPr>
        <w:t>wolności osób, których dane dotyczą;</w:t>
      </w:r>
    </w:p>
    <w:p w14:paraId="19106298" w14:textId="3E0C63A2" w:rsidR="00E40A9C" w:rsidRDefault="00E40A9C" w:rsidP="00E839A5">
      <w:pPr>
        <w:pStyle w:val="Akapitzlist"/>
        <w:numPr>
          <w:ilvl w:val="1"/>
          <w:numId w:val="37"/>
        </w:numPr>
        <w:spacing w:line="276" w:lineRule="auto"/>
        <w:ind w:left="709" w:hanging="283"/>
        <w:jc w:val="both"/>
        <w:rPr>
          <w:lang w:eastAsia="pl-PL"/>
        </w:rPr>
      </w:pPr>
      <w:r w:rsidRPr="00E40A9C">
        <w:rPr>
          <w:lang w:eastAsia="pl-PL"/>
        </w:rPr>
        <w:lastRenderedPageBreak/>
        <w:t xml:space="preserve">prowadzić, w formie pisemnej (w tym elektronicznej), rejestr wszystkich kategorii czynności przetwarzania dokonywanych w imieniu Administratora, </w:t>
      </w:r>
      <w:r w:rsidR="00E74893">
        <w:rPr>
          <w:lang w:eastAsia="pl-PL"/>
        </w:rPr>
        <w:t>zgodnie z wymaganiami wynikającymi z RODO;</w:t>
      </w:r>
    </w:p>
    <w:p w14:paraId="24A314FF" w14:textId="49E74E61" w:rsidR="00E40A9C" w:rsidRDefault="00E40A9C" w:rsidP="00583E45">
      <w:pPr>
        <w:pStyle w:val="Akapitzlist"/>
        <w:numPr>
          <w:ilvl w:val="1"/>
          <w:numId w:val="37"/>
        </w:numPr>
        <w:spacing w:line="276" w:lineRule="auto"/>
        <w:ind w:left="709" w:hanging="425"/>
        <w:jc w:val="both"/>
        <w:rPr>
          <w:lang w:eastAsia="pl-PL"/>
        </w:rPr>
      </w:pPr>
      <w:r w:rsidRPr="00E40A9C">
        <w:rPr>
          <w:lang w:eastAsia="pl-PL"/>
        </w:rPr>
        <w:t xml:space="preserve">udostępniać Administratorowi, na każde jego żądanie, nie później niż w terminie </w:t>
      </w:r>
      <w:r w:rsidR="00D227F4">
        <w:rPr>
          <w:lang w:eastAsia="pl-PL"/>
        </w:rPr>
        <w:t>[</w:t>
      </w:r>
      <w:r w:rsidR="0079679B">
        <w:rPr>
          <w:lang w:eastAsia="pl-PL"/>
        </w:rPr>
        <w:t>7</w:t>
      </w:r>
      <w:r w:rsidR="00D227F4">
        <w:rPr>
          <w:lang w:eastAsia="pl-PL"/>
        </w:rPr>
        <w:t>]</w:t>
      </w:r>
      <w:r w:rsidRPr="00E40A9C">
        <w:rPr>
          <w:lang w:eastAsia="pl-PL"/>
        </w:rPr>
        <w:t xml:space="preserve"> </w:t>
      </w:r>
      <w:r w:rsidR="004D04BF">
        <w:rPr>
          <w:lang w:eastAsia="pl-PL"/>
        </w:rPr>
        <w:t>dni</w:t>
      </w:r>
      <w:r w:rsidRPr="00E40A9C">
        <w:rPr>
          <w:lang w:eastAsia="pl-PL"/>
        </w:rPr>
        <w:t xml:space="preserve">, wszelkie informacje niezbędne do wykazania spełnienia przez Administratora obowiązków wynikających z właściwych przepisów prawa, w szczególności z RODO, w tym przekazywać informacje o stosowanych zabezpieczeniach, zidentyfikowanych zagrożeniach i incydentach </w:t>
      </w:r>
      <w:r w:rsidR="006A7E79">
        <w:rPr>
          <w:lang w:eastAsia="pl-PL"/>
        </w:rPr>
        <w:br/>
      </w:r>
      <w:r w:rsidRPr="00E40A9C">
        <w:rPr>
          <w:lang w:eastAsia="pl-PL"/>
        </w:rPr>
        <w:t xml:space="preserve">w obszarze ochrony danych osobowych; </w:t>
      </w:r>
    </w:p>
    <w:p w14:paraId="1F6941D2" w14:textId="19BB5460" w:rsidR="00E40A9C" w:rsidRDefault="00E40A9C" w:rsidP="00E839A5">
      <w:pPr>
        <w:pStyle w:val="Akapitzlist"/>
        <w:numPr>
          <w:ilvl w:val="1"/>
          <w:numId w:val="37"/>
        </w:numPr>
        <w:spacing w:line="276" w:lineRule="auto"/>
        <w:ind w:left="709" w:hanging="425"/>
        <w:jc w:val="both"/>
        <w:rPr>
          <w:lang w:eastAsia="pl-PL"/>
        </w:rPr>
      </w:pPr>
      <w:r w:rsidRPr="00E40A9C">
        <w:rPr>
          <w:lang w:eastAsia="pl-PL"/>
        </w:rPr>
        <w:t>umożliwić Administratorowi lub audytorowi upoważnionemu przez Administratora przeprowadzanie audytów na zasadach określonych w § 6 Umowy;</w:t>
      </w:r>
    </w:p>
    <w:p w14:paraId="240EDE32" w14:textId="31D8B226" w:rsidR="00E40A9C" w:rsidRDefault="00E40A9C" w:rsidP="00E839A5">
      <w:pPr>
        <w:pStyle w:val="Akapitzlist"/>
        <w:numPr>
          <w:ilvl w:val="1"/>
          <w:numId w:val="37"/>
        </w:numPr>
        <w:spacing w:line="276" w:lineRule="auto"/>
        <w:ind w:left="709" w:hanging="425"/>
        <w:jc w:val="both"/>
        <w:rPr>
          <w:lang w:eastAsia="pl-PL"/>
        </w:rPr>
      </w:pPr>
      <w:r w:rsidRPr="00E40A9C">
        <w:rPr>
          <w:lang w:eastAsia="pl-PL"/>
        </w:rPr>
        <w:t xml:space="preserve">niezwłocznie informować Administratora, jeżeli jego zdaniem wydane mu polecenie stanowi naruszenie RODO lub innych przepisów krajowych lub unijnych o ochronie danych; informacja w tym przedmiocie przekazana powinna zostać Administratorowi w formie </w:t>
      </w:r>
      <w:r w:rsidRPr="00C01DC6">
        <w:rPr>
          <w:lang w:eastAsia="pl-PL"/>
        </w:rPr>
        <w:t xml:space="preserve">elektronicznej (na adres e-mail wskazany w </w:t>
      </w:r>
      <w:r w:rsidR="00836DAA" w:rsidRPr="00C01DC6">
        <w:rPr>
          <w:lang w:eastAsia="pl-PL"/>
        </w:rPr>
        <w:t>§ 10 niniejszej Umowy)</w:t>
      </w:r>
      <w:r w:rsidRPr="00C01DC6">
        <w:rPr>
          <w:lang w:eastAsia="pl-PL"/>
        </w:rPr>
        <w:t xml:space="preserve"> oraz powinna zawierać stosowne uzasadnienie</w:t>
      </w:r>
      <w:r w:rsidR="00C01DC6" w:rsidRPr="00C01DC6">
        <w:rPr>
          <w:lang w:eastAsia="pl-PL"/>
        </w:rPr>
        <w:t>;</w:t>
      </w:r>
    </w:p>
    <w:p w14:paraId="140DC677" w14:textId="32AF6931" w:rsidR="009862CE" w:rsidRPr="003A523F" w:rsidRDefault="00E40A9C" w:rsidP="00E839A5">
      <w:pPr>
        <w:pStyle w:val="Akapitzlist"/>
        <w:numPr>
          <w:ilvl w:val="1"/>
          <w:numId w:val="37"/>
        </w:numPr>
        <w:spacing w:line="276" w:lineRule="auto"/>
        <w:ind w:left="709" w:hanging="425"/>
        <w:jc w:val="both"/>
        <w:rPr>
          <w:lang w:eastAsia="pl-PL"/>
        </w:rPr>
      </w:pPr>
      <w:r w:rsidRPr="00E40A9C">
        <w:rPr>
          <w:lang w:eastAsia="pl-PL"/>
        </w:rPr>
        <w:t>przechowywać dane osobowe tylko tak długo, jak to określił Administrator</w:t>
      </w:r>
      <w:r w:rsidR="00F00B0E">
        <w:rPr>
          <w:lang w:eastAsia="pl-PL"/>
        </w:rPr>
        <w:t>.</w:t>
      </w:r>
    </w:p>
    <w:p w14:paraId="7521F1CB" w14:textId="48D7A625" w:rsidR="00E97057" w:rsidRPr="009862CE" w:rsidRDefault="00E97057" w:rsidP="009862CE">
      <w:pPr>
        <w:pStyle w:val="Nagwek1"/>
        <w:numPr>
          <w:ilvl w:val="0"/>
          <w:numId w:val="0"/>
        </w:numPr>
        <w:ind w:left="360"/>
        <w:jc w:val="center"/>
      </w:pPr>
      <w:r w:rsidRPr="009862CE">
        <w:t>§ 3</w:t>
      </w:r>
      <w:r w:rsidRPr="009862CE">
        <w:br/>
        <w:t>ŚRODKI ORGANIZACYJNE I TECHNICZNE</w:t>
      </w:r>
    </w:p>
    <w:p w14:paraId="3245F5F4" w14:textId="3ECA58CF" w:rsidR="00786FDD" w:rsidRDefault="00786FDD" w:rsidP="00E839A5">
      <w:pPr>
        <w:pStyle w:val="Akapitzlist"/>
        <w:numPr>
          <w:ilvl w:val="0"/>
          <w:numId w:val="13"/>
        </w:numPr>
        <w:spacing w:line="276" w:lineRule="auto"/>
        <w:ind w:left="284"/>
        <w:jc w:val="both"/>
      </w:pPr>
      <w:r>
        <w:t xml:space="preserve">Procesor wdraża i stosuje adekwatne środki techniczne i organizacyjne w celu zapewnienia stopnia bezpieczeństwa danych osobowych odpowiedniego do ryzyka naruszenia praw lub wolności osób fizycznych, których dane osobowe są przetwarzane na podstawie Umowy. </w:t>
      </w:r>
    </w:p>
    <w:p w14:paraId="40F95933" w14:textId="5BC00C14" w:rsidR="00786FDD" w:rsidRDefault="00786FDD" w:rsidP="00E839A5">
      <w:pPr>
        <w:pStyle w:val="Akapitzlist"/>
        <w:numPr>
          <w:ilvl w:val="0"/>
          <w:numId w:val="13"/>
        </w:numPr>
        <w:spacing w:line="276" w:lineRule="auto"/>
        <w:ind w:left="284"/>
        <w:jc w:val="both"/>
      </w:pPr>
      <w:r>
        <w:t>Oceniając, czy stopień bezpieczeństwa, o którym mowa w ust. 1, jest odpowiedni, Procesor jest zobowiązany uwzględnić ryzyko wiążące się z przetwarzaniem, w szczególności wynikające z</w:t>
      </w:r>
      <w:r w:rsidR="00103736">
        <w:t> </w:t>
      </w:r>
      <w:r>
        <w:t xml:space="preserve">przypadkowego lub niezgodnego z prawem zniszczenia, utraty, modyfikacji, nieuprawnionego ujawnienia lub nieuprawnionego dostępu do danych osobowych przesyłanych, przechowywanych lub w inny sposób przetwarzanych. </w:t>
      </w:r>
    </w:p>
    <w:p w14:paraId="38DFBEE9" w14:textId="77777777" w:rsidR="00786FDD" w:rsidRDefault="00786FDD" w:rsidP="00E839A5">
      <w:pPr>
        <w:pStyle w:val="Akapitzlist"/>
        <w:numPr>
          <w:ilvl w:val="0"/>
          <w:numId w:val="13"/>
        </w:numPr>
        <w:spacing w:line="276" w:lineRule="auto"/>
        <w:ind w:left="284"/>
        <w:jc w:val="both"/>
      </w:pPr>
      <w:r>
        <w:t>Wdrażając środki organizacyjne i techniczne, o których mowa w ust. 1 i 2, Procesor:</w:t>
      </w:r>
    </w:p>
    <w:p w14:paraId="7AABD21F" w14:textId="397C24C9" w:rsidR="00786FDD" w:rsidRDefault="00786FDD" w:rsidP="00E839A5">
      <w:pPr>
        <w:pStyle w:val="Akapitzlist"/>
        <w:numPr>
          <w:ilvl w:val="1"/>
          <w:numId w:val="22"/>
        </w:numPr>
        <w:spacing w:line="276" w:lineRule="auto"/>
        <w:ind w:left="851"/>
        <w:jc w:val="both"/>
      </w:pPr>
      <w:r>
        <w:t xml:space="preserve">przestrzega wytycznych Administratora w zakresie sposobu zabezpieczenia procesów przetwarzania danych osobowych zgodnie z przepisami obowiązującego prawa, o których mowa </w:t>
      </w:r>
      <w:r w:rsidRPr="0040596A">
        <w:t xml:space="preserve">w § 2 ust. </w:t>
      </w:r>
      <w:r w:rsidR="008631F7" w:rsidRPr="0040596A">
        <w:t xml:space="preserve">2 </w:t>
      </w:r>
      <w:r w:rsidRPr="0040596A">
        <w:t>pkt 1 oraz 2;</w:t>
      </w:r>
    </w:p>
    <w:p w14:paraId="2CA8FB87" w14:textId="77777777" w:rsidR="00786FDD" w:rsidRDefault="00786FDD" w:rsidP="00E839A5">
      <w:pPr>
        <w:pStyle w:val="Akapitzlist"/>
        <w:numPr>
          <w:ilvl w:val="1"/>
          <w:numId w:val="22"/>
        </w:numPr>
        <w:spacing w:line="276" w:lineRule="auto"/>
        <w:ind w:left="851"/>
        <w:jc w:val="both"/>
      </w:pPr>
      <w:r>
        <w:t>powinien uwzględnić stan wiedzy technicznej oraz charakter, zakres, kontekst i cele przetwarzania oraz ryzyko naruszenia praw lub wolności osób fizycznych, których dane osobowe będzie przetwarzał na podstawie niniejszej Umowy.</w:t>
      </w:r>
    </w:p>
    <w:p w14:paraId="5B2634C0" w14:textId="77777777" w:rsidR="00F1770B" w:rsidRDefault="00786FDD" w:rsidP="00E839A5">
      <w:pPr>
        <w:pStyle w:val="Akapitzlist"/>
        <w:numPr>
          <w:ilvl w:val="0"/>
          <w:numId w:val="13"/>
        </w:numPr>
        <w:spacing w:line="276" w:lineRule="auto"/>
        <w:ind w:left="284"/>
      </w:pPr>
      <w:r>
        <w:t>Administrator ma prawo wydawać Procesorowi wiążące instrukcje dotyczące wdrożenia dodatkowych środków zabezpieczających. Procesor powinien wdrożyć takie środki w terminie uzgodnionym z Administratorem.</w:t>
      </w:r>
      <w:r w:rsidR="00F1770B" w:rsidRPr="00F1770B">
        <w:t xml:space="preserve"> </w:t>
      </w:r>
    </w:p>
    <w:p w14:paraId="765504B4" w14:textId="49B6B1E2" w:rsidR="00786FDD" w:rsidRDefault="00F1770B" w:rsidP="00E839A5">
      <w:pPr>
        <w:pStyle w:val="Akapitzlist"/>
        <w:numPr>
          <w:ilvl w:val="0"/>
          <w:numId w:val="13"/>
        </w:numPr>
        <w:spacing w:line="276" w:lineRule="auto"/>
        <w:ind w:left="284"/>
        <w:jc w:val="both"/>
      </w:pPr>
      <w:r>
        <w:t>W</w:t>
      </w:r>
      <w:r w:rsidRPr="00F1770B">
        <w:t xml:space="preserve"> przypadkach, gdy dane osobowe są przetwarzane (w szczególności przekazywane) </w:t>
      </w:r>
      <w:r w:rsidR="006A7E79">
        <w:br/>
      </w:r>
      <w:r w:rsidRPr="00F1770B">
        <w:t xml:space="preserve">przy wykorzystaniu publicznie dostępnej sieci oraz w każdym przypadku gdy wymaga tego Administrator </w:t>
      </w:r>
      <w:r w:rsidRPr="0040596A">
        <w:t>Procesor</w:t>
      </w:r>
      <w:r w:rsidRPr="00F1770B">
        <w:t xml:space="preserve"> zobowiąz</w:t>
      </w:r>
      <w:r>
        <w:t>any jest zastosować szyfrowanie.</w:t>
      </w:r>
    </w:p>
    <w:p w14:paraId="36A25192" w14:textId="00D3125B" w:rsidR="00786FDD" w:rsidRDefault="00786FDD" w:rsidP="00E839A5">
      <w:pPr>
        <w:pStyle w:val="Akapitzlist"/>
        <w:numPr>
          <w:ilvl w:val="0"/>
          <w:numId w:val="13"/>
        </w:numPr>
        <w:spacing w:line="276" w:lineRule="auto"/>
        <w:ind w:left="284"/>
        <w:jc w:val="both"/>
      </w:pPr>
      <w:r>
        <w:t>Na każde żądanie Administratora, Procesor jest zobowiązany do udostępniania</w:t>
      </w:r>
      <w:r w:rsidR="003A1446">
        <w:t xml:space="preserve"> stosowanej przez Procesora</w:t>
      </w:r>
      <w:r>
        <w:t xml:space="preserve"> dokumentacji (procedur) dotyczącej przetwarzania dan</w:t>
      </w:r>
      <w:r w:rsidR="003A1446">
        <w:t xml:space="preserve">ych osobowych nie później </w:t>
      </w:r>
      <w:r w:rsidR="006A7E79">
        <w:br/>
      </w:r>
      <w:r w:rsidR="003A1446">
        <w:t>niż w </w:t>
      </w:r>
      <w:r>
        <w:t xml:space="preserve">terminie </w:t>
      </w:r>
      <w:r w:rsidR="00D227F4">
        <w:t>[</w:t>
      </w:r>
      <w:r w:rsidR="0079679B">
        <w:t>7</w:t>
      </w:r>
      <w:r w:rsidR="00D227F4">
        <w:t>]</w:t>
      </w:r>
      <w:r>
        <w:t xml:space="preserve"> </w:t>
      </w:r>
      <w:r w:rsidR="004D04BF">
        <w:t>dni</w:t>
      </w:r>
      <w:r>
        <w:t xml:space="preserve"> od dnia złożenia takiego żądania.</w:t>
      </w:r>
    </w:p>
    <w:p w14:paraId="0C202256" w14:textId="77777777" w:rsidR="0037208F" w:rsidRDefault="0037208F" w:rsidP="00E40A9C">
      <w:pPr>
        <w:spacing w:line="276" w:lineRule="auto"/>
        <w:jc w:val="center"/>
        <w:rPr>
          <w:b/>
        </w:rPr>
      </w:pPr>
    </w:p>
    <w:p w14:paraId="47D1FDFB" w14:textId="77777777" w:rsidR="00E97057" w:rsidRDefault="00E97057" w:rsidP="002C5F47">
      <w:pPr>
        <w:pStyle w:val="Nagwek1"/>
        <w:numPr>
          <w:ilvl w:val="0"/>
          <w:numId w:val="0"/>
        </w:numPr>
        <w:ind w:left="360"/>
        <w:jc w:val="center"/>
      </w:pPr>
      <w:r w:rsidRPr="00E97057">
        <w:lastRenderedPageBreak/>
        <w:t>§</w:t>
      </w:r>
      <w:r>
        <w:t xml:space="preserve"> 4</w:t>
      </w:r>
      <w:r>
        <w:br/>
        <w:t>DALSZE POWIERZENIE PRZETWARZANIA</w:t>
      </w:r>
    </w:p>
    <w:p w14:paraId="1F328D74" w14:textId="46346587" w:rsidR="00316F7D" w:rsidRDefault="00316F7D" w:rsidP="00E839A5">
      <w:pPr>
        <w:pStyle w:val="Akapitzlist"/>
        <w:numPr>
          <w:ilvl w:val="0"/>
          <w:numId w:val="40"/>
        </w:numPr>
        <w:spacing w:line="276" w:lineRule="auto"/>
        <w:ind w:left="284"/>
        <w:jc w:val="both"/>
      </w:pPr>
      <w:bookmarkStart w:id="3" w:name="_Ref401242270"/>
      <w:r w:rsidRPr="002727A4">
        <w:t xml:space="preserve">Z zastrzeżeniem ust. </w:t>
      </w:r>
      <w:r w:rsidR="002B01D4" w:rsidRPr="002727A4">
        <w:t>3</w:t>
      </w:r>
      <w:r w:rsidRPr="002727A4">
        <w:t xml:space="preserve"> poniżej, Procesor jest uprawniony do korzystania z usług innego (dalszego) podmiotu przetwarzającego w trakcie realizacji Umowy pod</w:t>
      </w:r>
      <w:r w:rsidR="00103736">
        <w:t> </w:t>
      </w:r>
      <w:r w:rsidRPr="002727A4">
        <w:t xml:space="preserve">warunkiem poinformowania Administratora o każdym planowanym dalszym powierzeniu przetwarzania danych osobowych, </w:t>
      </w:r>
      <w:r w:rsidR="006A7E79">
        <w:br/>
      </w:r>
      <w:r w:rsidRPr="002727A4">
        <w:t xml:space="preserve">o wszelkich zamierzonych zmianach w zakresie wykorzystywanych dalszych podmiotów przetwarzających (dodania lub zastąpienia dalszego podmiotu przetwarzającego) informację, </w:t>
      </w:r>
      <w:r w:rsidR="006A7E79">
        <w:br/>
      </w:r>
      <w:r w:rsidRPr="002727A4">
        <w:t>o której mowa powyżej Procesor przekazywać będzie za</w:t>
      </w:r>
      <w:r w:rsidR="00103736">
        <w:t> </w:t>
      </w:r>
      <w:r w:rsidRPr="002727A4">
        <w:t xml:space="preserve">pośrednictwem poczty elektronicznej na adres Administratora wskazany w § </w:t>
      </w:r>
      <w:r w:rsidR="00D227F4" w:rsidRPr="002727A4">
        <w:t>10</w:t>
      </w:r>
      <w:r w:rsidRPr="002727A4">
        <w:t xml:space="preserve"> lit. </w:t>
      </w:r>
      <w:r w:rsidR="00D227F4" w:rsidRPr="002727A4">
        <w:t>a</w:t>
      </w:r>
      <w:r w:rsidRPr="002727A4">
        <w:t xml:space="preserve"> Umowy</w:t>
      </w:r>
      <w:r w:rsidR="002727A4" w:rsidRPr="002727A4">
        <w:t xml:space="preserve"> w</w:t>
      </w:r>
      <w:r w:rsidR="00103736">
        <w:t> </w:t>
      </w:r>
      <w:r w:rsidR="002727A4" w:rsidRPr="002727A4">
        <w:t>terminie minimum 14 dni przed</w:t>
      </w:r>
      <w:r w:rsidR="002727A4">
        <w:t xml:space="preserve"> planowanym</w:t>
      </w:r>
      <w:r w:rsidR="002727A4" w:rsidRPr="002727A4">
        <w:t xml:space="preserve"> rozpoczęciem </w:t>
      </w:r>
      <w:r w:rsidR="002727A4">
        <w:t xml:space="preserve">dalszego </w:t>
      </w:r>
      <w:r w:rsidR="002727A4" w:rsidRPr="002727A4">
        <w:t>powierzania</w:t>
      </w:r>
      <w:r w:rsidR="002727A4">
        <w:t xml:space="preserve"> przetwarzania</w:t>
      </w:r>
      <w:r w:rsidR="002727A4" w:rsidRPr="002727A4">
        <w:t xml:space="preserve"> danyc</w:t>
      </w:r>
      <w:r w:rsidR="002727A4">
        <w:t>h</w:t>
      </w:r>
      <w:r w:rsidRPr="002727A4">
        <w:t xml:space="preserve">. </w:t>
      </w:r>
    </w:p>
    <w:p w14:paraId="66DEFE7F" w14:textId="6327BC11" w:rsidR="00D227F4" w:rsidRDefault="00D227F4" w:rsidP="00E839A5">
      <w:pPr>
        <w:pStyle w:val="Akapitzlist"/>
        <w:numPr>
          <w:ilvl w:val="0"/>
          <w:numId w:val="40"/>
        </w:numPr>
        <w:spacing w:line="276" w:lineRule="auto"/>
        <w:ind w:left="284"/>
        <w:jc w:val="both"/>
      </w:pPr>
      <w:r>
        <w:t>Administrator jest uprawniony do wyrażenia sprzeciwu wobec dalszego powierzenia przetwarzania danych osobowych, wprowadzenia zmian w zakresie wykorzystywanych dalszych podmiotów przetwarzających (dodania lub zastąpienia dalszego podmiotu przetwarzającego) w terminie [</w:t>
      </w:r>
      <w:r w:rsidR="0079679B">
        <w:t>7</w:t>
      </w:r>
      <w:r>
        <w:t xml:space="preserve">] </w:t>
      </w:r>
      <w:r w:rsidR="00C90E98">
        <w:t>dni od otrzymania od </w:t>
      </w:r>
      <w:r>
        <w:t>Procesora informacji, o której mowa w ust. 1 powyżej poprzez prze</w:t>
      </w:r>
      <w:r w:rsidR="00C90E98">
        <w:t>słanie Procesorowi sprzeciwu za </w:t>
      </w:r>
      <w:r>
        <w:t xml:space="preserve">pośrednictwem poczty elektronicznej na adres Procesora wskazany </w:t>
      </w:r>
      <w:r w:rsidR="006A7E79">
        <w:br/>
      </w:r>
      <w:r>
        <w:t xml:space="preserve">w </w:t>
      </w:r>
      <w:r w:rsidRPr="00D227F4">
        <w:t>§</w:t>
      </w:r>
      <w:r>
        <w:t xml:space="preserve"> 10 lit. b Umowy. </w:t>
      </w:r>
      <w:bookmarkEnd w:id="3"/>
      <w:r w:rsidR="00C90E98">
        <w:t>Dalsze powierzenie przetwarzania nie może nastąpić przed upływem terminu określonego w zdaniu poprzednim.</w:t>
      </w:r>
    </w:p>
    <w:p w14:paraId="5E095DA0" w14:textId="212A5052" w:rsidR="00B36342" w:rsidRDefault="00D227F4" w:rsidP="00E839A5">
      <w:pPr>
        <w:pStyle w:val="Akapitzlist"/>
        <w:numPr>
          <w:ilvl w:val="0"/>
          <w:numId w:val="40"/>
        </w:numPr>
        <w:spacing w:line="276" w:lineRule="auto"/>
        <w:ind w:left="284"/>
        <w:jc w:val="both"/>
      </w:pPr>
      <w:r w:rsidRPr="0079679B">
        <w:t xml:space="preserve">Administrator wyraża zgodę na korzystanie przez Procesora z usług dalszych podmiotów przetwarzających wskazanych w Załączniku nr </w:t>
      </w:r>
      <w:r w:rsidR="00B25C0D" w:rsidRPr="0079679B">
        <w:t xml:space="preserve">[2] </w:t>
      </w:r>
      <w:r w:rsidRPr="0079679B">
        <w:t>do niniejszej Umowy.</w:t>
      </w:r>
      <w:r w:rsidR="00B36342" w:rsidRPr="0079679B">
        <w:t xml:space="preserve"> </w:t>
      </w:r>
    </w:p>
    <w:p w14:paraId="28599BFE" w14:textId="18ABB00C" w:rsidR="00B36342" w:rsidRDefault="00B36342" w:rsidP="00E839A5">
      <w:pPr>
        <w:pStyle w:val="Akapitzlist"/>
        <w:numPr>
          <w:ilvl w:val="0"/>
          <w:numId w:val="40"/>
        </w:numPr>
        <w:spacing w:line="276" w:lineRule="auto"/>
        <w:ind w:left="284"/>
        <w:jc w:val="both"/>
      </w:pPr>
      <w:r w:rsidRPr="00B36342">
        <w:t>Procesor zapewnia, że będzie korzystał wyłącznie z usług takich dalszych podmiotów przetwarzających, które zapewniają wystarczające gwarancje wdrożenia odpowiednich środków technicznych i organizacyjnych, by przetwarzanie spełniało wymogi</w:t>
      </w:r>
      <w:r w:rsidR="0074131B">
        <w:t xml:space="preserve"> obowiązujących przepisów prawa z zakresu ochrony danych osobowych, w tym w szczególności art. 28 ust. 2 oraz ust. 4 RODO,</w:t>
      </w:r>
      <w:r w:rsidRPr="00B36342">
        <w:t xml:space="preserve"> a także chroniło prawa osób, których dane dotyczą.</w:t>
      </w:r>
    </w:p>
    <w:p w14:paraId="10C22316" w14:textId="1AA79BB7" w:rsidR="00B36342" w:rsidRDefault="00B36342" w:rsidP="00E839A5">
      <w:pPr>
        <w:pStyle w:val="Akapitzlist"/>
        <w:numPr>
          <w:ilvl w:val="0"/>
          <w:numId w:val="40"/>
        </w:numPr>
        <w:spacing w:line="276" w:lineRule="auto"/>
        <w:ind w:left="284"/>
        <w:jc w:val="both"/>
      </w:pPr>
      <w:r w:rsidRPr="00B36342">
        <w:t>Procesor zapewni w umowie z dalszym podmiotem przetwarzającym, że na podmiot ten zostaną nałożone obowiązki odpowiadające obowiązkom Procesora określonym w Umowie, w</w:t>
      </w:r>
      <w:r w:rsidR="009C1B41">
        <w:t> </w:t>
      </w:r>
      <w:r w:rsidRPr="00B36342">
        <w:t>szczególności obowiązek zapewnienia wystarczających gwarancji wdrożenia odpowiednich środków technicznych i organizacyjnych, by przetwarzanie odpowiadało wymogom RODO.</w:t>
      </w:r>
    </w:p>
    <w:p w14:paraId="02C8C53C" w14:textId="7B230BF9" w:rsidR="00B36342" w:rsidRDefault="00B36342" w:rsidP="00E839A5">
      <w:pPr>
        <w:pStyle w:val="Akapitzlist"/>
        <w:numPr>
          <w:ilvl w:val="0"/>
          <w:numId w:val="40"/>
        </w:numPr>
        <w:spacing w:line="276" w:lineRule="auto"/>
        <w:ind w:left="284"/>
        <w:jc w:val="both"/>
      </w:pPr>
      <w:r w:rsidRPr="00B36342">
        <w:t>Procesor zapewni również w umowie z dalszym podmiotem przetwarzającym możliwość realizacji przez Administratora bezpośredniej kontroli względem dalszego podmiotu przetwarzającego (w</w:t>
      </w:r>
      <w:r w:rsidR="009B3AA2">
        <w:t> </w:t>
      </w:r>
      <w:r w:rsidRPr="00B36342">
        <w:t>tym możliwość przeprowadza</w:t>
      </w:r>
      <w:r w:rsidR="00316F7D">
        <w:t>nia audytów, o których mowa w §</w:t>
      </w:r>
      <w:r w:rsidR="00D227F4">
        <w:t xml:space="preserve"> </w:t>
      </w:r>
      <w:r w:rsidRPr="00B36342">
        <w:t xml:space="preserve">6 Umowy). </w:t>
      </w:r>
    </w:p>
    <w:p w14:paraId="41485AF8" w14:textId="6D51E69F" w:rsidR="0037208F" w:rsidRPr="00722A86" w:rsidRDefault="00B36342" w:rsidP="00722A86">
      <w:pPr>
        <w:pStyle w:val="Akapitzlist"/>
        <w:numPr>
          <w:ilvl w:val="0"/>
          <w:numId w:val="40"/>
        </w:numPr>
        <w:spacing w:line="276" w:lineRule="auto"/>
        <w:ind w:left="284"/>
        <w:jc w:val="both"/>
      </w:pPr>
      <w:r w:rsidRPr="00B36342">
        <w:t xml:space="preserve">Procesor jest w pełni odpowiedzialny przed Administratorem za </w:t>
      </w:r>
      <w:r w:rsidR="00D524ED">
        <w:t xml:space="preserve">działania lub zaniechania </w:t>
      </w:r>
      <w:r w:rsidR="00C90E98">
        <w:t>dalszego podmiotu przetwarzającego</w:t>
      </w:r>
      <w:r w:rsidR="00D524ED">
        <w:t xml:space="preserve">, w tym za </w:t>
      </w:r>
      <w:r w:rsidRPr="00B36342">
        <w:t>spełnienie obowiązków wynikających z umowy powierzenia zawartej pomiędzy Procesorem, a dalszym podmiotem przetwarzającym</w:t>
      </w:r>
      <w:r w:rsidR="009B3AA2">
        <w:t>, jak za własne działania lub zaniechania</w:t>
      </w:r>
      <w:r w:rsidRPr="00B36342">
        <w:t>. Jeżeli dalszy podmiot przetwarzający nie wywiąże się ze spoczywających na nim obowiązków ochrony danych, pełna odpowiedzialność wobec Administratora za wypełnienie obowiązków tego dalszego podmiotu przetwarzającego spoczywa na Procesorze.</w:t>
      </w:r>
    </w:p>
    <w:p w14:paraId="0FD6A288" w14:textId="77777777" w:rsidR="00E97057" w:rsidRDefault="00E97057" w:rsidP="002110E2">
      <w:pPr>
        <w:pStyle w:val="Nagwek1"/>
        <w:numPr>
          <w:ilvl w:val="0"/>
          <w:numId w:val="0"/>
        </w:numPr>
        <w:jc w:val="center"/>
      </w:pPr>
      <w:r w:rsidRPr="00E97057">
        <w:t>§</w:t>
      </w:r>
      <w:r>
        <w:t xml:space="preserve"> 5</w:t>
      </w:r>
      <w:r>
        <w:br/>
        <w:t>TRANSFER DANYCH OSOBOWYCH</w:t>
      </w:r>
    </w:p>
    <w:p w14:paraId="3825E4FE" w14:textId="0666B1B8" w:rsidR="00E97057" w:rsidRDefault="00245EC0" w:rsidP="00E839A5">
      <w:pPr>
        <w:pStyle w:val="Akapitzlist"/>
        <w:numPr>
          <w:ilvl w:val="0"/>
          <w:numId w:val="10"/>
        </w:numPr>
        <w:spacing w:line="276" w:lineRule="auto"/>
        <w:ind w:left="426"/>
        <w:jc w:val="both"/>
      </w:pPr>
      <w:r>
        <w:t>Procesor nie może przekazywać (dokonywać transferu) danych osobowych do państwa trzecie</w:t>
      </w:r>
      <w:r w:rsidR="00B36342">
        <w:t>go, które znajduje się poza Europejskim Obszarem Gospodarczym (EOG)</w:t>
      </w:r>
      <w:r w:rsidR="00B10C1E">
        <w:t xml:space="preserve">, w tym także w ramach dalszego powierzenia przetwarzania zgodnie z postanowieniami </w:t>
      </w:r>
      <w:r w:rsidR="00B10C1E" w:rsidRPr="00B10C1E">
        <w:t>§ 4 Umowy</w:t>
      </w:r>
      <w:r w:rsidR="00B36342">
        <w:t xml:space="preserve">, </w:t>
      </w:r>
      <w:r w:rsidR="006A7E79">
        <w:br/>
      </w:r>
      <w:r w:rsidR="00B36342">
        <w:t>chyba</w:t>
      </w:r>
      <w:r w:rsidR="00B10C1E">
        <w:t> </w:t>
      </w:r>
      <w:r w:rsidR="00B36342">
        <w:t>że Administrator udzieli mu uprzedniej zgody zezwalającej na taki transfer, przy zachowaniu formy pisemnej pod rygorem nieważności.</w:t>
      </w:r>
    </w:p>
    <w:p w14:paraId="4CBA367F" w14:textId="08CB023C" w:rsidR="0037208F" w:rsidRPr="00722A86" w:rsidRDefault="00B36342" w:rsidP="00722A86">
      <w:pPr>
        <w:pStyle w:val="Akapitzlist"/>
        <w:numPr>
          <w:ilvl w:val="0"/>
          <w:numId w:val="10"/>
        </w:numPr>
        <w:spacing w:line="276" w:lineRule="auto"/>
        <w:ind w:left="426"/>
        <w:jc w:val="both"/>
      </w:pPr>
      <w:r>
        <w:lastRenderedPageBreak/>
        <w:t xml:space="preserve">Jeśli Administrator udzieli Procesorowi uprzedniej zgody na </w:t>
      </w:r>
      <w:r w:rsidR="00C90E98">
        <w:t>przekazanie danych osobowych do </w:t>
      </w:r>
      <w:r>
        <w:t xml:space="preserve">państwa trzeciego, </w:t>
      </w:r>
      <w:r w:rsidR="00D227F4">
        <w:t>Procesor zobowiązany jest do wykorzystywania dalszych podmiotów przetwarzających, które znajdują się na terenie państwa zapewniającego adekwatny poziom ochrony danych osobowych do obowiązującego w Unii Eu</w:t>
      </w:r>
      <w:r w:rsidR="00BC39F6">
        <w:t>ropejskiej albo Administrator i </w:t>
      </w:r>
      <w:r w:rsidR="00D227F4">
        <w:t xml:space="preserve">Procesor </w:t>
      </w:r>
      <w:r w:rsidR="00B10C1E">
        <w:t xml:space="preserve">lub dalszy podmiot przetwarzający </w:t>
      </w:r>
      <w:r w:rsidR="00D227F4">
        <w:t xml:space="preserve">zawrą umowę w oparciu o standardowe klauzule ochrony danych przyjęte przez Komisję Europejską lub organ nadzorczy i następnie zatwierdzone przez Komisję Europejską lub wdrożą inny mechanizm, zgodnie z obowiązującymi przepisami prawa, </w:t>
      </w:r>
      <w:r w:rsidR="006A7E79">
        <w:br/>
      </w:r>
      <w:r w:rsidR="00D227F4">
        <w:t>w tym w szczególności z RODO, zapewniającego adekwatne zabezpieczenia danych osobowych objętych Umową.</w:t>
      </w:r>
    </w:p>
    <w:p w14:paraId="1EC99495" w14:textId="77777777" w:rsidR="00E97057" w:rsidRDefault="00E97057" w:rsidP="008F473F">
      <w:pPr>
        <w:pStyle w:val="Nagwek1"/>
        <w:numPr>
          <w:ilvl w:val="0"/>
          <w:numId w:val="0"/>
        </w:numPr>
        <w:jc w:val="center"/>
      </w:pPr>
      <w:r w:rsidRPr="00E97057">
        <w:t>§</w:t>
      </w:r>
      <w:r>
        <w:t xml:space="preserve"> 6 </w:t>
      </w:r>
      <w:r>
        <w:br/>
        <w:t>AUDYT</w:t>
      </w:r>
    </w:p>
    <w:p w14:paraId="37A9F525" w14:textId="6EB8CB14" w:rsidR="000C178D" w:rsidRDefault="0037208F" w:rsidP="00E839A5">
      <w:pPr>
        <w:pStyle w:val="Akapitzlist"/>
        <w:numPr>
          <w:ilvl w:val="0"/>
          <w:numId w:val="9"/>
        </w:numPr>
        <w:spacing w:line="276" w:lineRule="auto"/>
        <w:ind w:left="426"/>
        <w:jc w:val="both"/>
      </w:pPr>
      <w:r>
        <w:t>Administrator jest w każdym momencie upoważniony do przeprowadzenia audytu zgodności przetwarzania danych osobowych przez Procesora</w:t>
      </w:r>
      <w:r w:rsidR="00F0527D">
        <w:t xml:space="preserve"> z niniejszą Umową oraz obowiązującymi przepisami prawa. W szczególności, Administrator ma prawo do przeprowadzenia weryfikacji zgodności i adekwatności środków technicznych i organizacyjnych zabezpieczających przetwarzanie danych osobowych wdrożonych przez Procesora.</w:t>
      </w:r>
    </w:p>
    <w:p w14:paraId="18AF5A19" w14:textId="21CA52D3" w:rsidR="00F0527D" w:rsidRDefault="00F0527D" w:rsidP="00E839A5">
      <w:pPr>
        <w:pStyle w:val="Akapitzlist"/>
        <w:numPr>
          <w:ilvl w:val="0"/>
          <w:numId w:val="9"/>
        </w:numPr>
        <w:spacing w:line="276" w:lineRule="auto"/>
        <w:ind w:left="426"/>
        <w:jc w:val="both"/>
      </w:pPr>
      <w:r>
        <w:t xml:space="preserve">Administrator poinformuje Procesora o zamiarze przeprowadzenia audytu co najmniej na </w:t>
      </w:r>
      <w:r w:rsidR="00D227F4">
        <w:t>[</w:t>
      </w:r>
      <w:r w:rsidR="000C178D">
        <w:t>7</w:t>
      </w:r>
      <w:r w:rsidR="00D227F4">
        <w:t>]</w:t>
      </w:r>
      <w:r>
        <w:t xml:space="preserve"> </w:t>
      </w:r>
      <w:r w:rsidR="004D04BF">
        <w:t>dni robocze</w:t>
      </w:r>
      <w:r>
        <w:t xml:space="preserve"> przed jego planowaną datą. Jeżeli, w ocenie Procesora, audyt nie może zostać przeprowadzony we wskazanym terminie z ważnych powodów, Procesor powinien poinformować o tym fakcie Administratora drogą elektroniczną, wskazując u</w:t>
      </w:r>
      <w:r w:rsidR="00C90E98">
        <w:t>zasadnienie dla takiej oceny. W </w:t>
      </w:r>
      <w:r>
        <w:t>takim przypadku Strony wspólnie ustalą późniejszy termin audytu.</w:t>
      </w:r>
    </w:p>
    <w:p w14:paraId="1A20333F" w14:textId="77777777" w:rsidR="00F0527D" w:rsidRDefault="00F0527D" w:rsidP="00E839A5">
      <w:pPr>
        <w:pStyle w:val="Akapitzlist"/>
        <w:numPr>
          <w:ilvl w:val="0"/>
          <w:numId w:val="9"/>
        </w:numPr>
        <w:spacing w:line="276" w:lineRule="auto"/>
        <w:ind w:left="426"/>
        <w:jc w:val="both"/>
      </w:pPr>
      <w:r>
        <w:t xml:space="preserve">Audyt, o którym mowa w </w:t>
      </w:r>
      <w:r w:rsidRPr="001A315A">
        <w:t>§</w:t>
      </w:r>
      <w:r>
        <w:t xml:space="preserve"> 6 ust. 1 może być przeprowadzany przez Administratora (osoby przez niego wyznaczone) lub podmioty zewnętrzne, którym Administrator zleci przeprowadzenie audytu.</w:t>
      </w:r>
    </w:p>
    <w:p w14:paraId="605ABA46" w14:textId="6A9C0DD5" w:rsidR="00F0527D" w:rsidRDefault="00F0527D" w:rsidP="00E839A5">
      <w:pPr>
        <w:pStyle w:val="Akapitzlist"/>
        <w:numPr>
          <w:ilvl w:val="0"/>
          <w:numId w:val="9"/>
        </w:numPr>
        <w:spacing w:line="276" w:lineRule="auto"/>
        <w:ind w:left="426"/>
        <w:jc w:val="both"/>
      </w:pPr>
      <w:r>
        <w:t xml:space="preserve">Audyt może być przeprowadzony przez podmioty wskazane w </w:t>
      </w:r>
      <w:r w:rsidRPr="001A315A">
        <w:t>§</w:t>
      </w:r>
      <w:r>
        <w:t xml:space="preserve"> 6 ust. 3 powyżej w miejscu przetwarzania danych osobowych objętych powierzeniem w </w:t>
      </w:r>
      <w:r w:rsidR="004D04BF">
        <w:t xml:space="preserve">dni robocze </w:t>
      </w:r>
      <w:r w:rsidR="00C90E98">
        <w:t xml:space="preserve">w godzinach pracy </w:t>
      </w:r>
      <w:r w:rsidR="00C90E98" w:rsidRPr="0040596A">
        <w:t>obowiązujących u Procesora.</w:t>
      </w:r>
    </w:p>
    <w:p w14:paraId="13A8E6B9" w14:textId="0A20110A" w:rsidR="00F0527D" w:rsidRDefault="00F0527D" w:rsidP="00E839A5">
      <w:pPr>
        <w:pStyle w:val="Akapitzlist"/>
        <w:numPr>
          <w:ilvl w:val="0"/>
          <w:numId w:val="9"/>
        </w:numPr>
        <w:spacing w:line="276" w:lineRule="auto"/>
        <w:ind w:left="426"/>
        <w:jc w:val="both"/>
      </w:pPr>
      <w:r>
        <w:t>Procesor zobowiązuje się współpracować z Administratorem i upoważnionymi przez niego audytorami, w tym w szczególności zapewniać im dostęp do pomieszczeń i dokumentów obejmujących dane osobowe oraz informacje o sposobie przetwarzania danych osobowych, infrastrukturze teleinformatycznej oraz systemach IT,</w:t>
      </w:r>
      <w:r w:rsidR="00BC39F6">
        <w:t xml:space="preserve"> a także zapewniać im kontakt z</w:t>
      </w:r>
      <w:r w:rsidR="005B0D9E">
        <w:t>,</w:t>
      </w:r>
      <w:r w:rsidR="00BC39F6">
        <w:t xml:space="preserve"> </w:t>
      </w:r>
      <w:r>
        <w:t>oraz odpowiednie informacje od osób mających wiedzę na temat procesów przetwarzania danych osobowych realizowanych przez Procesora.</w:t>
      </w:r>
    </w:p>
    <w:p w14:paraId="51A81222" w14:textId="59C59E73" w:rsidR="00245EC0" w:rsidRDefault="00245EC0" w:rsidP="00E839A5">
      <w:pPr>
        <w:pStyle w:val="Akapitzlist"/>
        <w:numPr>
          <w:ilvl w:val="0"/>
          <w:numId w:val="9"/>
        </w:numPr>
        <w:spacing w:line="276" w:lineRule="auto"/>
        <w:ind w:left="426"/>
        <w:jc w:val="both"/>
      </w:pPr>
      <w:r>
        <w:t xml:space="preserve">Po przeprowadzonym audycie, przedstawiciel Administratora (osoba przez niego wyznaczona </w:t>
      </w:r>
      <w:r w:rsidR="006A7E79">
        <w:br/>
      </w:r>
      <w:r>
        <w:t>lub podmiot zewnętrzny, któremu zlecono przeprowadzenie audytu) sporządza protokół pokontrolny, który podpisują przedstawiciele obu Stron. Procesor zobowiązuje się dostosować do zaleceń pokontrolnych zawartych w protokole, mających na celu usunięcie uchybień i</w:t>
      </w:r>
      <w:r w:rsidR="005B0D9E">
        <w:t> </w:t>
      </w:r>
      <w:r>
        <w:t>poprawę bezpieczeństwa przetwarzania danych osobow</w:t>
      </w:r>
      <w:r w:rsidR="005B0D9E">
        <w:t>ych, w terminie uzgodnionym z </w:t>
      </w:r>
      <w:r>
        <w:t>Administratorem.</w:t>
      </w:r>
    </w:p>
    <w:p w14:paraId="37CC94C5" w14:textId="0D5C94DF" w:rsidR="00245EC0" w:rsidRDefault="00245EC0" w:rsidP="00E839A5">
      <w:pPr>
        <w:pStyle w:val="Akapitzlist"/>
        <w:numPr>
          <w:ilvl w:val="0"/>
          <w:numId w:val="9"/>
        </w:numPr>
        <w:spacing w:line="276" w:lineRule="auto"/>
        <w:ind w:left="426"/>
        <w:jc w:val="both"/>
      </w:pPr>
      <w:r>
        <w:t xml:space="preserve">Administrator ma także prawo żądać od Procesora składania pisemnych wyjaśnień dotyczących realizacji Umowy. Procesor zobowiązuje się odpowiedzieć niezwłocznie, jednak nie później </w:t>
      </w:r>
      <w:r w:rsidR="006A7E79">
        <w:br/>
      </w:r>
      <w:r>
        <w:t>niż w</w:t>
      </w:r>
      <w:r w:rsidR="00824B6C">
        <w:t> </w:t>
      </w:r>
      <w:r w:rsidRPr="00221688">
        <w:t xml:space="preserve">terminie </w:t>
      </w:r>
      <w:r w:rsidR="00D227F4" w:rsidRPr="00221688">
        <w:t>[</w:t>
      </w:r>
      <w:r w:rsidR="00C72D5A">
        <w:t>7</w:t>
      </w:r>
      <w:r w:rsidR="00D227F4" w:rsidRPr="00221688">
        <w:t>]</w:t>
      </w:r>
      <w:r>
        <w:t xml:space="preserve"> </w:t>
      </w:r>
      <w:r w:rsidR="004D04BF">
        <w:t>dni</w:t>
      </w:r>
      <w:r>
        <w:t>, na każde pytanie Administratora dotyczące przetwarzania powierzonych mu na podstawie Umowy danych osobowych.</w:t>
      </w:r>
    </w:p>
    <w:p w14:paraId="105BB311" w14:textId="79EEA957" w:rsidR="0037208F" w:rsidRPr="00722A86" w:rsidRDefault="00245EC0" w:rsidP="00722A86">
      <w:pPr>
        <w:pStyle w:val="Akapitzlist"/>
        <w:numPr>
          <w:ilvl w:val="0"/>
          <w:numId w:val="9"/>
        </w:numPr>
        <w:spacing w:line="276" w:lineRule="auto"/>
        <w:ind w:left="426"/>
        <w:jc w:val="both"/>
      </w:pPr>
      <w:r>
        <w:t xml:space="preserve">Procesor jest zobowiązany zapewnić w umowie z dalszym podmiotem przetwarzającym możliwość przeprowadzania przez Administratora (lub podmiot zewnętrzny, któremu </w:t>
      </w:r>
      <w:r>
        <w:lastRenderedPageBreak/>
        <w:t xml:space="preserve">Administrator zleca przeprowadzenie audytu) audytu zgodności przetwarzania danych osobowych przez dalszy podmiot przetwarzający na zasadach określonych w </w:t>
      </w:r>
      <w:r w:rsidRPr="001A315A">
        <w:t>§</w:t>
      </w:r>
      <w:r>
        <w:t xml:space="preserve"> 6 ust. 1-6.</w:t>
      </w:r>
    </w:p>
    <w:p w14:paraId="28F15ABC" w14:textId="77777777" w:rsidR="00E97057" w:rsidRDefault="00E97057" w:rsidP="00E839A5">
      <w:pPr>
        <w:pStyle w:val="Nagwek1"/>
        <w:numPr>
          <w:ilvl w:val="0"/>
          <w:numId w:val="0"/>
        </w:numPr>
        <w:jc w:val="center"/>
      </w:pPr>
      <w:r w:rsidRPr="00E97057">
        <w:t>§</w:t>
      </w:r>
      <w:r>
        <w:t xml:space="preserve"> 7</w:t>
      </w:r>
      <w:r>
        <w:br/>
        <w:t>ZGŁASZANIE NARUSZEŃ</w:t>
      </w:r>
    </w:p>
    <w:p w14:paraId="4E32A3AE" w14:textId="55A4C78B" w:rsidR="00E97057" w:rsidRDefault="00E0263E" w:rsidP="00E839A5">
      <w:pPr>
        <w:pStyle w:val="Akapitzlist"/>
        <w:numPr>
          <w:ilvl w:val="0"/>
          <w:numId w:val="8"/>
        </w:numPr>
        <w:spacing w:line="276" w:lineRule="auto"/>
        <w:ind w:left="426"/>
        <w:jc w:val="both"/>
      </w:pPr>
      <w:r>
        <w:t>Procesor jest zobowiązany do wdrożenia i stosowania procedur służących wykrywaniu naruszeń ochrony danych osobowych oraz wdrożeniu właściwych środków naprawczych. Procesor jest zobowiązany do udostępniania procedur, o których mowa w zdaniu poprzedzającym, na każde żądanie Administratora</w:t>
      </w:r>
      <w:r w:rsidR="005B3CB1">
        <w:t xml:space="preserve">, nie później niż w terminie </w:t>
      </w:r>
      <w:r w:rsidR="00D227F4">
        <w:t>[</w:t>
      </w:r>
      <w:r w:rsidR="00C72D5A">
        <w:t>7</w:t>
      </w:r>
      <w:r w:rsidR="00D227F4">
        <w:t xml:space="preserve">] </w:t>
      </w:r>
      <w:r w:rsidR="004D04BF">
        <w:t>dni</w:t>
      </w:r>
      <w:r w:rsidR="005B3CB1">
        <w:t xml:space="preserve"> od dnia złożenia takiego żądania.</w:t>
      </w:r>
    </w:p>
    <w:p w14:paraId="07BE2BB2" w14:textId="35715FA7" w:rsidR="005B3CB1" w:rsidRDefault="005B3CB1" w:rsidP="00E839A5">
      <w:pPr>
        <w:pStyle w:val="Akapitzlist"/>
        <w:numPr>
          <w:ilvl w:val="0"/>
          <w:numId w:val="8"/>
        </w:numPr>
        <w:spacing w:line="276" w:lineRule="auto"/>
        <w:ind w:left="426"/>
        <w:jc w:val="both"/>
      </w:pPr>
      <w:r>
        <w:t xml:space="preserve">Po stwierdzeniu naruszenia ochrony powierzonych mu przez Administratora danych osobowych, Procesor, bez zbędnej zwłoki, jednak w miarę możliwości nie później niż w ciągu </w:t>
      </w:r>
      <w:r w:rsidR="00D227F4">
        <w:t>[</w:t>
      </w:r>
      <w:r w:rsidR="00C72D5A">
        <w:t>12</w:t>
      </w:r>
      <w:r w:rsidR="00D227F4">
        <w:t>]</w:t>
      </w:r>
      <w:r>
        <w:t xml:space="preserve"> godzin od</w:t>
      </w:r>
      <w:r w:rsidR="00824B6C">
        <w:t> </w:t>
      </w:r>
      <w:r>
        <w:t>wykrycia naruszenia, zgłasza je Administratorowi. Zgłoszenie powinno zawierać</w:t>
      </w:r>
      <w:r w:rsidR="00554606">
        <w:t xml:space="preserve"> co najmniej informacje o:</w:t>
      </w:r>
    </w:p>
    <w:p w14:paraId="259F0B35" w14:textId="77777777" w:rsidR="00554606" w:rsidRDefault="00554606" w:rsidP="00E839A5">
      <w:pPr>
        <w:pStyle w:val="Akapitzlist"/>
        <w:numPr>
          <w:ilvl w:val="1"/>
          <w:numId w:val="24"/>
        </w:numPr>
        <w:spacing w:line="276" w:lineRule="auto"/>
        <w:ind w:left="851"/>
        <w:jc w:val="both"/>
      </w:pPr>
      <w:r>
        <w:t>dacie, czasie trwania oraz lokalizacji naruszenia ochrony danych osobowych;</w:t>
      </w:r>
    </w:p>
    <w:p w14:paraId="617DA4ED" w14:textId="77777777" w:rsidR="00554606" w:rsidRDefault="00554606" w:rsidP="00E839A5">
      <w:pPr>
        <w:pStyle w:val="Akapitzlist"/>
        <w:numPr>
          <w:ilvl w:val="1"/>
          <w:numId w:val="24"/>
        </w:numPr>
        <w:spacing w:line="276" w:lineRule="auto"/>
        <w:ind w:left="851"/>
        <w:jc w:val="both"/>
      </w:pPr>
      <w:r>
        <w:t>charakterze i skali naruszenia, tj. w szczególności o kategoriach i przybliżonej liczbie osób, których dane dotyczą, oraz kategoriach i przybliżonej liczbie wpisów danych osobowych, których dotyczy naruszenie, a w razie możliwości, także wskazanie podmiotów danych, których dotyczyło naruszenie;</w:t>
      </w:r>
    </w:p>
    <w:p w14:paraId="2C2D0C8A" w14:textId="7E95B85E" w:rsidR="00554606" w:rsidRDefault="00554606" w:rsidP="00E839A5">
      <w:pPr>
        <w:pStyle w:val="Akapitzlist"/>
        <w:numPr>
          <w:ilvl w:val="1"/>
          <w:numId w:val="24"/>
        </w:numPr>
        <w:spacing w:line="276" w:lineRule="auto"/>
        <w:ind w:left="851"/>
        <w:jc w:val="both"/>
      </w:pPr>
      <w:r>
        <w:t>systemie informatycznym, w którym wystąpiło naruszenie (jeżeli naruszenie nastąpiło w</w:t>
      </w:r>
      <w:r w:rsidR="00824B6C">
        <w:t> </w:t>
      </w:r>
      <w:r>
        <w:t>związku z przetwarzaniem danych w systemie informatycznym);</w:t>
      </w:r>
    </w:p>
    <w:p w14:paraId="5746C7F3" w14:textId="77777777" w:rsidR="00554606" w:rsidRDefault="00554606" w:rsidP="00E839A5">
      <w:pPr>
        <w:pStyle w:val="Akapitzlist"/>
        <w:numPr>
          <w:ilvl w:val="1"/>
          <w:numId w:val="24"/>
        </w:numPr>
        <w:spacing w:line="276" w:lineRule="auto"/>
        <w:ind w:left="851"/>
        <w:jc w:val="both"/>
      </w:pPr>
      <w:r>
        <w:t>przewidywanym czasie potrzebnym do naprawienia szkody spowodowanej naruszeniem;</w:t>
      </w:r>
    </w:p>
    <w:p w14:paraId="5171897F" w14:textId="77777777" w:rsidR="00554606" w:rsidRDefault="00554606" w:rsidP="00E839A5">
      <w:pPr>
        <w:pStyle w:val="Akapitzlist"/>
        <w:numPr>
          <w:ilvl w:val="1"/>
          <w:numId w:val="24"/>
        </w:numPr>
        <w:spacing w:line="276" w:lineRule="auto"/>
        <w:ind w:left="851"/>
        <w:jc w:val="both"/>
      </w:pPr>
      <w:r>
        <w:t>charakterze i zakresie danych osobowych objętych naruszeniem;</w:t>
      </w:r>
    </w:p>
    <w:p w14:paraId="0BB4AD46" w14:textId="77777777" w:rsidR="00554606" w:rsidRDefault="00554606" w:rsidP="00E839A5">
      <w:pPr>
        <w:pStyle w:val="Akapitzlist"/>
        <w:numPr>
          <w:ilvl w:val="1"/>
          <w:numId w:val="24"/>
        </w:numPr>
        <w:spacing w:line="276" w:lineRule="auto"/>
        <w:ind w:left="851"/>
        <w:jc w:val="both"/>
      </w:pPr>
      <w:r>
        <w:t>możliwych konsekwencjach naruszenia, z uwzględnieniem konsekwencji względem osób, których dane dotyczą;</w:t>
      </w:r>
    </w:p>
    <w:p w14:paraId="2D680BA1" w14:textId="77777777" w:rsidR="00554606" w:rsidRDefault="00554606" w:rsidP="00E839A5">
      <w:pPr>
        <w:pStyle w:val="Akapitzlist"/>
        <w:numPr>
          <w:ilvl w:val="1"/>
          <w:numId w:val="24"/>
        </w:numPr>
        <w:spacing w:line="276" w:lineRule="auto"/>
        <w:ind w:left="851"/>
        <w:jc w:val="both"/>
      </w:pPr>
      <w:r>
        <w:t>środkach podjętych w celu zminimalizowania konsekwencji naruszenia;</w:t>
      </w:r>
    </w:p>
    <w:p w14:paraId="0B92F7FB" w14:textId="77777777" w:rsidR="00554606" w:rsidRDefault="00554606" w:rsidP="00E839A5">
      <w:pPr>
        <w:pStyle w:val="Akapitzlist"/>
        <w:numPr>
          <w:ilvl w:val="1"/>
          <w:numId w:val="24"/>
        </w:numPr>
        <w:spacing w:line="276" w:lineRule="auto"/>
        <w:ind w:left="851"/>
        <w:jc w:val="both"/>
      </w:pPr>
      <w:r>
        <w:t>proponowanych działaniach zapobiegawczych i naprawczych;</w:t>
      </w:r>
    </w:p>
    <w:p w14:paraId="20401F85" w14:textId="77777777" w:rsidR="00554606" w:rsidRDefault="00554606" w:rsidP="00E839A5">
      <w:pPr>
        <w:pStyle w:val="Akapitzlist"/>
        <w:numPr>
          <w:ilvl w:val="1"/>
          <w:numId w:val="24"/>
        </w:numPr>
        <w:spacing w:line="276" w:lineRule="auto"/>
        <w:ind w:left="851"/>
        <w:jc w:val="both"/>
      </w:pPr>
      <w:r>
        <w:t>danych kontaktowych osoby mogącej udzielić dalszych informacji o naruszeniu.</w:t>
      </w:r>
    </w:p>
    <w:p w14:paraId="5705E1CB" w14:textId="33C7E27D" w:rsidR="00554606" w:rsidRDefault="00554606" w:rsidP="00E839A5">
      <w:pPr>
        <w:pStyle w:val="Akapitzlist"/>
        <w:numPr>
          <w:ilvl w:val="0"/>
          <w:numId w:val="8"/>
        </w:numPr>
        <w:spacing w:line="276" w:lineRule="auto"/>
        <w:ind w:left="426"/>
        <w:jc w:val="both"/>
      </w:pPr>
      <w:r>
        <w:t xml:space="preserve">Jeżeli Procesor nie jest w stanie w tym samym czasie przekazać Administratorowi wszystkich informacji o naruszeniu ochrony danych osobowych, wskazanych w ust. 2 powyżej, Procesor </w:t>
      </w:r>
      <w:r w:rsidR="006A7E79">
        <w:br/>
      </w:r>
      <w:r>
        <w:t>ma obowiązek udzielania ich sukcesywnie, bez zbędnej zwłoki.</w:t>
      </w:r>
    </w:p>
    <w:p w14:paraId="17B41698" w14:textId="77777777" w:rsidR="00554606" w:rsidRDefault="00554606" w:rsidP="00E839A5">
      <w:pPr>
        <w:pStyle w:val="Akapitzlist"/>
        <w:numPr>
          <w:ilvl w:val="0"/>
          <w:numId w:val="8"/>
        </w:numPr>
        <w:spacing w:line="276" w:lineRule="auto"/>
        <w:ind w:left="426"/>
        <w:jc w:val="both"/>
      </w:pPr>
      <w:r>
        <w:t>Do czasu uzyskania instrukcji od Administratora, Procesor bez zbędnej zwłoki podejmuje wszelkie rozsądne działania mające na celu ograniczenie i naprawienie negatywnych skutków naruszenia.</w:t>
      </w:r>
    </w:p>
    <w:p w14:paraId="72D383A2" w14:textId="1648A716" w:rsidR="00554606" w:rsidRDefault="00554606" w:rsidP="00E839A5">
      <w:pPr>
        <w:pStyle w:val="Akapitzlist"/>
        <w:numPr>
          <w:ilvl w:val="0"/>
          <w:numId w:val="8"/>
        </w:numPr>
        <w:spacing w:line="276" w:lineRule="auto"/>
        <w:ind w:left="426"/>
        <w:jc w:val="both"/>
      </w:pPr>
      <w:r>
        <w:t xml:space="preserve">Procesor jest zobowiązany do dokumentowania wszelkich naruszeń ochrony powierzonych </w:t>
      </w:r>
      <w:r w:rsidR="006A7E79">
        <w:br/>
      </w:r>
      <w:r>
        <w:t>mu danych osobowych, w tym okoliczności naruszenia ochrony danych osobowych, jego skutków oraz podjętych działań zaradczych. Procesor jest zobowiązany na każde żądanie Administratora niezwłocznie udostępnić mu dokumentację, o którym mowa w zdaniu poprzedzającym.</w:t>
      </w:r>
    </w:p>
    <w:p w14:paraId="376DC375" w14:textId="44CBEF40" w:rsidR="00554606" w:rsidRDefault="00554606" w:rsidP="00E839A5">
      <w:pPr>
        <w:pStyle w:val="Akapitzlist"/>
        <w:numPr>
          <w:ilvl w:val="0"/>
          <w:numId w:val="8"/>
        </w:numPr>
        <w:spacing w:line="276" w:lineRule="auto"/>
        <w:ind w:left="426"/>
        <w:jc w:val="both"/>
      </w:pPr>
      <w:r>
        <w:t>Procesorowi zabrania się powiadamiania o naruszeniu</w:t>
      </w:r>
      <w:r w:rsidR="00A2022A">
        <w:t xml:space="preserve"> bez wyraźnej instrukcji Administratora</w:t>
      </w:r>
      <w:r>
        <w:t>:</w:t>
      </w:r>
    </w:p>
    <w:p w14:paraId="08F01EAC" w14:textId="77777777" w:rsidR="00554606" w:rsidRDefault="00554606" w:rsidP="00E839A5">
      <w:pPr>
        <w:pStyle w:val="Akapitzlist"/>
        <w:numPr>
          <w:ilvl w:val="1"/>
          <w:numId w:val="25"/>
        </w:numPr>
        <w:spacing w:line="276" w:lineRule="auto"/>
        <w:ind w:left="851"/>
        <w:jc w:val="both"/>
      </w:pPr>
      <w:r>
        <w:t>osób, których dane dotyczą; oraz</w:t>
      </w:r>
    </w:p>
    <w:p w14:paraId="6F8C6459" w14:textId="0FD146E7" w:rsidR="00DA5F50" w:rsidRDefault="00554606" w:rsidP="00E839A5">
      <w:pPr>
        <w:pStyle w:val="Akapitzlist"/>
        <w:numPr>
          <w:ilvl w:val="1"/>
          <w:numId w:val="25"/>
        </w:numPr>
        <w:spacing w:line="276" w:lineRule="auto"/>
        <w:ind w:left="851"/>
        <w:jc w:val="both"/>
      </w:pPr>
      <w:r>
        <w:t>organu nadzorczego</w:t>
      </w:r>
      <w:r w:rsidR="00A2022A">
        <w:t>.</w:t>
      </w:r>
    </w:p>
    <w:p w14:paraId="72DCE80C" w14:textId="550302B9" w:rsidR="00E97057" w:rsidRDefault="00E97057" w:rsidP="0047286F">
      <w:pPr>
        <w:pStyle w:val="Nagwek1"/>
        <w:numPr>
          <w:ilvl w:val="0"/>
          <w:numId w:val="0"/>
        </w:numPr>
        <w:jc w:val="center"/>
      </w:pPr>
      <w:r w:rsidRPr="00E97057">
        <w:t>§</w:t>
      </w:r>
      <w:r>
        <w:t xml:space="preserve"> 8</w:t>
      </w:r>
      <w:r>
        <w:br/>
        <w:t>ODPOWIEDZIALNOŚĆ STRON</w:t>
      </w:r>
    </w:p>
    <w:p w14:paraId="1FBF0AAC" w14:textId="7C3EAA04" w:rsidR="00E97057" w:rsidRPr="007B2662" w:rsidRDefault="00D8237D" w:rsidP="00E839A5">
      <w:pPr>
        <w:pStyle w:val="Akapitzlist"/>
        <w:numPr>
          <w:ilvl w:val="0"/>
          <w:numId w:val="4"/>
        </w:numPr>
        <w:spacing w:line="276" w:lineRule="auto"/>
        <w:ind w:left="426"/>
        <w:jc w:val="both"/>
      </w:pPr>
      <w:r w:rsidRPr="007B2662">
        <w:t xml:space="preserve">Procesor odpowiada za szkody, jakie powstaną u Administratora, podmiotów danych (osób, których dane dotyczą) lub innych osób trzecich w wyniku niezgodnego z Umową </w:t>
      </w:r>
      <w:r w:rsidR="006A7E79">
        <w:br/>
      </w:r>
      <w:r w:rsidRPr="007B2662">
        <w:t xml:space="preserve">lub obowiązującymi przepisami prawa przetwarzaniem przez Procesora danych osobowych </w:t>
      </w:r>
      <w:r w:rsidRPr="007B2662">
        <w:lastRenderedPageBreak/>
        <w:t>objętych powierzeniem na podstawie Umowy, a w szczególności w związku z udostępnianiem danych osobowych osobom nieupoważnionym.</w:t>
      </w:r>
    </w:p>
    <w:p w14:paraId="280A6B3F" w14:textId="3253DC2F" w:rsidR="007B2662" w:rsidRPr="007B2662" w:rsidRDefault="00D8237D" w:rsidP="00E839A5">
      <w:pPr>
        <w:pStyle w:val="Akapitzlist"/>
        <w:numPr>
          <w:ilvl w:val="0"/>
          <w:numId w:val="4"/>
        </w:numPr>
        <w:spacing w:line="276" w:lineRule="auto"/>
        <w:ind w:left="426"/>
        <w:jc w:val="both"/>
      </w:pPr>
      <w:r w:rsidRPr="007B2662">
        <w:t>W przypadku naruszenia obowiązujących przepisów prawa lub niniejszej Umowy z przyczyn leżących po stronie Procesora, w następstwie czego Admini</w:t>
      </w:r>
      <w:r w:rsidR="00C90E98">
        <w:t>strator zostanie zobowiązany do </w:t>
      </w:r>
      <w:r w:rsidRPr="007B2662">
        <w:t xml:space="preserve">wypłaty odszkodowania </w:t>
      </w:r>
      <w:r w:rsidR="00244DD3">
        <w:t>lub poniesie z tego tytułu inne koszty</w:t>
      </w:r>
      <w:r w:rsidRPr="007B2662">
        <w:t>, Procesor zobowiązuje się pokryć poniesione przez Administratora z tego tytułu koszty.</w:t>
      </w:r>
    </w:p>
    <w:p w14:paraId="5E8019F8" w14:textId="7CB6994A" w:rsidR="00CA42FA" w:rsidRDefault="00CA42FA" w:rsidP="00E839A5">
      <w:pPr>
        <w:pStyle w:val="Akapitzlist"/>
        <w:numPr>
          <w:ilvl w:val="0"/>
          <w:numId w:val="4"/>
        </w:numPr>
        <w:spacing w:line="276" w:lineRule="auto"/>
        <w:ind w:left="426"/>
        <w:jc w:val="both"/>
      </w:pPr>
      <w:r>
        <w:t xml:space="preserve">Administrator uprawniony jest do naliczenia Procesorowi następujących kar umownych: </w:t>
      </w:r>
    </w:p>
    <w:p w14:paraId="6321F48A" w14:textId="0A7B9C78" w:rsidR="00CA42FA" w:rsidRDefault="00CA42FA" w:rsidP="00E839A5">
      <w:pPr>
        <w:pStyle w:val="Akapitzlist"/>
        <w:numPr>
          <w:ilvl w:val="3"/>
          <w:numId w:val="11"/>
        </w:numPr>
        <w:spacing w:line="276" w:lineRule="auto"/>
        <w:ind w:left="1134" w:hanging="425"/>
        <w:jc w:val="both"/>
      </w:pPr>
      <w:r>
        <w:t>z tytułu naruszenia przez Procesora obowiązków w zakresie poufności danych osobowych - w wysokości [</w:t>
      </w:r>
      <w:r w:rsidR="00C72D5A">
        <w:t>1.000,00</w:t>
      </w:r>
      <w:r>
        <w:t>] złotych za każdy stwierdzony przypadek naruszenia;</w:t>
      </w:r>
    </w:p>
    <w:p w14:paraId="35F81B2B" w14:textId="7101D0F4" w:rsidR="00CA42FA" w:rsidRDefault="00CA42FA" w:rsidP="00E839A5">
      <w:pPr>
        <w:pStyle w:val="Akapitzlist"/>
        <w:numPr>
          <w:ilvl w:val="3"/>
          <w:numId w:val="11"/>
        </w:numPr>
        <w:spacing w:line="276" w:lineRule="auto"/>
        <w:ind w:left="1134" w:hanging="425"/>
        <w:jc w:val="both"/>
      </w:pPr>
      <w:r>
        <w:t xml:space="preserve">z tytułu naruszenia przez Procesora obowiązków wynikających z </w:t>
      </w:r>
      <w:r w:rsidRPr="00CA42FA">
        <w:t>§</w:t>
      </w:r>
      <w:r w:rsidR="00CD7914">
        <w:t>2 ust. 2 Umowy – w </w:t>
      </w:r>
      <w:r>
        <w:t>wysokości [</w:t>
      </w:r>
      <w:r w:rsidR="00C72D5A">
        <w:t>1.000,00</w:t>
      </w:r>
      <w:r>
        <w:t>] złotych za każdy stwierdzony przypadek naruszenia;</w:t>
      </w:r>
    </w:p>
    <w:p w14:paraId="57E14B0F" w14:textId="157FD331" w:rsidR="00CA42FA" w:rsidRDefault="00CA42FA" w:rsidP="00E839A5">
      <w:pPr>
        <w:pStyle w:val="Akapitzlist"/>
        <w:numPr>
          <w:ilvl w:val="3"/>
          <w:numId w:val="11"/>
        </w:numPr>
        <w:spacing w:line="276" w:lineRule="auto"/>
        <w:ind w:left="1134" w:hanging="425"/>
        <w:jc w:val="both"/>
      </w:pPr>
      <w:r>
        <w:t xml:space="preserve">z tytułu opóźnienia w zgłaszaniu naruszenia w terminie określonym w </w:t>
      </w:r>
      <w:r w:rsidRPr="00CA42FA">
        <w:t>§</w:t>
      </w:r>
      <w:r>
        <w:t xml:space="preserve">7 ust. 1 </w:t>
      </w:r>
      <w:r w:rsidR="00782ED8">
        <w:t>lub ust.</w:t>
      </w:r>
      <w:r>
        <w:t xml:space="preserve"> 2 Umowy - w wysokości [</w:t>
      </w:r>
      <w:r w:rsidR="00C72D5A">
        <w:t>1.000,00</w:t>
      </w:r>
      <w:r>
        <w:t>] złotych za każdy stwierdzony przypadek naruszenia;</w:t>
      </w:r>
    </w:p>
    <w:p w14:paraId="7765B93E" w14:textId="18BA98BE" w:rsidR="00CA42FA" w:rsidRDefault="00CA42FA" w:rsidP="00E839A5">
      <w:pPr>
        <w:pStyle w:val="Akapitzlist"/>
        <w:numPr>
          <w:ilvl w:val="3"/>
          <w:numId w:val="11"/>
        </w:numPr>
        <w:spacing w:line="276" w:lineRule="auto"/>
        <w:ind w:left="1134" w:hanging="425"/>
        <w:jc w:val="both"/>
      </w:pPr>
      <w:r>
        <w:t>z tytułu braku poinformowania Administratora o zamiarze dalszego powierzenia przetwarzania danych osobowych - w wysokości [</w:t>
      </w:r>
      <w:r w:rsidR="00C72D5A">
        <w:t>1.000,00</w:t>
      </w:r>
      <w:r>
        <w:t>] złotych za każdy stwierdzony przypadek naruszenia;</w:t>
      </w:r>
    </w:p>
    <w:p w14:paraId="3A6DC31C" w14:textId="2CA67988" w:rsidR="00CA42FA" w:rsidRDefault="00CA42FA" w:rsidP="00E839A5">
      <w:pPr>
        <w:pStyle w:val="Akapitzlist"/>
        <w:numPr>
          <w:ilvl w:val="3"/>
          <w:numId w:val="11"/>
        </w:numPr>
        <w:spacing w:line="276" w:lineRule="auto"/>
        <w:ind w:left="1134" w:hanging="425"/>
        <w:jc w:val="both"/>
      </w:pPr>
      <w:r>
        <w:t>z tytułu zawarcia umowy dalszego powierzenia przetwarzania danych osobowych pomimo zgłoszonego przez Administratora sprzeciwu - w wysokości [</w:t>
      </w:r>
      <w:r w:rsidR="00C72D5A">
        <w:t>1.000,00</w:t>
      </w:r>
      <w:r>
        <w:t>] złotych za każdy stwierdzony przypadek naruszenia;</w:t>
      </w:r>
    </w:p>
    <w:p w14:paraId="18B3A701" w14:textId="2125BBDF" w:rsidR="00CA42FA" w:rsidRDefault="00CA42FA" w:rsidP="00E839A5">
      <w:pPr>
        <w:pStyle w:val="Akapitzlist"/>
        <w:numPr>
          <w:ilvl w:val="3"/>
          <w:numId w:val="11"/>
        </w:numPr>
        <w:spacing w:line="276" w:lineRule="auto"/>
        <w:ind w:left="1134" w:hanging="425"/>
        <w:jc w:val="both"/>
      </w:pPr>
      <w:r>
        <w:t>z tytułu uniemożliwienia lub utrudnienia Administrat</w:t>
      </w:r>
      <w:r w:rsidR="00191C69">
        <w:t>orowi przeprowadzenia audytu, o </w:t>
      </w:r>
      <w:r>
        <w:t xml:space="preserve">którym mowa w </w:t>
      </w:r>
      <w:r w:rsidR="00782ED8" w:rsidRPr="00CA42FA">
        <w:t>§</w:t>
      </w:r>
      <w:r w:rsidR="00782ED8">
        <w:t>6</w:t>
      </w:r>
      <w:r>
        <w:t xml:space="preserve"> niniejszej Umowy – w wysokości [</w:t>
      </w:r>
      <w:r w:rsidR="00C72D5A">
        <w:t>1.000,00</w:t>
      </w:r>
      <w:r>
        <w:t>] złotych za każdy stwierdzony przypadek naruszenia;</w:t>
      </w:r>
    </w:p>
    <w:p w14:paraId="4B471CD7" w14:textId="12E182DF" w:rsidR="00CA42FA" w:rsidRDefault="00CA42FA" w:rsidP="00E839A5">
      <w:pPr>
        <w:pStyle w:val="Akapitzlist"/>
        <w:numPr>
          <w:ilvl w:val="3"/>
          <w:numId w:val="11"/>
        </w:numPr>
        <w:spacing w:line="276" w:lineRule="auto"/>
        <w:ind w:left="1134" w:hanging="425"/>
        <w:jc w:val="both"/>
      </w:pPr>
      <w:r>
        <w:t xml:space="preserve">z tytułu opóźnienia w realizacji zaleceń pokontrolnych, o których mowa w </w:t>
      </w:r>
      <w:r w:rsidR="00782ED8" w:rsidRPr="00CA42FA">
        <w:t>§</w:t>
      </w:r>
      <w:r w:rsidR="00782ED8">
        <w:t>6 ust.</w:t>
      </w:r>
      <w:r>
        <w:t xml:space="preserve"> </w:t>
      </w:r>
      <w:r w:rsidR="00782ED8">
        <w:t xml:space="preserve">6 </w:t>
      </w:r>
      <w:r>
        <w:t>Umowy - w wysokości [</w:t>
      </w:r>
      <w:r w:rsidR="00C72D5A">
        <w:t>1.000,00</w:t>
      </w:r>
      <w:r>
        <w:t xml:space="preserve">] złotych za każdy dzień opóźnienia. </w:t>
      </w:r>
    </w:p>
    <w:p w14:paraId="2A9631B1" w14:textId="2EAE6C53" w:rsidR="00E0137A" w:rsidRPr="00722A86" w:rsidRDefault="00D8237D" w:rsidP="00722A86">
      <w:pPr>
        <w:pStyle w:val="Akapitzlist"/>
        <w:numPr>
          <w:ilvl w:val="0"/>
          <w:numId w:val="4"/>
        </w:numPr>
        <w:spacing w:line="276" w:lineRule="auto"/>
        <w:ind w:left="426"/>
        <w:jc w:val="both"/>
      </w:pPr>
      <w:r w:rsidRPr="00EB6A2B">
        <w:rPr>
          <w:rFonts w:eastAsia="Calibri"/>
        </w:rPr>
        <w:t>Administrator</w:t>
      </w:r>
      <w:r w:rsidRPr="007B2662">
        <w:t xml:space="preserve"> </w:t>
      </w:r>
      <w:r w:rsidR="00EB6A2B">
        <w:t>uprawniony jest</w:t>
      </w:r>
      <w:r w:rsidRPr="007B2662">
        <w:t xml:space="preserve"> do dochodzenia odszkodowania przewyższającego kwotę</w:t>
      </w:r>
      <w:r w:rsidR="00EB6A2B">
        <w:t xml:space="preserve"> zastrzeżonej</w:t>
      </w:r>
      <w:r w:rsidRPr="007B2662">
        <w:t xml:space="preserve"> kary umownej na zasadach ogólnych.</w:t>
      </w:r>
    </w:p>
    <w:p w14:paraId="5EFD0B7F" w14:textId="158A676C" w:rsidR="00E97057" w:rsidRDefault="00E97057" w:rsidP="00DA5F50">
      <w:pPr>
        <w:pStyle w:val="Nagwek1"/>
        <w:numPr>
          <w:ilvl w:val="0"/>
          <w:numId w:val="0"/>
        </w:numPr>
        <w:jc w:val="center"/>
      </w:pPr>
      <w:r w:rsidRPr="00E97057">
        <w:t>§</w:t>
      </w:r>
      <w:r w:rsidR="0096383F">
        <w:t xml:space="preserve"> 9</w:t>
      </w:r>
      <w:r w:rsidR="0096383F">
        <w:br/>
        <w:t>CZAS TRWANIA UMOWY</w:t>
      </w:r>
    </w:p>
    <w:p w14:paraId="0F0DF497" w14:textId="77777777" w:rsidR="007D2024" w:rsidRPr="00051257" w:rsidRDefault="007D2024" w:rsidP="00E839A5">
      <w:pPr>
        <w:pStyle w:val="Akapitzlist"/>
        <w:numPr>
          <w:ilvl w:val="0"/>
          <w:numId w:val="3"/>
        </w:numPr>
        <w:spacing w:after="60" w:line="276" w:lineRule="auto"/>
        <w:ind w:left="426"/>
        <w:contextualSpacing w:val="0"/>
        <w:jc w:val="both"/>
      </w:pPr>
      <w:r w:rsidRPr="00051257">
        <w:t>Przetwarzanie odbywa się w sposób ciągły przez cały okres obowiązywania danej Umowy głównej począwszy od dnia jej zawarcia.</w:t>
      </w:r>
    </w:p>
    <w:p w14:paraId="256D0FB6" w14:textId="77777777" w:rsidR="007D2024" w:rsidRPr="00051257" w:rsidRDefault="007D2024" w:rsidP="00E839A5">
      <w:pPr>
        <w:pStyle w:val="Akapitzlist"/>
        <w:numPr>
          <w:ilvl w:val="0"/>
          <w:numId w:val="3"/>
        </w:numPr>
        <w:spacing w:after="60" w:line="276" w:lineRule="auto"/>
        <w:ind w:left="426"/>
        <w:contextualSpacing w:val="0"/>
        <w:jc w:val="both"/>
      </w:pPr>
      <w:r>
        <w:t>Procesor</w:t>
      </w:r>
      <w:r w:rsidRPr="00051257">
        <w:t xml:space="preserve"> może przetwarzać dane osobowe wyłącznie przez okres obowiązywania danej Umowy głównej, w związku z którą następuje przetwarzanie danych osobowych – chyba, że Strony uzgodnią inny termin przetwarzania danych osobowych w drodze odrębnego porozumienia.</w:t>
      </w:r>
    </w:p>
    <w:p w14:paraId="64007E33" w14:textId="77777777" w:rsidR="007D2024" w:rsidRPr="00051257" w:rsidRDefault="007D2024" w:rsidP="00E839A5">
      <w:pPr>
        <w:pStyle w:val="Akapitzlist"/>
        <w:numPr>
          <w:ilvl w:val="0"/>
          <w:numId w:val="3"/>
        </w:numPr>
        <w:spacing w:after="60" w:line="276" w:lineRule="auto"/>
        <w:ind w:left="426"/>
        <w:contextualSpacing w:val="0"/>
        <w:jc w:val="both"/>
      </w:pPr>
      <w:r w:rsidRPr="00051257">
        <w:t>Rozwiązanie lub wygaśnięcie Umowy głównej skutkuje równoczesnym rozwiązaniem niniejszej umowy w zakresie, w jakim dotyczy ona danych przetwarzanych w związku z daną Umową główną.</w:t>
      </w:r>
    </w:p>
    <w:p w14:paraId="1DA8B91A" w14:textId="0A97B331" w:rsidR="00123A43" w:rsidRDefault="00123A43" w:rsidP="00E839A5">
      <w:pPr>
        <w:pStyle w:val="Akapitzlist"/>
        <w:numPr>
          <w:ilvl w:val="0"/>
          <w:numId w:val="3"/>
        </w:numPr>
        <w:spacing w:line="276" w:lineRule="auto"/>
        <w:ind w:left="426"/>
        <w:jc w:val="both"/>
      </w:pPr>
      <w:r>
        <w:t>Po zakończeniu obowiązywania Umowy, Procesor powinien, zgodnie z dyspozycją Administratora, zwrócić lub zniszczyć,</w:t>
      </w:r>
      <w:r w:rsidR="006501D2">
        <w:t xml:space="preserve"> a także zapewnić zwrot lub usunięcie przez dalsze podmioty przetwarzające</w:t>
      </w:r>
      <w:r>
        <w:t xml:space="preserve"> w sposób i w terminie odrębnie ustalonym z Administratorem, wszelkie dane osobowe i ich kopie, chyba że właściwe przepisy prawa krajowego lub unijnego nakazują przechowywanie tych danych osobowych. Koszty zwrotu lub zniszczenia danych osobowych oraz ich kopii ponosi Procesor.</w:t>
      </w:r>
      <w:r w:rsidR="001670EA">
        <w:t xml:space="preserve"> </w:t>
      </w:r>
    </w:p>
    <w:p w14:paraId="6CD1EBE4" w14:textId="77777777" w:rsidR="00123A43" w:rsidRDefault="00123A43" w:rsidP="00E839A5">
      <w:pPr>
        <w:pStyle w:val="Akapitzlist"/>
        <w:numPr>
          <w:ilvl w:val="0"/>
          <w:numId w:val="3"/>
        </w:numPr>
        <w:spacing w:line="276" w:lineRule="auto"/>
        <w:ind w:left="426"/>
        <w:jc w:val="both"/>
      </w:pPr>
      <w:r>
        <w:t>Procesor przesyła pisemne potwierdzenie zniszczenia danych osobowych w sposób i w terminie uzgodnionym z Administratorem.</w:t>
      </w:r>
    </w:p>
    <w:p w14:paraId="4FEDB20F" w14:textId="136C35A7" w:rsidR="00DB47FB" w:rsidRPr="00722A86" w:rsidRDefault="00C700D1" w:rsidP="00722A86">
      <w:pPr>
        <w:pStyle w:val="Akapitzlist"/>
        <w:numPr>
          <w:ilvl w:val="0"/>
          <w:numId w:val="3"/>
        </w:numPr>
        <w:spacing w:line="276" w:lineRule="auto"/>
        <w:ind w:left="426"/>
        <w:jc w:val="both"/>
      </w:pPr>
      <w:r>
        <w:t xml:space="preserve">Administrator uprawniony jest do natychmiastowego rozwiązania niniejszej Umowy w przypadku stwierdzenia naruszenia przez Procesora </w:t>
      </w:r>
      <w:r w:rsidR="00AA17C1">
        <w:t>obowiązków wynikających z </w:t>
      </w:r>
      <w:r>
        <w:t xml:space="preserve">niniejszej Umowy, </w:t>
      </w:r>
      <w:r>
        <w:lastRenderedPageBreak/>
        <w:t>w</w:t>
      </w:r>
      <w:r w:rsidR="00B25C0D">
        <w:t> </w:t>
      </w:r>
      <w:r>
        <w:t xml:space="preserve">szczególności stwierdzenia, że Procesor nie zapewnia wystarczających gwarancji </w:t>
      </w:r>
      <w:r w:rsidRPr="00B36342">
        <w:t>wdrożenia odpowiednich środków technicznych i organizacyjnych, by przetwarzanie spełniało wymogi</w:t>
      </w:r>
      <w:r>
        <w:t xml:space="preserve"> obowiązujących przepisów prawa z zakresu ochrony danych osobowych, w tym w szczególności art. 28 ust. 2 oraz ust. 4 RODO,</w:t>
      </w:r>
      <w:r w:rsidRPr="00B36342">
        <w:t xml:space="preserve"> a także chroniło prawa osób, których dane dotyczą</w:t>
      </w:r>
      <w:r w:rsidR="0038672E">
        <w:t>.</w:t>
      </w:r>
    </w:p>
    <w:p w14:paraId="6CD4B7BF" w14:textId="1C0536FA" w:rsidR="00E97057" w:rsidRDefault="00E97057" w:rsidP="00DA5F50">
      <w:pPr>
        <w:pStyle w:val="Nagwek1"/>
        <w:numPr>
          <w:ilvl w:val="0"/>
          <w:numId w:val="0"/>
        </w:numPr>
        <w:jc w:val="center"/>
      </w:pPr>
      <w:r w:rsidRPr="00E97057">
        <w:t>§</w:t>
      </w:r>
      <w:r>
        <w:t xml:space="preserve"> 10</w:t>
      </w:r>
      <w:r>
        <w:br/>
      </w:r>
      <w:r w:rsidR="007B2662">
        <w:t>KOMUNIKACJA</w:t>
      </w:r>
    </w:p>
    <w:p w14:paraId="379A1379" w14:textId="77777777" w:rsidR="00E97057" w:rsidRDefault="00DB47FB" w:rsidP="00E839A5">
      <w:pPr>
        <w:spacing w:line="276" w:lineRule="auto"/>
        <w:jc w:val="both"/>
      </w:pPr>
      <w:r>
        <w:t>Wszelka korespondencja Stron w sprawach związanych z Umową będzie kierowana na następujące adresy Stron:</w:t>
      </w:r>
    </w:p>
    <w:p w14:paraId="4A6A5C60" w14:textId="5FA26924" w:rsidR="00D227F4" w:rsidRPr="00BF12C8" w:rsidRDefault="00D227F4" w:rsidP="00E839A5">
      <w:pPr>
        <w:pStyle w:val="Akapitzlist"/>
        <w:numPr>
          <w:ilvl w:val="1"/>
          <w:numId w:val="7"/>
        </w:numPr>
        <w:spacing w:line="276" w:lineRule="auto"/>
        <w:ind w:left="1134"/>
        <w:jc w:val="both"/>
        <w:rPr>
          <w:lang w:val="it-IT"/>
        </w:rPr>
      </w:pPr>
      <w:r w:rsidRPr="00BF12C8">
        <w:rPr>
          <w:lang w:val="it-IT"/>
        </w:rPr>
        <w:t>po stronie Administratora</w:t>
      </w:r>
      <w:r w:rsidRPr="00180AD3">
        <w:rPr>
          <w:lang w:val="it-IT"/>
        </w:rPr>
        <w:t xml:space="preserve">: </w:t>
      </w:r>
      <w:r w:rsidR="00180AD3" w:rsidRPr="00180AD3">
        <w:rPr>
          <w:lang w:val="it-IT"/>
        </w:rPr>
        <w:t>rodo@wodociagi.krakow.pl</w:t>
      </w:r>
    </w:p>
    <w:p w14:paraId="6D66AABC" w14:textId="77777777" w:rsidR="00D227F4" w:rsidRPr="00BF12C8" w:rsidRDefault="00D227F4" w:rsidP="00E839A5">
      <w:pPr>
        <w:pStyle w:val="Akapitzlist"/>
        <w:numPr>
          <w:ilvl w:val="1"/>
          <w:numId w:val="7"/>
        </w:numPr>
        <w:spacing w:line="276" w:lineRule="auto"/>
        <w:ind w:left="1134"/>
        <w:jc w:val="both"/>
        <w:rPr>
          <w:lang w:val="it-IT"/>
        </w:rPr>
      </w:pPr>
      <w:r w:rsidRPr="00BF12C8">
        <w:rPr>
          <w:lang w:val="it-IT"/>
        </w:rPr>
        <w:t xml:space="preserve">po stronie </w:t>
      </w:r>
      <w:r w:rsidRPr="00C112CB">
        <w:rPr>
          <w:lang w:val="it-IT"/>
        </w:rPr>
        <w:t>Procesora: [________], tel.: [________], e-mail: [________]</w:t>
      </w:r>
    </w:p>
    <w:p w14:paraId="5686D8EB" w14:textId="77777777" w:rsidR="00DB47FB" w:rsidRPr="00BF12C8" w:rsidRDefault="00DB47FB" w:rsidP="00E839A5">
      <w:pPr>
        <w:spacing w:line="276" w:lineRule="auto"/>
        <w:jc w:val="center"/>
        <w:rPr>
          <w:b/>
          <w:lang w:val="it-IT"/>
        </w:rPr>
      </w:pPr>
    </w:p>
    <w:p w14:paraId="0E3CA2B0" w14:textId="77777777" w:rsidR="00E97057" w:rsidRDefault="00E97057" w:rsidP="00DA5F50">
      <w:pPr>
        <w:pStyle w:val="Nagwek1"/>
        <w:numPr>
          <w:ilvl w:val="0"/>
          <w:numId w:val="0"/>
        </w:numPr>
        <w:jc w:val="center"/>
      </w:pPr>
      <w:r w:rsidRPr="00E97057">
        <w:t>§</w:t>
      </w:r>
      <w:r>
        <w:t xml:space="preserve"> 11</w:t>
      </w:r>
      <w:r>
        <w:br/>
        <w:t>POSTANOWIENIA KOŃCOWE</w:t>
      </w:r>
    </w:p>
    <w:p w14:paraId="473A0251" w14:textId="2C7B5160" w:rsidR="00E97057" w:rsidRPr="00C112CB" w:rsidRDefault="00DB47FB" w:rsidP="00E839A5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 w:rsidRPr="00C112CB">
        <w:t>Niniejsza Umowa została sporządzona w dwóch jednobrzmiących egzemplarzach, po jednym dla</w:t>
      </w:r>
      <w:r w:rsidR="00824B6C" w:rsidRPr="00C112CB">
        <w:t> </w:t>
      </w:r>
      <w:r w:rsidRPr="00C112CB">
        <w:t>każdej ze Stron.</w:t>
      </w:r>
    </w:p>
    <w:p w14:paraId="5E6362A7" w14:textId="25CC7F74" w:rsidR="00A2022A" w:rsidRDefault="00A2022A" w:rsidP="00E839A5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>
        <w:t>Załączniki stanowią integralną część niniejszej Umowy.</w:t>
      </w:r>
    </w:p>
    <w:p w14:paraId="1777C91A" w14:textId="5D491BE6" w:rsidR="00DB47FB" w:rsidRDefault="00DB47FB" w:rsidP="00E839A5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>
        <w:t xml:space="preserve">W sprawach nieuregulowanych niniejszą Umową zastosowanie znajdują odpowiednie przepisy prawa polskiego, </w:t>
      </w:r>
      <w:r w:rsidR="00282E60">
        <w:t>przepisy</w:t>
      </w:r>
      <w:r>
        <w:t xml:space="preserve"> RODO oraz innych obowiązujących przepisów z zakresu ochrony danych osobowych.</w:t>
      </w:r>
    </w:p>
    <w:p w14:paraId="696A9E98" w14:textId="77777777" w:rsidR="00DB47FB" w:rsidRDefault="00DB47FB" w:rsidP="00E839A5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>
        <w:t>Jakiekolwiek zmiany niniejszej Umowy wymagają zachowania formy pisemnej pod rygorem nieważności.</w:t>
      </w:r>
    </w:p>
    <w:p w14:paraId="3A53173E" w14:textId="77777777" w:rsidR="00DB47FB" w:rsidRDefault="00DB47FB" w:rsidP="00E839A5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>
        <w:t>Przeniesienie jakichkolwiek praw lub obowiązków Procesora wynikających z niniejszej Umowy wymaga pisemnej zgody Administratora.</w:t>
      </w:r>
    </w:p>
    <w:p w14:paraId="20AF8030" w14:textId="47255FEB" w:rsidR="00DB47FB" w:rsidRDefault="00DB47FB" w:rsidP="00E839A5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>
        <w:t xml:space="preserve">Wszelkie spory wynikające z niniejszej Umowy zostaną poddane pod rozstrzygnięcie sądu </w:t>
      </w:r>
      <w:r w:rsidR="007B2662">
        <w:t xml:space="preserve">powszechnego w Rzeczypospolitej Polskiej </w:t>
      </w:r>
      <w:r>
        <w:t>miejscowo właściwego dla siedziby Administratora.</w:t>
      </w:r>
    </w:p>
    <w:p w14:paraId="6C023F51" w14:textId="77777777" w:rsidR="009F53C4" w:rsidRDefault="009F53C4" w:rsidP="00A2022A">
      <w:pPr>
        <w:spacing w:line="276" w:lineRule="auto"/>
        <w:jc w:val="both"/>
        <w:rPr>
          <w:b/>
        </w:rPr>
      </w:pPr>
    </w:p>
    <w:p w14:paraId="065A7908" w14:textId="7C7A5993" w:rsidR="00A2022A" w:rsidRDefault="00A2022A" w:rsidP="00A2022A">
      <w:pPr>
        <w:spacing w:line="276" w:lineRule="auto"/>
        <w:jc w:val="both"/>
        <w:rPr>
          <w:b/>
        </w:rPr>
      </w:pPr>
      <w:r>
        <w:rPr>
          <w:b/>
        </w:rPr>
        <w:t>Wykaz załączników do Umowy:</w:t>
      </w:r>
    </w:p>
    <w:p w14:paraId="63883C33" w14:textId="1C5A0E66" w:rsidR="00A2022A" w:rsidRDefault="00A2022A" w:rsidP="00E839A5">
      <w:pPr>
        <w:spacing w:line="276" w:lineRule="auto"/>
        <w:jc w:val="both"/>
      </w:pPr>
      <w:r>
        <w:t xml:space="preserve">Załącznik Nr </w:t>
      </w:r>
      <w:r w:rsidR="00B25C0D">
        <w:t xml:space="preserve">1 </w:t>
      </w:r>
      <w:r w:rsidR="00015504">
        <w:t xml:space="preserve">– Zakres powierzenia </w:t>
      </w:r>
      <w:r w:rsidR="00203AE7">
        <w:t xml:space="preserve">przetwarzania </w:t>
      </w:r>
      <w:r w:rsidR="00015504">
        <w:t>danych osobowych</w:t>
      </w:r>
    </w:p>
    <w:p w14:paraId="6EAAE91B" w14:textId="45E72F9A" w:rsidR="00A2022A" w:rsidRDefault="00A2022A" w:rsidP="00E839A5">
      <w:pPr>
        <w:spacing w:line="276" w:lineRule="auto"/>
        <w:jc w:val="both"/>
      </w:pPr>
      <w:r>
        <w:t xml:space="preserve">Załącznik Nr </w:t>
      </w:r>
      <w:r w:rsidR="00B25C0D">
        <w:t xml:space="preserve">2 </w:t>
      </w:r>
      <w:r w:rsidR="00015504">
        <w:t>– Lista dalszych podmiotów przetwarzających</w:t>
      </w:r>
    </w:p>
    <w:p w14:paraId="6E44EDE3" w14:textId="65E1A8A5" w:rsidR="007B2662" w:rsidRPr="00A2022A" w:rsidRDefault="001B520F" w:rsidP="00A2022A">
      <w:pPr>
        <w:spacing w:line="276" w:lineRule="auto"/>
        <w:jc w:val="both"/>
      </w:pPr>
      <w:r>
        <w:t xml:space="preserve">Załącznik Nr 3 – </w:t>
      </w:r>
      <w:r w:rsidR="00582C78">
        <w:t>Ankieta dla kontrahenta</w:t>
      </w:r>
    </w:p>
    <w:p w14:paraId="0409C86C" w14:textId="77777777" w:rsidR="00A2022A" w:rsidRDefault="00A2022A" w:rsidP="00E40A9C">
      <w:pPr>
        <w:spacing w:line="276" w:lineRule="auto"/>
        <w:jc w:val="center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1667"/>
        <w:gridCol w:w="3702"/>
      </w:tblGrid>
      <w:tr w:rsidR="007B2662" w14:paraId="05A74A08" w14:textId="77777777" w:rsidTr="007B2662">
        <w:tc>
          <w:tcPr>
            <w:tcW w:w="3703" w:type="dxa"/>
          </w:tcPr>
          <w:p w14:paraId="4780BC50" w14:textId="28A992FD" w:rsidR="00203AE7" w:rsidRDefault="00203AE7" w:rsidP="00203A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Za Administratora:</w:t>
            </w:r>
          </w:p>
          <w:p w14:paraId="201B3FA5" w14:textId="1D0FB8A1" w:rsidR="00203AE7" w:rsidRDefault="00203AE7" w:rsidP="00203AE7">
            <w:pPr>
              <w:spacing w:line="276" w:lineRule="auto"/>
              <w:jc w:val="center"/>
              <w:rPr>
                <w:b/>
              </w:rPr>
            </w:pPr>
          </w:p>
          <w:p w14:paraId="7F2AC789" w14:textId="2735C4D0" w:rsidR="00C112CB" w:rsidRDefault="00C112CB" w:rsidP="00203AE7">
            <w:pPr>
              <w:spacing w:line="276" w:lineRule="auto"/>
              <w:jc w:val="center"/>
              <w:rPr>
                <w:b/>
              </w:rPr>
            </w:pPr>
          </w:p>
          <w:p w14:paraId="54CC24B8" w14:textId="77777777" w:rsidR="00C112CB" w:rsidRPr="00203AE7" w:rsidRDefault="00C112CB" w:rsidP="00203AE7">
            <w:pPr>
              <w:spacing w:line="276" w:lineRule="auto"/>
              <w:jc w:val="center"/>
              <w:rPr>
                <w:b/>
              </w:rPr>
            </w:pPr>
          </w:p>
          <w:p w14:paraId="0F09D2A6" w14:textId="04B59AA9" w:rsidR="007B2662" w:rsidRDefault="007B2662" w:rsidP="00203A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</w:t>
            </w:r>
          </w:p>
        </w:tc>
        <w:tc>
          <w:tcPr>
            <w:tcW w:w="1667" w:type="dxa"/>
          </w:tcPr>
          <w:p w14:paraId="42F5E452" w14:textId="77777777" w:rsidR="007B2662" w:rsidRDefault="007B2662" w:rsidP="00E40A9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702" w:type="dxa"/>
          </w:tcPr>
          <w:p w14:paraId="199B2184" w14:textId="3E8C3F98" w:rsidR="00203AE7" w:rsidRDefault="00203AE7" w:rsidP="00203A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Za Procesora:</w:t>
            </w:r>
          </w:p>
          <w:p w14:paraId="0BE30A9F" w14:textId="36A999C9" w:rsidR="00203AE7" w:rsidRDefault="00203AE7" w:rsidP="00203AE7">
            <w:pPr>
              <w:spacing w:line="276" w:lineRule="auto"/>
              <w:jc w:val="center"/>
              <w:rPr>
                <w:b/>
              </w:rPr>
            </w:pPr>
          </w:p>
          <w:p w14:paraId="237D7FED" w14:textId="20A15AA7" w:rsidR="00C112CB" w:rsidRDefault="00C112CB" w:rsidP="00203AE7">
            <w:pPr>
              <w:spacing w:line="276" w:lineRule="auto"/>
              <w:jc w:val="center"/>
              <w:rPr>
                <w:b/>
              </w:rPr>
            </w:pPr>
          </w:p>
          <w:p w14:paraId="691F6AF1" w14:textId="77777777" w:rsidR="00C112CB" w:rsidRPr="00203AE7" w:rsidRDefault="00C112CB" w:rsidP="00203AE7">
            <w:pPr>
              <w:spacing w:line="276" w:lineRule="auto"/>
              <w:jc w:val="center"/>
              <w:rPr>
                <w:b/>
              </w:rPr>
            </w:pPr>
          </w:p>
          <w:p w14:paraId="4BF80A13" w14:textId="6F6187F0" w:rsidR="007B2662" w:rsidRDefault="00203AE7" w:rsidP="00203A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</w:t>
            </w:r>
          </w:p>
        </w:tc>
      </w:tr>
    </w:tbl>
    <w:p w14:paraId="7DCFC12F" w14:textId="77777777" w:rsidR="00E97057" w:rsidRDefault="00E97057" w:rsidP="00A2022A">
      <w:pPr>
        <w:spacing w:line="276" w:lineRule="auto"/>
        <w:rPr>
          <w:b/>
        </w:rPr>
      </w:pPr>
    </w:p>
    <w:p w14:paraId="2B4B52B6" w14:textId="694EB673" w:rsidR="00015504" w:rsidRDefault="00A2022A" w:rsidP="000C178D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ZAŁĄCZNIK NR </w:t>
      </w:r>
      <w:r w:rsidR="00B25C0D">
        <w:rPr>
          <w:b/>
        </w:rPr>
        <w:t xml:space="preserve">1 </w:t>
      </w:r>
      <w:r>
        <w:rPr>
          <w:b/>
        </w:rPr>
        <w:t xml:space="preserve">– ZAKRES POWIERZENIA </w:t>
      </w:r>
      <w:r w:rsidR="00203AE7">
        <w:rPr>
          <w:b/>
        </w:rPr>
        <w:t>PRZ</w:t>
      </w:r>
      <w:r w:rsidR="006A7E79">
        <w:rPr>
          <w:b/>
        </w:rPr>
        <w:t>ET</w:t>
      </w:r>
      <w:r w:rsidR="00203AE7">
        <w:rPr>
          <w:b/>
        </w:rPr>
        <w:t xml:space="preserve">WARZANIA </w:t>
      </w:r>
      <w:r>
        <w:rPr>
          <w:b/>
        </w:rPr>
        <w:t>DANYCH OSOBOWYCH</w:t>
      </w:r>
    </w:p>
    <w:tbl>
      <w:tblPr>
        <w:tblStyle w:val="Tabelasiatki6kolorowaakcent3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2022A" w:rsidRPr="00015504" w14:paraId="312B986F" w14:textId="77777777" w:rsidTr="00015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34480EA" w14:textId="371D5DF9" w:rsidR="00A2022A" w:rsidRPr="00015504" w:rsidRDefault="009F53C4" w:rsidP="008B1915">
            <w:pPr>
              <w:pStyle w:val="Podtytu"/>
              <w:spacing w:before="0" w:after="0" w:line="288" w:lineRule="auto"/>
              <w:jc w:val="left"/>
              <w:rPr>
                <w:rFonts w:asciiTheme="minorHAnsi" w:hAnsiTheme="minorHAnsi"/>
                <w:i w:val="0"/>
                <w:sz w:val="22"/>
              </w:rPr>
            </w:pPr>
            <w:r>
              <w:rPr>
                <w:rFonts w:asciiTheme="minorHAnsi" w:hAnsiTheme="minorHAnsi"/>
                <w:i w:val="0"/>
                <w:sz w:val="22"/>
              </w:rPr>
              <w:t>Kategorie czynności</w:t>
            </w:r>
            <w:r w:rsidR="00A2022A" w:rsidRPr="00015504">
              <w:rPr>
                <w:rFonts w:asciiTheme="minorHAnsi" w:hAnsiTheme="minorHAnsi"/>
                <w:i w:val="0"/>
                <w:sz w:val="22"/>
              </w:rPr>
              <w:t xml:space="preserve"> przetwarzania:</w:t>
            </w:r>
          </w:p>
        </w:tc>
        <w:tc>
          <w:tcPr>
            <w:tcW w:w="6232" w:type="dxa"/>
          </w:tcPr>
          <w:p w14:paraId="26129003" w14:textId="41A6B3A8" w:rsidR="00A2022A" w:rsidRPr="00AB10FB" w:rsidRDefault="001A32C4" w:rsidP="008B1915">
            <w:pPr>
              <w:pStyle w:val="Podtytu"/>
              <w:spacing w:before="0" w:after="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i w:val="0"/>
                <w:sz w:val="22"/>
                <w:highlight w:val="yellow"/>
              </w:rPr>
            </w:pPr>
            <w:r w:rsidRPr="00B95C59">
              <w:rPr>
                <w:rFonts w:asciiTheme="minorHAnsi" w:hAnsiTheme="minorHAnsi"/>
                <w:b w:val="0"/>
                <w:i w:val="0"/>
                <w:sz w:val="22"/>
              </w:rPr>
              <w:t xml:space="preserve">Pozyskiwanie dokumentów zawierających dane osobowe, w tym </w:t>
            </w:r>
            <w:r w:rsidRPr="003367CD">
              <w:rPr>
                <w:rFonts w:asciiTheme="minorHAnsi" w:hAnsiTheme="minorHAnsi"/>
                <w:b w:val="0"/>
                <w:i w:val="0"/>
                <w:iCs/>
                <w:color w:val="000000" w:themeColor="text1"/>
                <w:sz w:val="22"/>
              </w:rPr>
              <w:t xml:space="preserve">decyzje PNB </w:t>
            </w:r>
            <w:r w:rsidRPr="00B95C59">
              <w:rPr>
                <w:rFonts w:asciiTheme="minorHAnsi" w:hAnsiTheme="minorHAnsi"/>
                <w:b w:val="0"/>
                <w:i w:val="0"/>
                <w:iCs/>
                <w:sz w:val="22"/>
              </w:rPr>
              <w:t xml:space="preserve">oraz uzgodnienia do projektów opinii, oświadczeń </w:t>
            </w:r>
            <w:r>
              <w:rPr>
                <w:rFonts w:asciiTheme="minorHAnsi" w:hAnsiTheme="minorHAnsi"/>
                <w:b w:val="0"/>
                <w:i w:val="0"/>
                <w:iCs/>
                <w:sz w:val="22"/>
              </w:rPr>
              <w:br/>
            </w:r>
            <w:r w:rsidRPr="00B95C59">
              <w:rPr>
                <w:rFonts w:asciiTheme="minorHAnsi" w:hAnsiTheme="minorHAnsi"/>
                <w:b w:val="0"/>
                <w:i w:val="0"/>
                <w:iCs/>
                <w:sz w:val="22"/>
              </w:rPr>
              <w:t xml:space="preserve">i decyzji administracyjnych, </w:t>
            </w:r>
            <w:r w:rsidRPr="00B95C59">
              <w:rPr>
                <w:rFonts w:asciiTheme="minorHAnsi" w:hAnsiTheme="minorHAnsi"/>
                <w:b w:val="0"/>
                <w:i w:val="0"/>
                <w:iCs/>
                <w:sz w:val="22"/>
              </w:rPr>
              <w:br/>
              <w:t>przechowywanie tych dokumentów i przekazanie do WMK S.A.</w:t>
            </w:r>
          </w:p>
        </w:tc>
      </w:tr>
      <w:tr w:rsidR="00A2022A" w:rsidRPr="00015504" w14:paraId="18E87029" w14:textId="77777777" w:rsidTr="0001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83AFE4" w14:textId="77777777" w:rsidR="00A2022A" w:rsidRPr="00015504" w:rsidRDefault="00A2022A" w:rsidP="008B1915">
            <w:pPr>
              <w:pStyle w:val="Podtytu"/>
              <w:spacing w:before="0" w:after="0" w:line="288" w:lineRule="auto"/>
              <w:jc w:val="left"/>
              <w:rPr>
                <w:rFonts w:asciiTheme="minorHAnsi" w:hAnsiTheme="minorHAnsi"/>
                <w:i w:val="0"/>
                <w:sz w:val="22"/>
              </w:rPr>
            </w:pPr>
            <w:r w:rsidRPr="00015504">
              <w:rPr>
                <w:rFonts w:asciiTheme="minorHAnsi" w:hAnsiTheme="minorHAnsi"/>
                <w:i w:val="0"/>
                <w:sz w:val="22"/>
              </w:rPr>
              <w:t>Cele przetwarzania:</w:t>
            </w:r>
          </w:p>
        </w:tc>
        <w:tc>
          <w:tcPr>
            <w:tcW w:w="6232" w:type="dxa"/>
          </w:tcPr>
          <w:p w14:paraId="06FFA84E" w14:textId="1C313C42" w:rsidR="00A2022A" w:rsidRPr="00AB10FB" w:rsidRDefault="009B10DA" w:rsidP="008B1915">
            <w:pPr>
              <w:pStyle w:val="Podtytu"/>
              <w:spacing w:before="0" w:after="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highlight w:val="yellow"/>
              </w:rPr>
            </w:pPr>
            <w:r w:rsidRPr="00E56515">
              <w:rPr>
                <w:rFonts w:asciiTheme="minorHAnsi" w:hAnsiTheme="minorHAnsi" w:cs="Times New Roman"/>
                <w:i w:val="0"/>
                <w:iCs/>
                <w:color w:val="000000" w:themeColor="text1"/>
                <w:sz w:val="22"/>
              </w:rPr>
              <w:t xml:space="preserve">Czynności związane z opracowaniem dokumentacji projektowej remontu filtra powolnego nr VI na terenie ZUW Bielany wraz </w:t>
            </w:r>
            <w:r w:rsidR="003367CD" w:rsidRPr="00E56515">
              <w:rPr>
                <w:rFonts w:asciiTheme="minorHAnsi" w:hAnsiTheme="minorHAnsi" w:cs="Times New Roman"/>
                <w:i w:val="0"/>
                <w:iCs/>
                <w:color w:val="000000" w:themeColor="text1"/>
                <w:sz w:val="22"/>
              </w:rPr>
              <w:br/>
            </w:r>
            <w:r w:rsidRPr="00E56515">
              <w:rPr>
                <w:rFonts w:asciiTheme="minorHAnsi" w:hAnsiTheme="minorHAnsi" w:cs="Times New Roman"/>
                <w:i w:val="0"/>
                <w:iCs/>
                <w:color w:val="000000" w:themeColor="text1"/>
                <w:sz w:val="22"/>
              </w:rPr>
              <w:t>z uzyskaniem wymaganych prawem uzgodnień pozwoleń lub zgłoszeń</w:t>
            </w:r>
          </w:p>
        </w:tc>
      </w:tr>
      <w:tr w:rsidR="00A2022A" w:rsidRPr="00015504" w14:paraId="42AC026C" w14:textId="77777777" w:rsidTr="00015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82394BC" w14:textId="6AB9B4CF" w:rsidR="00A2022A" w:rsidRPr="00015504" w:rsidRDefault="00A2022A" w:rsidP="00015504">
            <w:pPr>
              <w:pStyle w:val="Podtytu"/>
              <w:spacing w:before="0" w:after="0" w:line="288" w:lineRule="auto"/>
              <w:jc w:val="left"/>
              <w:rPr>
                <w:rFonts w:asciiTheme="minorHAnsi" w:hAnsiTheme="minorHAnsi"/>
                <w:i w:val="0"/>
                <w:sz w:val="22"/>
              </w:rPr>
            </w:pPr>
            <w:r w:rsidRPr="00015504">
              <w:rPr>
                <w:rFonts w:asciiTheme="minorHAnsi" w:hAnsiTheme="minorHAnsi"/>
                <w:i w:val="0"/>
                <w:sz w:val="22"/>
              </w:rPr>
              <w:t>Kategorie</w:t>
            </w:r>
            <w:r w:rsidR="00015504" w:rsidRPr="00015504">
              <w:rPr>
                <w:rFonts w:asciiTheme="minorHAnsi" w:hAnsiTheme="minorHAnsi"/>
                <w:i w:val="0"/>
                <w:sz w:val="22"/>
              </w:rPr>
              <w:t xml:space="preserve"> podmiotów danych</w:t>
            </w:r>
          </w:p>
        </w:tc>
        <w:tc>
          <w:tcPr>
            <w:tcW w:w="6232" w:type="dxa"/>
          </w:tcPr>
          <w:p w14:paraId="780DC0D7" w14:textId="3E1155D9" w:rsidR="00A2022A" w:rsidRPr="00AB10FB" w:rsidRDefault="00E20060" w:rsidP="008B1915">
            <w:pPr>
              <w:pStyle w:val="Podtytu"/>
              <w:spacing w:before="0"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highlight w:val="yellow"/>
              </w:rPr>
            </w:pPr>
            <w:r w:rsidRPr="00B95C59">
              <w:rPr>
                <w:rFonts w:asciiTheme="minorHAnsi" w:hAnsiTheme="minorHAnsi"/>
                <w:i w:val="0"/>
                <w:sz w:val="22"/>
              </w:rPr>
              <w:t>dane osób sporządzających i wystawiających dokumenty urzędowe oraz innych osób, których dane mogą być ujęte na dokumentach</w:t>
            </w:r>
          </w:p>
        </w:tc>
      </w:tr>
      <w:tr w:rsidR="00A2022A" w:rsidRPr="00015504" w14:paraId="746EEC4C" w14:textId="77777777" w:rsidTr="0001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BE5CF0F" w14:textId="4DF6B75E" w:rsidR="00A2022A" w:rsidRPr="00015504" w:rsidRDefault="00A2022A" w:rsidP="00015504">
            <w:pPr>
              <w:pStyle w:val="Podtytu"/>
              <w:spacing w:before="0" w:after="0" w:line="288" w:lineRule="auto"/>
              <w:jc w:val="left"/>
              <w:rPr>
                <w:rFonts w:asciiTheme="minorHAnsi" w:hAnsiTheme="minorHAnsi"/>
                <w:i w:val="0"/>
                <w:sz w:val="22"/>
              </w:rPr>
            </w:pPr>
            <w:r w:rsidRPr="00015504">
              <w:rPr>
                <w:rFonts w:asciiTheme="minorHAnsi" w:hAnsiTheme="minorHAnsi"/>
                <w:i w:val="0"/>
                <w:sz w:val="22"/>
              </w:rPr>
              <w:t xml:space="preserve">Rodzaj </w:t>
            </w:r>
            <w:r w:rsidR="00015504" w:rsidRPr="00015504">
              <w:rPr>
                <w:rFonts w:asciiTheme="minorHAnsi" w:hAnsiTheme="minorHAnsi"/>
                <w:i w:val="0"/>
                <w:sz w:val="22"/>
              </w:rPr>
              <w:t>powierzonych danych</w:t>
            </w:r>
          </w:p>
        </w:tc>
        <w:tc>
          <w:tcPr>
            <w:tcW w:w="6232" w:type="dxa"/>
          </w:tcPr>
          <w:p w14:paraId="1A456CE2" w14:textId="4D14A980" w:rsidR="00A2022A" w:rsidRPr="00AB10FB" w:rsidRDefault="003367CD" w:rsidP="008B1915">
            <w:pPr>
              <w:pStyle w:val="Podtytu"/>
              <w:spacing w:before="0" w:after="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highlight w:val="yellow"/>
              </w:rPr>
            </w:pPr>
            <w:r w:rsidRPr="00B95C59">
              <w:rPr>
                <w:rFonts w:asciiTheme="minorHAnsi" w:hAnsiTheme="minorHAnsi"/>
                <w:i w:val="0"/>
                <w:sz w:val="22"/>
              </w:rPr>
              <w:t>Imię, nazwisko, stanowisko, podpis, dane kontaktowe</w:t>
            </w:r>
          </w:p>
        </w:tc>
      </w:tr>
      <w:tr w:rsidR="00A2022A" w:rsidRPr="00015504" w14:paraId="562752A0" w14:textId="77777777" w:rsidTr="00015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E6C036A" w14:textId="22C1A0FC" w:rsidR="00A2022A" w:rsidRPr="00015504" w:rsidRDefault="00A2022A" w:rsidP="00015504">
            <w:pPr>
              <w:pStyle w:val="Podtytu"/>
              <w:spacing w:before="0" w:after="0" w:line="288" w:lineRule="auto"/>
              <w:jc w:val="left"/>
              <w:rPr>
                <w:rFonts w:asciiTheme="minorHAnsi" w:hAnsiTheme="minorHAnsi"/>
                <w:i w:val="0"/>
                <w:sz w:val="22"/>
              </w:rPr>
            </w:pPr>
            <w:r w:rsidRPr="00015504">
              <w:rPr>
                <w:rFonts w:asciiTheme="minorHAnsi" w:hAnsiTheme="minorHAnsi"/>
                <w:i w:val="0"/>
                <w:sz w:val="22"/>
              </w:rPr>
              <w:t>Obszar</w:t>
            </w:r>
            <w:r w:rsidR="00015504" w:rsidRPr="00015504">
              <w:rPr>
                <w:rFonts w:asciiTheme="minorHAnsi" w:hAnsiTheme="minorHAnsi"/>
                <w:i w:val="0"/>
                <w:sz w:val="22"/>
              </w:rPr>
              <w:t xml:space="preserve"> przetwarzania</w:t>
            </w:r>
          </w:p>
        </w:tc>
        <w:tc>
          <w:tcPr>
            <w:tcW w:w="6232" w:type="dxa"/>
          </w:tcPr>
          <w:p w14:paraId="70CBD13F" w14:textId="4922E798" w:rsidR="00A2022A" w:rsidRPr="00AB10FB" w:rsidRDefault="004560BE" w:rsidP="008B1915">
            <w:pPr>
              <w:pStyle w:val="Podtytu"/>
              <w:spacing w:before="0"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highlight w:val="yellow"/>
              </w:rPr>
            </w:pPr>
            <w:r w:rsidRPr="004560BE">
              <w:rPr>
                <w:rFonts w:asciiTheme="minorHAnsi" w:hAnsiTheme="minorHAnsi"/>
                <w:i w:val="0"/>
                <w:sz w:val="22"/>
              </w:rPr>
              <w:t>terytorium Polski</w:t>
            </w:r>
          </w:p>
        </w:tc>
      </w:tr>
    </w:tbl>
    <w:p w14:paraId="7025C005" w14:textId="143430D5" w:rsidR="00015504" w:rsidRDefault="00015504" w:rsidP="00A2022A">
      <w:pPr>
        <w:spacing w:line="276" w:lineRule="auto"/>
      </w:pPr>
    </w:p>
    <w:p w14:paraId="42680317" w14:textId="2850FCE0" w:rsidR="00015504" w:rsidRPr="00FB188B" w:rsidRDefault="00015504" w:rsidP="00FB188B">
      <w:r>
        <w:rPr>
          <w:b/>
        </w:rPr>
        <w:t xml:space="preserve">ZAŁĄCZNIK NR </w:t>
      </w:r>
      <w:r w:rsidR="00B25C0D">
        <w:rPr>
          <w:b/>
        </w:rPr>
        <w:t xml:space="preserve">2 </w:t>
      </w:r>
      <w:r>
        <w:rPr>
          <w:b/>
        </w:rPr>
        <w:t>– LISTA DALSZYCH PODMIOTÓW PRZETWARZAJĄCYCH</w:t>
      </w:r>
    </w:p>
    <w:tbl>
      <w:tblPr>
        <w:tblStyle w:val="Tabelasiatki6kolorowaakcent3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5504" w:rsidRPr="00015504" w14:paraId="5FFFAAAC" w14:textId="77777777" w:rsidTr="00015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15F3410" w14:textId="1CEDF624" w:rsidR="00015504" w:rsidRPr="00015504" w:rsidRDefault="00015504" w:rsidP="00015504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Nazwa/firma/imię i nazwisko</w:t>
            </w:r>
          </w:p>
        </w:tc>
        <w:tc>
          <w:tcPr>
            <w:tcW w:w="3021" w:type="dxa"/>
          </w:tcPr>
          <w:p w14:paraId="5C5D13B1" w14:textId="754539A4" w:rsidR="00015504" w:rsidRPr="00015504" w:rsidRDefault="00015504" w:rsidP="000155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Adres siedziby/zamieszkania</w:t>
            </w:r>
          </w:p>
        </w:tc>
        <w:tc>
          <w:tcPr>
            <w:tcW w:w="3021" w:type="dxa"/>
          </w:tcPr>
          <w:p w14:paraId="3A4ABB49" w14:textId="7BC151B2" w:rsidR="00015504" w:rsidRPr="00015504" w:rsidRDefault="00015504" w:rsidP="000155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PESEL/KRS/REGON/NIP</w:t>
            </w:r>
          </w:p>
        </w:tc>
      </w:tr>
      <w:tr w:rsidR="00015504" w:rsidRPr="00015504" w14:paraId="61BD4F67" w14:textId="77777777" w:rsidTr="0001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E436970" w14:textId="77777777" w:rsidR="00015504" w:rsidRPr="00015504" w:rsidRDefault="00015504" w:rsidP="00015504">
            <w:pPr>
              <w:spacing w:line="276" w:lineRule="auto"/>
              <w:rPr>
                <w:color w:val="auto"/>
              </w:rPr>
            </w:pPr>
          </w:p>
        </w:tc>
        <w:tc>
          <w:tcPr>
            <w:tcW w:w="3021" w:type="dxa"/>
          </w:tcPr>
          <w:p w14:paraId="2B30EF8A" w14:textId="77777777" w:rsidR="00015504" w:rsidRPr="00015504" w:rsidRDefault="00015504" w:rsidP="00015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021" w:type="dxa"/>
          </w:tcPr>
          <w:p w14:paraId="4A0CA25B" w14:textId="77777777" w:rsidR="00015504" w:rsidRPr="00015504" w:rsidRDefault="00015504" w:rsidP="00015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15504" w:rsidRPr="00015504" w14:paraId="13D82D4B" w14:textId="77777777" w:rsidTr="00015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69C1429" w14:textId="77777777" w:rsidR="00015504" w:rsidRPr="00015504" w:rsidRDefault="00015504" w:rsidP="00015504">
            <w:pPr>
              <w:spacing w:line="276" w:lineRule="auto"/>
              <w:rPr>
                <w:color w:val="auto"/>
              </w:rPr>
            </w:pPr>
          </w:p>
        </w:tc>
        <w:tc>
          <w:tcPr>
            <w:tcW w:w="3021" w:type="dxa"/>
          </w:tcPr>
          <w:p w14:paraId="1CBE3865" w14:textId="77777777" w:rsidR="00015504" w:rsidRPr="00015504" w:rsidRDefault="00015504" w:rsidP="00015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021" w:type="dxa"/>
          </w:tcPr>
          <w:p w14:paraId="62CAA992" w14:textId="77777777" w:rsidR="00015504" w:rsidRPr="00015504" w:rsidRDefault="00015504" w:rsidP="00015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15504" w:rsidRPr="00015504" w14:paraId="5F497C8F" w14:textId="77777777" w:rsidTr="0001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74E5542" w14:textId="77777777" w:rsidR="00015504" w:rsidRPr="00015504" w:rsidRDefault="00015504" w:rsidP="00015504">
            <w:pPr>
              <w:spacing w:line="276" w:lineRule="auto"/>
              <w:rPr>
                <w:color w:val="auto"/>
              </w:rPr>
            </w:pPr>
          </w:p>
        </w:tc>
        <w:tc>
          <w:tcPr>
            <w:tcW w:w="3021" w:type="dxa"/>
          </w:tcPr>
          <w:p w14:paraId="4329BBF6" w14:textId="77777777" w:rsidR="00015504" w:rsidRPr="00015504" w:rsidRDefault="00015504" w:rsidP="00015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021" w:type="dxa"/>
          </w:tcPr>
          <w:p w14:paraId="6FB07370" w14:textId="77777777" w:rsidR="00015504" w:rsidRPr="00015504" w:rsidRDefault="00015504" w:rsidP="000155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15504" w:rsidRPr="00015504" w14:paraId="5AAB0497" w14:textId="77777777" w:rsidTr="00015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13C50F1" w14:textId="77777777" w:rsidR="00015504" w:rsidRPr="00015504" w:rsidRDefault="00015504" w:rsidP="00015504">
            <w:pPr>
              <w:spacing w:line="276" w:lineRule="auto"/>
              <w:rPr>
                <w:color w:val="auto"/>
              </w:rPr>
            </w:pPr>
          </w:p>
        </w:tc>
        <w:tc>
          <w:tcPr>
            <w:tcW w:w="3021" w:type="dxa"/>
          </w:tcPr>
          <w:p w14:paraId="21FA02F9" w14:textId="77777777" w:rsidR="00015504" w:rsidRPr="00015504" w:rsidRDefault="00015504" w:rsidP="00015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021" w:type="dxa"/>
          </w:tcPr>
          <w:p w14:paraId="27FAC6D8" w14:textId="77777777" w:rsidR="00015504" w:rsidRPr="00015504" w:rsidRDefault="00015504" w:rsidP="000155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4E6F273F" w14:textId="77777777" w:rsidR="00015504" w:rsidRPr="00015504" w:rsidRDefault="00015504" w:rsidP="00015504">
      <w:pPr>
        <w:spacing w:line="276" w:lineRule="auto"/>
      </w:pPr>
    </w:p>
    <w:p w14:paraId="0BEA9AEC" w14:textId="77777777" w:rsidR="00FB188B" w:rsidRPr="006C78D0" w:rsidRDefault="00FB188B" w:rsidP="00FB188B">
      <w:pPr>
        <w:spacing w:after="120"/>
      </w:pPr>
      <w:r w:rsidRPr="006C78D0">
        <w:rPr>
          <w:b/>
        </w:rPr>
        <w:t xml:space="preserve">ZAŁĄCZNIK NR 3 - </w:t>
      </w:r>
      <w:r w:rsidRPr="006C78D0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ANKIETA DLA KONTRAHENTA (PODMIOTU PRZETWARZAJĄCEGO)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3885"/>
        <w:gridCol w:w="1087"/>
        <w:gridCol w:w="851"/>
        <w:gridCol w:w="2912"/>
      </w:tblGrid>
      <w:tr w:rsidR="00E56515" w:rsidRPr="00C56604" w14:paraId="45DB2F78" w14:textId="77777777" w:rsidTr="00B5624F">
        <w:trPr>
          <w:trHeight w:val="42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30652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63BAD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C250D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Odnośnik do </w:t>
            </w:r>
            <w:r w:rsidRPr="00C566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64F52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Zgodność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DD057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Komentarz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Kontrahenta</w:t>
            </w:r>
          </w:p>
          <w:p w14:paraId="5E6E3B06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Pr="00C566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krótki opis jak spełniono wymóg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E56515" w:rsidRPr="00C56604" w14:paraId="2D365EB3" w14:textId="77777777" w:rsidTr="00B5624F">
        <w:trPr>
          <w:trHeight w:val="832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21A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8B50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Kontrahent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wdrożył Politykę ochrony danych lub inną procedurę opisującą procesy przetwarzania i zasady zapewnienia bezpieczeństwa danych osobowych.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5AEC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Art. 24 ust. 2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-1631470480"/>
            <w:placeholder>
              <w:docPart w:val="F82BD0157B9D465B9FB17E18A3841A6C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5451E7ED" w14:textId="77777777" w:rsidR="00E56515" w:rsidRPr="00C56604" w:rsidRDefault="00E56515" w:rsidP="00B5624F">
                <w:pPr>
                  <w:rPr>
                    <w:sz w:val="18"/>
                    <w:szCs w:val="18"/>
                  </w:rPr>
                </w:pPr>
                <w:r w:rsidRPr="00C56604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40EB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7BC4D230" w14:textId="77777777" w:rsidTr="00B5624F">
        <w:trPr>
          <w:trHeight w:val="129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F03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A298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Kontrahent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zapewnienia, by każda osoba fizyczna działająca z jego upoważnienia, która ma dostęp do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danych osobowych, przetwarzała je wyłącznie na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polecenie administratora danych, chyba że wymaga tego od niej prawo Unii lub prawo państwa członkowskiego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6626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Art. 32 ust. 4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730818099"/>
            <w:placeholder>
              <w:docPart w:val="527F5720346F4BD799BF355C476A861B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5F30C434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73B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23368478" w14:textId="77777777" w:rsidTr="00B5624F">
        <w:trPr>
          <w:trHeight w:val="129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109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0B04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Kontrahent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zapewnia, by osoby upoważnione do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przetwarzania danych osobowych zobowiązały się do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zachowania tajemnicy lub by podlegały odpowiedniemu ustawowemu obowiązkowi zachowania tajemnicy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5CA4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Art. 28 ust. 3 lit. b)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1558965729"/>
            <w:placeholder>
              <w:docPart w:val="DE91A8092F984E49961092EF43085ACB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1670BE4C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E5B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294AD038" w14:textId="77777777" w:rsidTr="00B5624F">
        <w:trPr>
          <w:trHeight w:val="1198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A95C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058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Osoby przetwarzające dane osobowe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 upoważnienia Kontrahenta 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otrzymały od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Kontrahenta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upoważnienia do przetwarzania danych, w których został określony w szczególności zakres przetwarzanych przez te osoby danych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9EFA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Art. 29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1980104614"/>
            <w:placeholder>
              <w:docPart w:val="78788014B971465CAFAD04E8CA916569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3E108BBA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D2D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1A6151F9" w14:textId="77777777" w:rsidTr="00B5624F">
        <w:trPr>
          <w:trHeight w:val="91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C903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5BAB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Kontrahent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zapewnia, aby nowozatrudniony pracownik przed podjęciem czynności związanych z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przetwarzaniem danych osobowych został odpowiednio przeszkolony.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9853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Art. 39 ust. 1 lit. b)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1015262404"/>
            <w:placeholder>
              <w:docPart w:val="1E7C474B073A45D094A0510798551452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571B5C87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F9C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266FD609" w14:textId="77777777" w:rsidTr="00B5624F">
        <w:trPr>
          <w:trHeight w:val="1199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902E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FC91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Kontrahent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dba o bieżące doskonalenie wiedzy swoich pracowników poprzez cykliczne szkolenia oraz inne działania mające na celu podnoszenie świadomości pracowników na temat przetwarzania i ochrony danych osobowych.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7EF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Art. 39 ust. 1 lit. b)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-1540270714"/>
            <w:placeholder>
              <w:docPart w:val="0252BC064BF340EFACF3E8709DEB8493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138FCCF9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3B6F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48564792" w14:textId="77777777" w:rsidTr="00B5624F">
        <w:trPr>
          <w:trHeight w:val="102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E067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DAE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Kontrahent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prowadzi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rejestr czynności przetwarzania oraz 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rejestr kategorii czynności przetwarzania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(dla każdego administratora) 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zawierający wszystkie informacje wskazane  w przepisach RODO.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4A3E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art. 30 ust.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 i 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-539822540"/>
            <w:placeholder>
              <w:docPart w:val="169E5DAF8DF04FF585721E108D6A8A35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2663F415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F03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340DC3A4" w14:textId="77777777" w:rsidTr="00B5624F">
        <w:trPr>
          <w:trHeight w:val="105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91F1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597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Kontrahent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wdrożył odpowiednie środki techniczne i organizacyjne, aby zapewnić stopień bezpieczeństwa odpowiadający ryzyku związan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emu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przetwarzaniem danych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osobowych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w tym: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FEE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4B4D11A4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66AA94CC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391B363E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63FCC415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72FB587B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2F7E5461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C77E415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3E75C11C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467E33F3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729BD6E1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5F8F5B44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9AD1E57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2171B2E5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21E8B304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7728604A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6302EDCB" w14:textId="77777777" w:rsidR="00E56515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026968C8" w14:textId="77777777" w:rsidR="00E56515" w:rsidRDefault="00E56515" w:rsidP="00B56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20E56094" w14:textId="77777777" w:rsidR="00E56515" w:rsidRPr="00C56604" w:rsidRDefault="00E56515" w:rsidP="00B56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Art. 32 ust. 1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1864401943"/>
            <w:placeholder>
              <w:docPart w:val="6F198767AEF3438BA29C878209585AB3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1AB6CFC8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71B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2993A667" w14:textId="77777777" w:rsidTr="00B5624F">
        <w:trPr>
          <w:trHeight w:val="105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5BC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7E5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Dostęp do pomieszczeń pozostających w dyspozycji podmiotu przetwarzającego po godzinach pracy nie jest możliwy dla osób trzecich (firma sprzątająca, ochrona), bądź dostęp ten jest szczegółowo nadzorowany?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83152" w14:textId="77777777" w:rsidR="00E56515" w:rsidRPr="00C56604" w:rsidRDefault="00E56515" w:rsidP="00B56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108092677"/>
            <w:placeholder>
              <w:docPart w:val="F566F932676F4D0888EE83410F9BDA26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30D8C1F3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2BC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0E67B5B6" w14:textId="77777777" w:rsidTr="00B5624F">
        <w:trPr>
          <w:trHeight w:val="808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86C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A42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Zastosowano środki kontroli dostępu fizycznego do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budynku/budynków tylko dla autoryzowanego personelu.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A2358" w14:textId="77777777" w:rsidR="00E56515" w:rsidRPr="00C56604" w:rsidRDefault="00E56515" w:rsidP="00B56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1759866778"/>
            <w:placeholder>
              <w:docPart w:val="1569D8358CC9432A956ACC374C92BA97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7CAAB7BD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C685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56515" w:rsidRPr="00C56604" w14:paraId="783FD139" w14:textId="77777777" w:rsidTr="00B5624F">
        <w:trPr>
          <w:trHeight w:val="551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AEFB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9EEF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Każdy pracownik otrzymuje imienny identyfikator do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systemów informatycznych.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1292B" w14:textId="77777777" w:rsidR="00E56515" w:rsidRPr="00C56604" w:rsidRDefault="00E56515" w:rsidP="00B56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-471442876"/>
            <w:placeholder>
              <w:docPart w:val="855CFC8E07484C079CED52361B3466D4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0E851125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6699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594A45E1" w14:textId="77777777" w:rsidTr="00B5624F">
        <w:trPr>
          <w:trHeight w:val="72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6926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B0F2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Systemy informatyczne zapewniają wymuszanie na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użytkownikach okresowej zmiany haseł oraz zmian w razie zaistniałej potrzeby.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0FB18" w14:textId="77777777" w:rsidR="00E56515" w:rsidRPr="00C56604" w:rsidRDefault="00E56515" w:rsidP="00B56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-499036187"/>
            <w:placeholder>
              <w:docPart w:val="65E1B6D711B54941936D6938D5D1D5BD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682DB6FC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D7A2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268DC18A" w14:textId="77777777" w:rsidTr="00B5624F">
        <w:trPr>
          <w:trHeight w:val="66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B563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58FA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 urządzeniach mobilnych zainstalowano oprogramowania antywirusowe.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049A2" w14:textId="77777777" w:rsidR="00E56515" w:rsidRPr="00C56604" w:rsidRDefault="00E56515" w:rsidP="00B56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1165354062"/>
            <w:placeholder>
              <w:docPart w:val="600BA83A8D7148D8B038F78AA07D0032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5005AB62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F26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4A828960" w14:textId="77777777" w:rsidTr="00B5624F">
        <w:trPr>
          <w:trHeight w:val="583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8F78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BB3F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Zasoby danych zabezpieczone są poprzez szyfrowanie w czasie przechowywania oraz transferu.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E32C2" w14:textId="77777777" w:rsidR="00E56515" w:rsidRPr="00C56604" w:rsidRDefault="00E56515" w:rsidP="00B56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1744372290"/>
            <w:placeholder>
              <w:docPart w:val="EB8D88D994D5461AA7E1B69E3D1ECD09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3E1E1245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A15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4F5E8C27" w14:textId="77777777" w:rsidTr="00B5624F">
        <w:trPr>
          <w:trHeight w:val="73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83C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AFE7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Pracownicy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Kontrahenta 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zostali zobowiązani do zabezpieczania nieużywanych w danym momencie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zasobów danych 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poprzez blokadę ekranu lub w inny równoważny sposób.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5FD0B" w14:textId="77777777" w:rsidR="00E56515" w:rsidRPr="00C56604" w:rsidRDefault="00E56515" w:rsidP="00B56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-1415780947"/>
            <w:placeholder>
              <w:docPart w:val="63AE1AF829D64739868E0E5FDA5CDB3D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  <w:p w14:paraId="5C997DD0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8748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680B4753" w14:textId="77777777" w:rsidTr="00B5624F">
        <w:trPr>
          <w:trHeight w:val="702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9A71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DEEE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Kontrahent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wdrożył proces reagowania w celu spełnienia żądań podmiotów danych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celu realizacji ich praw wynikających z przepisów RODO.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304C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Art. 15-22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-2098091949"/>
            <w:placeholder>
              <w:docPart w:val="C41CDE63BBA141F0B142ED6C01E95FE7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4242934C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396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5FA89A4E" w14:textId="77777777" w:rsidTr="00B5624F">
        <w:trPr>
          <w:trHeight w:val="94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015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92CE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Kontrahent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wdrożył proces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zarządzania incydentami bezpieczeństwa oraz 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zgłaszania naruszenia ochrony danych osobowych organowi nadzorczemu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oraz prowadzi rejestr naruszeń.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620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Art. 33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1751152302"/>
            <w:placeholder>
              <w:docPart w:val="A853D6110F1148369D164BFCA5850ED8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46B87292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26AE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0A9CD919" w14:textId="77777777" w:rsidTr="00B5624F">
        <w:trPr>
          <w:trHeight w:val="73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8BE8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40DD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Kontrahent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wdrożył proces i przeprowadza regularnie analizę ryzyka dla procesów przetwarzania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223F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Art. 24 ust.1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-1015840638"/>
            <w:placeholder>
              <w:docPart w:val="85033AFB23604A1B841617BD0C7F5743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6BE79B0F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75ED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3CA541A3" w14:textId="77777777" w:rsidTr="00B5624F">
        <w:trPr>
          <w:trHeight w:val="559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38F2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83D6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Kontrahent</w:t>
            </w: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wdrożył proces oceny skutków przetwarzania dla ochrony danych.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67A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Art. 35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-768086029"/>
            <w:placeholder>
              <w:docPart w:val="50DD7A4A3E91441D949C14D51005CF68"/>
            </w:placeholder>
            <w:showingPlcHdr/>
            <w15:color w:val="000000"/>
            <w:dropDownList>
              <w:listItem w:value="Wybierz element."/>
              <w:listItem w:displayText="Brak zgodności" w:value="0"/>
              <w:listItem w:displayText="Częściowa zgodność" w:value="0,5"/>
              <w:listItem w:displayText="Pełna zgodność" w:value="1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391741DB" w14:textId="77777777" w:rsidR="00E56515" w:rsidRDefault="00E56515" w:rsidP="00B5624F"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367D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56515" w:rsidRPr="00C56604" w14:paraId="7A0FD2E3" w14:textId="77777777" w:rsidTr="00B5624F">
        <w:trPr>
          <w:trHeight w:val="1192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D718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7522" w14:textId="77777777" w:rsidR="00E56515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Kontrahent wypełnia obowiązki związane z </w:t>
            </w:r>
            <w:r w:rsidRPr="009F5D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transfer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em </w:t>
            </w:r>
            <w:r w:rsidRPr="009F5D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danych poza EOG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(kraj trzeci), w tym również w przypadku dalszego powierzenia przetwarzania.</w:t>
            </w:r>
          </w:p>
          <w:p w14:paraId="4C6D62C8" w14:textId="77777777" w:rsidR="00E56515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67E29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pl-PL"/>
              </w:rPr>
              <w:t>Proszę wskazać na jakiej podstawie prawnej dane są przekazywane poza EOG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6CCC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Art. 44-49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-1773699238"/>
            <w:placeholder>
              <w:docPart w:val="0139C5C06A624BD2B1D1D2E1829FEFBC"/>
            </w:placeholder>
            <w:showingPlcHdr/>
            <w15:color w:val="000000"/>
            <w:dropDownList>
              <w:listItem w:value="Wybierz poziom zgodności"/>
              <w:listItem w:displayText="TAK" w:value=""/>
              <w:listItem w:displayText="NIE" w:value=".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621954B" w14:textId="77777777" w:rsidR="00E56515" w:rsidRDefault="00E56515" w:rsidP="00B5624F">
                <w:pPr>
                  <w:rPr>
                    <w:color w:val="000000" w:themeColor="text1"/>
                    <w:sz w:val="18"/>
                    <w:szCs w:val="18"/>
                  </w:rPr>
                </w:pPr>
                <w:r w:rsidRPr="00CE590E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2727" w14:textId="77777777" w:rsidR="00E56515" w:rsidRPr="00467E29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2720EC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pl-PL"/>
              </w:rPr>
              <w:t>Odpowiedź nie dotyczy – możliwa tylko w przypadku braku transferu danych poza EOG</w:t>
            </w:r>
          </w:p>
        </w:tc>
      </w:tr>
      <w:tr w:rsidR="00E56515" w:rsidRPr="00C56604" w14:paraId="29CFB648" w14:textId="77777777" w:rsidTr="00B5624F">
        <w:trPr>
          <w:trHeight w:val="339"/>
        </w:trPr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A58DB" w14:textId="77777777" w:rsidR="00E56515" w:rsidRPr="00C062E6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16C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DODATKOWE INFORMACJE</w:t>
            </w:r>
          </w:p>
        </w:tc>
      </w:tr>
      <w:tr w:rsidR="00E56515" w:rsidRPr="00C56604" w14:paraId="4A480421" w14:textId="77777777" w:rsidTr="00B5624F">
        <w:trPr>
          <w:trHeight w:val="78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B123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6268" w14:textId="77777777" w:rsidR="00E56515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 w ciągu ostatnich czterech lat Kontrahent doświadczył incydentu bezpieczeństwa powodującego konieczność zgłoszenia naruszenia do organu nadzorczego? </w:t>
            </w:r>
            <w:r w:rsidRPr="003A679F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pl-PL"/>
              </w:rPr>
              <w:t>Proszę o wskazanie ilości takich incydentów.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0FB1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5C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Art. 28 ust.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-972522953"/>
            <w:placeholder>
              <w:docPart w:val="27358217428E4AAEA5C091E4198CDD5E"/>
            </w:placeholder>
            <w:showingPlcHdr/>
            <w15:color w:val="000000"/>
            <w:dropDownList>
              <w:listItem w:value="Wybierz poziom zgodności"/>
              <w:listItem w:displayText="TAK" w:value=""/>
              <w:listItem w:displayText="NIE" w:value=".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3AABFF6" w14:textId="77777777" w:rsidR="00E56515" w:rsidRDefault="00E56515" w:rsidP="00B5624F">
                <w:pPr>
                  <w:rPr>
                    <w:color w:val="000000" w:themeColor="text1"/>
                    <w:sz w:val="18"/>
                    <w:szCs w:val="18"/>
                  </w:rPr>
                </w:pPr>
                <w:r w:rsidRPr="00CE590E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FEDB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56515" w:rsidRPr="00C56604" w14:paraId="69EABD70" w14:textId="77777777" w:rsidTr="00B5624F">
        <w:trPr>
          <w:trHeight w:val="78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4765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CCA1" w14:textId="77777777" w:rsidR="00E56515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 w związku z dokonanym zgłoszeniem naruszenia do organu nadzorczego została na kontrahenta nałożona kara na podstawie  przepisów RODO? </w:t>
            </w:r>
          </w:p>
          <w:p w14:paraId="75C4F548" w14:textId="77777777" w:rsidR="00E56515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Proszę podać wysokość kary oraz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BF39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5C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Art. 28 ust.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360791755"/>
            <w:placeholder>
              <w:docPart w:val="2AC697FBAFA844149A329B7000342CE9"/>
            </w:placeholder>
            <w:showingPlcHdr/>
            <w15:color w:val="000000"/>
            <w:dropDownList>
              <w:listItem w:value="Wybierz poziom zgodności"/>
              <w:listItem w:displayText="TAK" w:value=""/>
              <w:listItem w:displayText="NIE" w:value=".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46EAF1F" w14:textId="77777777" w:rsidR="00E56515" w:rsidRDefault="00E56515" w:rsidP="00B5624F">
                <w:pPr>
                  <w:rPr>
                    <w:color w:val="000000" w:themeColor="text1"/>
                    <w:sz w:val="18"/>
                    <w:szCs w:val="18"/>
                  </w:rPr>
                </w:pPr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01B1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56515" w:rsidRPr="00C56604" w14:paraId="20C01196" w14:textId="77777777" w:rsidTr="00B5624F">
        <w:trPr>
          <w:trHeight w:val="126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5F3B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49B3" w14:textId="77777777" w:rsidR="00E56515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 w ramach usługi świadczonej dla WMK S.A. Kontrahent planuje </w:t>
            </w:r>
            <w:r w:rsidRPr="00516C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korzysta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ć</w:t>
            </w:r>
            <w:r w:rsidRPr="00516C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dalszych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podmiotów </w:t>
            </w:r>
            <w:r w:rsidRPr="00516C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przetwarzających dane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osobowe (pod-powierzenia przetwarzania podwykonawcom)? </w:t>
            </w:r>
            <w:r w:rsidRPr="00257948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pl-PL"/>
              </w:rPr>
              <w:t>Proszę wskazać nazwy i siedziby.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4E30" w14:textId="77777777" w:rsidR="00E56515" w:rsidRPr="00C56604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5C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Art. 28 ust.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 i </w:t>
            </w:r>
            <w:r w:rsidRPr="004A5C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 w zw.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 </w:t>
            </w:r>
            <w:r w:rsidRPr="004A5C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ust. 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1387837106"/>
            <w:placeholder>
              <w:docPart w:val="124EC395CC094E07B17953F4AEE67618"/>
            </w:placeholder>
            <w:showingPlcHdr/>
            <w15:color w:val="000000"/>
            <w:dropDownList>
              <w:listItem w:value="Wybierz poziom zgodności"/>
              <w:listItem w:displayText="TAK" w:value=""/>
              <w:listItem w:displayText="NIE" w:value=".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C187270" w14:textId="77777777" w:rsidR="00E56515" w:rsidRPr="00C56604" w:rsidRDefault="00E56515" w:rsidP="00B5624F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pl-PL"/>
                  </w:rPr>
                </w:pPr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AF4DA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56515" w:rsidRPr="00C56604" w14:paraId="013C69C9" w14:textId="77777777" w:rsidTr="00B5624F">
        <w:trPr>
          <w:trHeight w:val="1268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586D" w14:textId="77777777" w:rsidR="00E56515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F229" w14:textId="77777777" w:rsidR="00E56515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5C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 ramach usługi świadczonej dla WMK S.A. Kontrahent planuje przetwarzać </w:t>
            </w:r>
            <w:r w:rsidRPr="004A5C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dane osobowe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 państwie </w:t>
            </w:r>
            <w:r w:rsidRPr="004A5C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poza Europejski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</w:t>
            </w:r>
            <w:r w:rsidRPr="004A5C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Obszar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em</w:t>
            </w:r>
            <w:r w:rsidRPr="004A5C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Gospodarczy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</w:t>
            </w:r>
            <w:r w:rsidRPr="004A5C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?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57948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pl-PL"/>
              </w:rPr>
              <w:t>Proszę wskazać państwo oraz charakter usługi i dalszy podmiot przetwarzający.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014F" w14:textId="77777777" w:rsidR="00E56515" w:rsidRPr="004A5CD6" w:rsidRDefault="00E56515" w:rsidP="00B56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Art. 44 – 49 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alias w:val="Wybierz poziom zgodności"/>
            <w:tag w:val="Wybierz poziom zgodności"/>
            <w:id w:val="-479227387"/>
            <w:placeholder>
              <w:docPart w:val="C4FCF657FB3B4ACC86420B0442CED63F"/>
            </w:placeholder>
            <w:showingPlcHdr/>
            <w15:color w:val="000000"/>
            <w:dropDownList>
              <w:listItem w:value="Wybierz poziom zgodności"/>
              <w:listItem w:displayText="TAK" w:value=""/>
              <w:listItem w:displayText="NIE" w:value="."/>
            </w:dropDownList>
          </w:sdtPr>
          <w:sdtEndPr>
            <w:rPr>
              <w:rFonts w:ascii="Calibri" w:eastAsia="Times New Roman" w:hAnsi="Calibri" w:cs="Calibri"/>
              <w:lang w:eastAsia="pl-PL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B11B8E" w14:textId="77777777" w:rsidR="00E56515" w:rsidRPr="00AB7522" w:rsidRDefault="00E56515" w:rsidP="00B5624F">
                <w:pPr>
                  <w:spacing w:after="0" w:line="240" w:lineRule="auto"/>
                  <w:jc w:val="both"/>
                  <w:rPr>
                    <w:color w:val="000000" w:themeColor="text1"/>
                    <w:sz w:val="18"/>
                    <w:szCs w:val="18"/>
                  </w:rPr>
                </w:pPr>
                <w:r w:rsidRPr="00AB7522">
                  <w:rPr>
                    <w:rStyle w:val="Tekstzastpczy"/>
                    <w:color w:val="000000" w:themeColor="text1"/>
                    <w:sz w:val="18"/>
                    <w:szCs w:val="18"/>
                  </w:rPr>
                  <w:t>Wybierz element.</w:t>
                </w:r>
              </w:p>
            </w:tc>
          </w:sdtContent>
        </w:sdt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AC09E" w14:textId="77777777" w:rsidR="00E56515" w:rsidRPr="00C56604" w:rsidRDefault="00E56515" w:rsidP="00B562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BFABF87" w14:textId="77777777" w:rsidR="00FB188B" w:rsidRDefault="00FB188B" w:rsidP="00FB188B">
      <w:pPr>
        <w:rPr>
          <w:b/>
        </w:rPr>
      </w:pPr>
    </w:p>
    <w:p w14:paraId="5DC68553" w14:textId="4614EDFC" w:rsidR="00FB188B" w:rsidRPr="00671C27" w:rsidRDefault="00FB188B" w:rsidP="00FB188B">
      <w:pPr>
        <w:rPr>
          <w:b/>
        </w:rPr>
      </w:pPr>
      <w:r w:rsidRPr="00671C27">
        <w:rPr>
          <w:b/>
        </w:rPr>
        <w:t>Oświadczenie:</w:t>
      </w:r>
    </w:p>
    <w:p w14:paraId="23F5B48B" w14:textId="2A58BFF6" w:rsidR="00FB188B" w:rsidRDefault="00FB188B" w:rsidP="00E674FB">
      <w:pPr>
        <w:jc w:val="both"/>
      </w:pPr>
      <w:r>
        <w:t xml:space="preserve">W imieniu </w:t>
      </w:r>
      <w:sdt>
        <w:sdtPr>
          <w:alias w:val="podaj nazwę podmiotu"/>
          <w:tag w:val="podaj nazwę podmiotu"/>
          <w:id w:val="-1660693064"/>
          <w:placeholder>
            <w:docPart w:val="E5D617DF9FB64D2AA026F10D99CD2076"/>
          </w:placeholder>
          <w:showingPlcHdr/>
          <w:text/>
        </w:sdtPr>
        <w:sdtEndPr/>
        <w:sdtContent>
          <w:r w:rsidR="00365F93" w:rsidRPr="00AA00A1">
            <w:rPr>
              <w:rStyle w:val="Tekstzastpczy"/>
            </w:rPr>
            <w:t>Kliknij lub naciśnij tutaj, aby wprowadzić tekst.</w:t>
          </w:r>
        </w:sdtContent>
      </w:sdt>
      <w:r>
        <w:t xml:space="preserve"> oświadczam, że powyżej przekazane informacje są zgodne z prawdą. W przypadku zmiany stanu faktycznego mającego wpływ </w:t>
      </w:r>
      <w:r w:rsidR="00E674FB">
        <w:br/>
      </w:r>
      <w:r>
        <w:t xml:space="preserve">na którąkolwiek z powyżej podanych informacji, zobowiązuje się niezwłocznie (nie później niż </w:t>
      </w:r>
      <w:r w:rsidR="00E56515">
        <w:br/>
      </w:r>
      <w:r>
        <w:t>w terminie 7 dni od wystąpienia zdarzenia) powiadomić o tym Wodociągi Miasta Krakowa S.A.</w:t>
      </w:r>
    </w:p>
    <w:p w14:paraId="241C07D9" w14:textId="77777777" w:rsidR="00FB188B" w:rsidRDefault="00FB188B" w:rsidP="00FB188B">
      <w:pPr>
        <w:spacing w:line="276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739"/>
        <w:gridCol w:w="1466"/>
        <w:gridCol w:w="3433"/>
      </w:tblGrid>
      <w:tr w:rsidR="00937449" w:rsidRPr="009B2C1A" w14:paraId="40CB9D05" w14:textId="77777777" w:rsidTr="00937449">
        <w:tc>
          <w:tcPr>
            <w:tcW w:w="3434" w:type="dxa"/>
          </w:tcPr>
          <w:p w14:paraId="6265D105" w14:textId="77777777" w:rsidR="00937449" w:rsidRPr="009B2C1A" w:rsidRDefault="00937449" w:rsidP="00802412">
            <w:pPr>
              <w:spacing w:line="276" w:lineRule="auto"/>
              <w:jc w:val="center"/>
            </w:pPr>
          </w:p>
          <w:p w14:paraId="771087B4" w14:textId="77777777" w:rsidR="00937449" w:rsidRPr="009B2C1A" w:rsidRDefault="00937449" w:rsidP="00802412">
            <w:pPr>
              <w:spacing w:line="276" w:lineRule="auto"/>
              <w:jc w:val="center"/>
            </w:pPr>
            <w:r w:rsidRPr="009B2C1A">
              <w:t>____________________________</w:t>
            </w:r>
          </w:p>
        </w:tc>
        <w:tc>
          <w:tcPr>
            <w:tcW w:w="739" w:type="dxa"/>
          </w:tcPr>
          <w:p w14:paraId="5032EAE4" w14:textId="77777777" w:rsidR="00937449" w:rsidRPr="009B2C1A" w:rsidRDefault="00937449" w:rsidP="00802412">
            <w:pPr>
              <w:spacing w:line="276" w:lineRule="auto"/>
              <w:jc w:val="center"/>
            </w:pPr>
          </w:p>
        </w:tc>
        <w:tc>
          <w:tcPr>
            <w:tcW w:w="1466" w:type="dxa"/>
          </w:tcPr>
          <w:p w14:paraId="2CACCF72" w14:textId="77777777" w:rsidR="00937449" w:rsidRPr="009B2C1A" w:rsidRDefault="00937449" w:rsidP="00802412">
            <w:pPr>
              <w:spacing w:line="276" w:lineRule="auto"/>
              <w:jc w:val="center"/>
            </w:pPr>
          </w:p>
        </w:tc>
        <w:tc>
          <w:tcPr>
            <w:tcW w:w="3433" w:type="dxa"/>
          </w:tcPr>
          <w:p w14:paraId="4C6A1940" w14:textId="01156413" w:rsidR="00937449" w:rsidRPr="009B2C1A" w:rsidRDefault="00937449" w:rsidP="00802412">
            <w:pPr>
              <w:spacing w:line="276" w:lineRule="auto"/>
              <w:jc w:val="center"/>
            </w:pPr>
          </w:p>
          <w:p w14:paraId="1D577FB9" w14:textId="77777777" w:rsidR="00937449" w:rsidRPr="009B2C1A" w:rsidRDefault="00937449" w:rsidP="00802412">
            <w:pPr>
              <w:spacing w:line="276" w:lineRule="auto"/>
              <w:jc w:val="center"/>
            </w:pPr>
            <w:r w:rsidRPr="009B2C1A">
              <w:t>____________________________</w:t>
            </w:r>
          </w:p>
        </w:tc>
      </w:tr>
      <w:tr w:rsidR="00937449" w:rsidRPr="009B2C1A" w14:paraId="3E89C540" w14:textId="77777777" w:rsidTr="00937449">
        <w:tc>
          <w:tcPr>
            <w:tcW w:w="3434" w:type="dxa"/>
          </w:tcPr>
          <w:p w14:paraId="5E53A739" w14:textId="77777777" w:rsidR="00937449" w:rsidRPr="00D04281" w:rsidRDefault="00937449" w:rsidP="0080241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04281">
              <w:rPr>
                <w:sz w:val="18"/>
                <w:szCs w:val="18"/>
              </w:rPr>
              <w:t>data</w:t>
            </w:r>
          </w:p>
        </w:tc>
        <w:tc>
          <w:tcPr>
            <w:tcW w:w="739" w:type="dxa"/>
          </w:tcPr>
          <w:p w14:paraId="4A4330D0" w14:textId="77777777" w:rsidR="00937449" w:rsidRPr="00D04281" w:rsidRDefault="00937449" w:rsidP="008024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14:paraId="7E6DE63E" w14:textId="77777777" w:rsidR="00937449" w:rsidRDefault="00937449" w:rsidP="008024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</w:tcPr>
          <w:p w14:paraId="0EB4861D" w14:textId="7C9F1823" w:rsidR="00937449" w:rsidRPr="00D04281" w:rsidRDefault="00937449" w:rsidP="008024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D04281">
              <w:rPr>
                <w:sz w:val="18"/>
                <w:szCs w:val="18"/>
              </w:rPr>
              <w:t xml:space="preserve">mię i nazwisko/podpis </w:t>
            </w:r>
          </w:p>
        </w:tc>
      </w:tr>
    </w:tbl>
    <w:p w14:paraId="36B9E287" w14:textId="77777777" w:rsidR="00A2022A" w:rsidRPr="00A2022A" w:rsidRDefault="00A2022A" w:rsidP="00A2022A">
      <w:pPr>
        <w:spacing w:line="276" w:lineRule="auto"/>
      </w:pPr>
    </w:p>
    <w:sectPr w:rsidR="00A2022A" w:rsidRPr="00A202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1EC01" w14:textId="77777777" w:rsidR="005603B7" w:rsidRDefault="005603B7" w:rsidP="00B36342">
      <w:pPr>
        <w:spacing w:after="0" w:line="240" w:lineRule="auto"/>
      </w:pPr>
      <w:r>
        <w:separator/>
      </w:r>
    </w:p>
  </w:endnote>
  <w:endnote w:type="continuationSeparator" w:id="0">
    <w:p w14:paraId="14650EF5" w14:textId="77777777" w:rsidR="005603B7" w:rsidRDefault="005603B7" w:rsidP="00B3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574800"/>
      <w:docPartObj>
        <w:docPartGallery w:val="Page Numbers (Bottom of Page)"/>
        <w:docPartUnique/>
      </w:docPartObj>
    </w:sdtPr>
    <w:sdtEndPr/>
    <w:sdtContent>
      <w:p w14:paraId="573A1316" w14:textId="2D2125F1" w:rsidR="00336F1A" w:rsidRDefault="00336F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579">
          <w:rPr>
            <w:noProof/>
          </w:rPr>
          <w:t>2</w:t>
        </w:r>
        <w:r>
          <w:fldChar w:fldCharType="end"/>
        </w:r>
      </w:p>
    </w:sdtContent>
  </w:sdt>
  <w:p w14:paraId="68226DE0" w14:textId="77777777" w:rsidR="00336F1A" w:rsidRDefault="00336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CC52A" w14:textId="77777777" w:rsidR="005603B7" w:rsidRDefault="005603B7" w:rsidP="00B36342">
      <w:pPr>
        <w:spacing w:after="0" w:line="240" w:lineRule="auto"/>
      </w:pPr>
      <w:r>
        <w:separator/>
      </w:r>
    </w:p>
  </w:footnote>
  <w:footnote w:type="continuationSeparator" w:id="0">
    <w:p w14:paraId="676472A2" w14:textId="77777777" w:rsidR="005603B7" w:rsidRDefault="005603B7" w:rsidP="00B3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17578" w14:textId="4704397B" w:rsidR="00E56515" w:rsidRDefault="00E56515">
    <w:pPr>
      <w:pStyle w:val="Nagwek"/>
    </w:pPr>
    <w:r>
      <w:t>KKU</w:t>
    </w:r>
    <w:r w:rsidR="0057095E">
      <w:t>.261.47.2025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AB0"/>
    <w:multiLevelType w:val="hybridMultilevel"/>
    <w:tmpl w:val="7384F80C"/>
    <w:lvl w:ilvl="0" w:tplc="C51E8C62">
      <w:start w:val="6"/>
      <w:numFmt w:val="decimal"/>
      <w:lvlText w:val="%1."/>
      <w:lvlJc w:val="left"/>
      <w:pPr>
        <w:ind w:left="779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0317"/>
    <w:multiLevelType w:val="hybridMultilevel"/>
    <w:tmpl w:val="8730D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469A"/>
    <w:multiLevelType w:val="hybridMultilevel"/>
    <w:tmpl w:val="78E8FD2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DC31A4"/>
    <w:multiLevelType w:val="multilevel"/>
    <w:tmpl w:val="BADAE99C"/>
    <w:lvl w:ilvl="0">
      <w:start w:val="1"/>
      <w:numFmt w:val="decimal"/>
      <w:lvlText w:val="%1."/>
      <w:lvlJc w:val="left"/>
      <w:pPr>
        <w:ind w:left="360" w:hanging="360"/>
      </w:pPr>
      <w:rPr>
        <w:rFonts w:ascii="Segoe UI Light" w:hAnsi="Segoe UI Light" w:cs="Segoe U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 Light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3122D"/>
    <w:multiLevelType w:val="hybridMultilevel"/>
    <w:tmpl w:val="B03EB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E159A"/>
    <w:multiLevelType w:val="hybridMultilevel"/>
    <w:tmpl w:val="F43097FE"/>
    <w:lvl w:ilvl="0" w:tplc="04150017">
      <w:start w:val="1"/>
      <w:numFmt w:val="lowerLetter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3C35"/>
    <w:multiLevelType w:val="hybridMultilevel"/>
    <w:tmpl w:val="DCB47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270AD"/>
    <w:multiLevelType w:val="hybridMultilevel"/>
    <w:tmpl w:val="AD52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84BD5"/>
    <w:multiLevelType w:val="hybridMultilevel"/>
    <w:tmpl w:val="DC8EED18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F730A"/>
    <w:multiLevelType w:val="hybridMultilevel"/>
    <w:tmpl w:val="54802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86F6E"/>
    <w:multiLevelType w:val="hybridMultilevel"/>
    <w:tmpl w:val="53008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532B"/>
    <w:multiLevelType w:val="hybridMultilevel"/>
    <w:tmpl w:val="6FA6A7B2"/>
    <w:lvl w:ilvl="0" w:tplc="D3760D2E">
      <w:start w:val="1"/>
      <w:numFmt w:val="lowerLetter"/>
      <w:lvlText w:val="%1)"/>
      <w:lvlJc w:val="left"/>
      <w:pPr>
        <w:ind w:left="249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17" w:hanging="360"/>
      </w:pPr>
    </w:lvl>
    <w:lvl w:ilvl="2" w:tplc="0415001B" w:tentative="1">
      <w:start w:val="1"/>
      <w:numFmt w:val="lowerRoman"/>
      <w:lvlText w:val="%3."/>
      <w:lvlJc w:val="right"/>
      <w:pPr>
        <w:ind w:left="3937" w:hanging="180"/>
      </w:pPr>
    </w:lvl>
    <w:lvl w:ilvl="3" w:tplc="0415000F" w:tentative="1">
      <w:start w:val="1"/>
      <w:numFmt w:val="decimal"/>
      <w:lvlText w:val="%4."/>
      <w:lvlJc w:val="left"/>
      <w:pPr>
        <w:ind w:left="4657" w:hanging="360"/>
      </w:pPr>
    </w:lvl>
    <w:lvl w:ilvl="4" w:tplc="04150019" w:tentative="1">
      <w:start w:val="1"/>
      <w:numFmt w:val="lowerLetter"/>
      <w:lvlText w:val="%5."/>
      <w:lvlJc w:val="left"/>
      <w:pPr>
        <w:ind w:left="5377" w:hanging="360"/>
      </w:pPr>
    </w:lvl>
    <w:lvl w:ilvl="5" w:tplc="0415001B" w:tentative="1">
      <w:start w:val="1"/>
      <w:numFmt w:val="lowerRoman"/>
      <w:lvlText w:val="%6."/>
      <w:lvlJc w:val="right"/>
      <w:pPr>
        <w:ind w:left="6097" w:hanging="180"/>
      </w:pPr>
    </w:lvl>
    <w:lvl w:ilvl="6" w:tplc="0415000F" w:tentative="1">
      <w:start w:val="1"/>
      <w:numFmt w:val="decimal"/>
      <w:lvlText w:val="%7."/>
      <w:lvlJc w:val="left"/>
      <w:pPr>
        <w:ind w:left="6817" w:hanging="360"/>
      </w:pPr>
    </w:lvl>
    <w:lvl w:ilvl="7" w:tplc="04150019" w:tentative="1">
      <w:start w:val="1"/>
      <w:numFmt w:val="lowerLetter"/>
      <w:lvlText w:val="%8."/>
      <w:lvlJc w:val="left"/>
      <w:pPr>
        <w:ind w:left="7537" w:hanging="360"/>
      </w:pPr>
    </w:lvl>
    <w:lvl w:ilvl="8" w:tplc="0415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2" w15:restartNumberingAfterBreak="0">
    <w:nsid w:val="2F0F01B1"/>
    <w:multiLevelType w:val="hybridMultilevel"/>
    <w:tmpl w:val="28E89B36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00243"/>
    <w:multiLevelType w:val="hybridMultilevel"/>
    <w:tmpl w:val="CA5E3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D6F"/>
    <w:multiLevelType w:val="hybridMultilevel"/>
    <w:tmpl w:val="D7102774"/>
    <w:lvl w:ilvl="0" w:tplc="89E2283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3263A"/>
    <w:multiLevelType w:val="hybridMultilevel"/>
    <w:tmpl w:val="6B9A867A"/>
    <w:lvl w:ilvl="0" w:tplc="C51E8C62">
      <w:start w:val="6"/>
      <w:numFmt w:val="decimal"/>
      <w:lvlText w:val="%1."/>
      <w:lvlJc w:val="left"/>
      <w:pPr>
        <w:ind w:left="779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154DB"/>
    <w:multiLevelType w:val="hybridMultilevel"/>
    <w:tmpl w:val="2FFA1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045E8"/>
    <w:multiLevelType w:val="multilevel"/>
    <w:tmpl w:val="AFD89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8B82081"/>
    <w:multiLevelType w:val="hybridMultilevel"/>
    <w:tmpl w:val="52C81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E404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32AFA"/>
    <w:multiLevelType w:val="hybridMultilevel"/>
    <w:tmpl w:val="EAFA2BFC"/>
    <w:lvl w:ilvl="0" w:tplc="A8EE4040">
      <w:start w:val="1"/>
      <w:numFmt w:val="lowerRoman"/>
      <w:lvlText w:val="(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F794690"/>
    <w:multiLevelType w:val="hybridMultilevel"/>
    <w:tmpl w:val="1C4CD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D5722"/>
    <w:multiLevelType w:val="multilevel"/>
    <w:tmpl w:val="AFD89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A777609"/>
    <w:multiLevelType w:val="hybridMultilevel"/>
    <w:tmpl w:val="0E10CA4A"/>
    <w:lvl w:ilvl="0" w:tplc="1AFCBE56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000CA"/>
    <w:multiLevelType w:val="hybridMultilevel"/>
    <w:tmpl w:val="04EC4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41585"/>
    <w:multiLevelType w:val="hybridMultilevel"/>
    <w:tmpl w:val="8794B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5AEA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F4F43"/>
    <w:multiLevelType w:val="hybridMultilevel"/>
    <w:tmpl w:val="001C6B78"/>
    <w:lvl w:ilvl="0" w:tplc="04150017">
      <w:start w:val="1"/>
      <w:numFmt w:val="lowerLetter"/>
      <w:lvlText w:val="%1)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6" w15:restartNumberingAfterBreak="0">
    <w:nsid w:val="555B3A2C"/>
    <w:multiLevelType w:val="hybridMultilevel"/>
    <w:tmpl w:val="F1607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5263"/>
    <w:multiLevelType w:val="hybridMultilevel"/>
    <w:tmpl w:val="622EF4D6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92EF9"/>
    <w:multiLevelType w:val="hybridMultilevel"/>
    <w:tmpl w:val="C1D8F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43E97"/>
    <w:multiLevelType w:val="multilevel"/>
    <w:tmpl w:val="95FE95A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8"/>
        <w:szCs w:val="18"/>
      </w:rPr>
    </w:lvl>
    <w:lvl w:ilvl="1">
      <w:start w:val="1"/>
      <w:numFmt w:val="decimal"/>
      <w:pStyle w:val="Nagwek2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3725AD"/>
    <w:multiLevelType w:val="hybridMultilevel"/>
    <w:tmpl w:val="4738B4FE"/>
    <w:lvl w:ilvl="0" w:tplc="04150017">
      <w:start w:val="1"/>
      <w:numFmt w:val="lowerLetter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7681C"/>
    <w:multiLevelType w:val="hybridMultilevel"/>
    <w:tmpl w:val="96BE8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E404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E1C14"/>
    <w:multiLevelType w:val="hybridMultilevel"/>
    <w:tmpl w:val="C57CD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46859"/>
    <w:multiLevelType w:val="hybridMultilevel"/>
    <w:tmpl w:val="B524D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312C1"/>
    <w:multiLevelType w:val="hybridMultilevel"/>
    <w:tmpl w:val="75D4C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83ED1"/>
    <w:multiLevelType w:val="hybridMultilevel"/>
    <w:tmpl w:val="4D5C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A2133"/>
    <w:multiLevelType w:val="hybridMultilevel"/>
    <w:tmpl w:val="75ACBF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BA671BC"/>
    <w:multiLevelType w:val="hybridMultilevel"/>
    <w:tmpl w:val="F4B6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4"/>
  </w:num>
  <w:num w:numId="5">
    <w:abstractNumId w:val="26"/>
  </w:num>
  <w:num w:numId="6">
    <w:abstractNumId w:val="37"/>
  </w:num>
  <w:num w:numId="7">
    <w:abstractNumId w:val="35"/>
  </w:num>
  <w:num w:numId="8">
    <w:abstractNumId w:val="31"/>
  </w:num>
  <w:num w:numId="9">
    <w:abstractNumId w:val="20"/>
  </w:num>
  <w:num w:numId="10">
    <w:abstractNumId w:val="23"/>
  </w:num>
  <w:num w:numId="11">
    <w:abstractNumId w:val="2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24"/>
  </w:num>
  <w:num w:numId="16">
    <w:abstractNumId w:val="13"/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9"/>
  </w:num>
  <w:num w:numId="21">
    <w:abstractNumId w:val="2"/>
  </w:num>
  <w:num w:numId="22">
    <w:abstractNumId w:val="33"/>
  </w:num>
  <w:num w:numId="23">
    <w:abstractNumId w:val="32"/>
  </w:num>
  <w:num w:numId="24">
    <w:abstractNumId w:val="16"/>
  </w:num>
  <w:num w:numId="25">
    <w:abstractNumId w:val="3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2"/>
  </w:num>
  <w:num w:numId="29">
    <w:abstractNumId w:val="30"/>
  </w:num>
  <w:num w:numId="30">
    <w:abstractNumId w:val="5"/>
  </w:num>
  <w:num w:numId="31">
    <w:abstractNumId w:val="3"/>
  </w:num>
  <w:num w:numId="32">
    <w:abstractNumId w:val="0"/>
  </w:num>
  <w:num w:numId="33">
    <w:abstractNumId w:val="15"/>
  </w:num>
  <w:num w:numId="34">
    <w:abstractNumId w:val="22"/>
  </w:num>
  <w:num w:numId="35">
    <w:abstractNumId w:val="17"/>
  </w:num>
  <w:num w:numId="36">
    <w:abstractNumId w:val="21"/>
  </w:num>
  <w:num w:numId="37">
    <w:abstractNumId w:val="36"/>
  </w:num>
  <w:num w:numId="38">
    <w:abstractNumId w:val="6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F8"/>
    <w:rsid w:val="0001298C"/>
    <w:rsid w:val="00015504"/>
    <w:rsid w:val="0004203E"/>
    <w:rsid w:val="000A0897"/>
    <w:rsid w:val="000C178D"/>
    <w:rsid w:val="000E7C80"/>
    <w:rsid w:val="00103736"/>
    <w:rsid w:val="00103D78"/>
    <w:rsid w:val="00106723"/>
    <w:rsid w:val="00123A43"/>
    <w:rsid w:val="00132BAD"/>
    <w:rsid w:val="00136407"/>
    <w:rsid w:val="0015325F"/>
    <w:rsid w:val="001670EA"/>
    <w:rsid w:val="00176A1F"/>
    <w:rsid w:val="00180AD3"/>
    <w:rsid w:val="00191C69"/>
    <w:rsid w:val="001A1E6A"/>
    <w:rsid w:val="001A22AF"/>
    <w:rsid w:val="001A32C4"/>
    <w:rsid w:val="001A4E79"/>
    <w:rsid w:val="001B520F"/>
    <w:rsid w:val="00203AE7"/>
    <w:rsid w:val="002110E2"/>
    <w:rsid w:val="0022039F"/>
    <w:rsid w:val="00220579"/>
    <w:rsid w:val="002213E6"/>
    <w:rsid w:val="00221688"/>
    <w:rsid w:val="00235CE6"/>
    <w:rsid w:val="00244DD3"/>
    <w:rsid w:val="00245EC0"/>
    <w:rsid w:val="00254150"/>
    <w:rsid w:val="002727A4"/>
    <w:rsid w:val="00274D86"/>
    <w:rsid w:val="00282E60"/>
    <w:rsid w:val="00283BD8"/>
    <w:rsid w:val="002A4973"/>
    <w:rsid w:val="002A7F67"/>
    <w:rsid w:val="002B01D4"/>
    <w:rsid w:val="002C0E46"/>
    <w:rsid w:val="002C5F47"/>
    <w:rsid w:val="002C7DAD"/>
    <w:rsid w:val="002D44EE"/>
    <w:rsid w:val="002F7900"/>
    <w:rsid w:val="00316F7D"/>
    <w:rsid w:val="0032613F"/>
    <w:rsid w:val="00327714"/>
    <w:rsid w:val="003367CD"/>
    <w:rsid w:val="00336F1A"/>
    <w:rsid w:val="00357264"/>
    <w:rsid w:val="00365F93"/>
    <w:rsid w:val="0037208F"/>
    <w:rsid w:val="0038672E"/>
    <w:rsid w:val="00394D9A"/>
    <w:rsid w:val="003A1446"/>
    <w:rsid w:val="003A523F"/>
    <w:rsid w:val="003F3BB8"/>
    <w:rsid w:val="0040596A"/>
    <w:rsid w:val="0042061D"/>
    <w:rsid w:val="004215E9"/>
    <w:rsid w:val="00443BCE"/>
    <w:rsid w:val="004560BE"/>
    <w:rsid w:val="0047286F"/>
    <w:rsid w:val="004760FA"/>
    <w:rsid w:val="004D04BF"/>
    <w:rsid w:val="00511B0D"/>
    <w:rsid w:val="00554606"/>
    <w:rsid w:val="00555E88"/>
    <w:rsid w:val="005603B7"/>
    <w:rsid w:val="0057095E"/>
    <w:rsid w:val="00575545"/>
    <w:rsid w:val="00581E8C"/>
    <w:rsid w:val="00582C78"/>
    <w:rsid w:val="00583E45"/>
    <w:rsid w:val="005967C2"/>
    <w:rsid w:val="005A710A"/>
    <w:rsid w:val="005B0D9E"/>
    <w:rsid w:val="005B3CB1"/>
    <w:rsid w:val="005C14AF"/>
    <w:rsid w:val="005E1A04"/>
    <w:rsid w:val="00611E8C"/>
    <w:rsid w:val="00616B55"/>
    <w:rsid w:val="00646B7C"/>
    <w:rsid w:val="006474DD"/>
    <w:rsid w:val="006501D2"/>
    <w:rsid w:val="006A4E56"/>
    <w:rsid w:val="006A648E"/>
    <w:rsid w:val="006A7E79"/>
    <w:rsid w:val="006C177B"/>
    <w:rsid w:val="006C2ECE"/>
    <w:rsid w:val="006C78D0"/>
    <w:rsid w:val="006D499D"/>
    <w:rsid w:val="006D636B"/>
    <w:rsid w:val="006F6BF8"/>
    <w:rsid w:val="00722A86"/>
    <w:rsid w:val="0074131B"/>
    <w:rsid w:val="00756950"/>
    <w:rsid w:val="00782ED8"/>
    <w:rsid w:val="00783353"/>
    <w:rsid w:val="00786FDD"/>
    <w:rsid w:val="0079118B"/>
    <w:rsid w:val="0079679B"/>
    <w:rsid w:val="007A0932"/>
    <w:rsid w:val="007B2662"/>
    <w:rsid w:val="007C326A"/>
    <w:rsid w:val="007D2024"/>
    <w:rsid w:val="007E070E"/>
    <w:rsid w:val="007F455B"/>
    <w:rsid w:val="008144D1"/>
    <w:rsid w:val="00824B6C"/>
    <w:rsid w:val="00836DAA"/>
    <w:rsid w:val="00860005"/>
    <w:rsid w:val="008631F7"/>
    <w:rsid w:val="00864543"/>
    <w:rsid w:val="00890F81"/>
    <w:rsid w:val="008B577D"/>
    <w:rsid w:val="008C0635"/>
    <w:rsid w:val="008D34C4"/>
    <w:rsid w:val="008F473F"/>
    <w:rsid w:val="009018F2"/>
    <w:rsid w:val="009049FB"/>
    <w:rsid w:val="00937449"/>
    <w:rsid w:val="00951B45"/>
    <w:rsid w:val="00951E5E"/>
    <w:rsid w:val="0095481A"/>
    <w:rsid w:val="0096383F"/>
    <w:rsid w:val="00965C48"/>
    <w:rsid w:val="009779D8"/>
    <w:rsid w:val="009862CE"/>
    <w:rsid w:val="00994600"/>
    <w:rsid w:val="009A4558"/>
    <w:rsid w:val="009B10DA"/>
    <w:rsid w:val="009B3AA2"/>
    <w:rsid w:val="009C1B41"/>
    <w:rsid w:val="009D5B5B"/>
    <w:rsid w:val="009F53C4"/>
    <w:rsid w:val="00A1448E"/>
    <w:rsid w:val="00A2022A"/>
    <w:rsid w:val="00A205C8"/>
    <w:rsid w:val="00A30BE7"/>
    <w:rsid w:val="00A3202E"/>
    <w:rsid w:val="00A629BF"/>
    <w:rsid w:val="00A707F9"/>
    <w:rsid w:val="00A82BD5"/>
    <w:rsid w:val="00A94FF7"/>
    <w:rsid w:val="00AA17C1"/>
    <w:rsid w:val="00AB10FB"/>
    <w:rsid w:val="00AE1E2C"/>
    <w:rsid w:val="00AE7FD0"/>
    <w:rsid w:val="00B10C1E"/>
    <w:rsid w:val="00B11302"/>
    <w:rsid w:val="00B25C0D"/>
    <w:rsid w:val="00B36342"/>
    <w:rsid w:val="00B37EAA"/>
    <w:rsid w:val="00B44703"/>
    <w:rsid w:val="00B648FC"/>
    <w:rsid w:val="00B86205"/>
    <w:rsid w:val="00BC39A5"/>
    <w:rsid w:val="00BC39F6"/>
    <w:rsid w:val="00BE6655"/>
    <w:rsid w:val="00BF12C8"/>
    <w:rsid w:val="00BF342D"/>
    <w:rsid w:val="00C01773"/>
    <w:rsid w:val="00C01DC6"/>
    <w:rsid w:val="00C112CB"/>
    <w:rsid w:val="00C57D35"/>
    <w:rsid w:val="00C700D1"/>
    <w:rsid w:val="00C72D5A"/>
    <w:rsid w:val="00C87DBB"/>
    <w:rsid w:val="00C90E98"/>
    <w:rsid w:val="00CA3FB1"/>
    <w:rsid w:val="00CA42FA"/>
    <w:rsid w:val="00CB6E60"/>
    <w:rsid w:val="00CD7914"/>
    <w:rsid w:val="00CE3AAD"/>
    <w:rsid w:val="00CE4C29"/>
    <w:rsid w:val="00CF4B87"/>
    <w:rsid w:val="00D14670"/>
    <w:rsid w:val="00D211BC"/>
    <w:rsid w:val="00D227F4"/>
    <w:rsid w:val="00D25CB8"/>
    <w:rsid w:val="00D33220"/>
    <w:rsid w:val="00D506CD"/>
    <w:rsid w:val="00D524ED"/>
    <w:rsid w:val="00D52DAC"/>
    <w:rsid w:val="00D66879"/>
    <w:rsid w:val="00D67035"/>
    <w:rsid w:val="00D70CE4"/>
    <w:rsid w:val="00D71383"/>
    <w:rsid w:val="00D8237D"/>
    <w:rsid w:val="00D82B5B"/>
    <w:rsid w:val="00DA5F50"/>
    <w:rsid w:val="00DB47FB"/>
    <w:rsid w:val="00DC6070"/>
    <w:rsid w:val="00DE24C7"/>
    <w:rsid w:val="00DE6E22"/>
    <w:rsid w:val="00E0137A"/>
    <w:rsid w:val="00E0263E"/>
    <w:rsid w:val="00E0794D"/>
    <w:rsid w:val="00E20060"/>
    <w:rsid w:val="00E26B45"/>
    <w:rsid w:val="00E40A9C"/>
    <w:rsid w:val="00E56515"/>
    <w:rsid w:val="00E66BC1"/>
    <w:rsid w:val="00E674FB"/>
    <w:rsid w:val="00E74893"/>
    <w:rsid w:val="00E81959"/>
    <w:rsid w:val="00E839A5"/>
    <w:rsid w:val="00E931F4"/>
    <w:rsid w:val="00E95CBE"/>
    <w:rsid w:val="00E97057"/>
    <w:rsid w:val="00EB580A"/>
    <w:rsid w:val="00EB6A2B"/>
    <w:rsid w:val="00EF6232"/>
    <w:rsid w:val="00F00B0E"/>
    <w:rsid w:val="00F0527D"/>
    <w:rsid w:val="00F12BE8"/>
    <w:rsid w:val="00F153E1"/>
    <w:rsid w:val="00F1770B"/>
    <w:rsid w:val="00F34941"/>
    <w:rsid w:val="00F35967"/>
    <w:rsid w:val="00F36C68"/>
    <w:rsid w:val="00F416CC"/>
    <w:rsid w:val="00F71E95"/>
    <w:rsid w:val="00F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ABAF"/>
  <w15:docId w15:val="{24FB376C-D07B-486D-9786-47D28767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6E60"/>
  </w:style>
  <w:style w:type="paragraph" w:styleId="Nagwek1">
    <w:name w:val="heading 1"/>
    <w:basedOn w:val="Normalny"/>
    <w:next w:val="Normalny"/>
    <w:link w:val="Nagwek1Znak"/>
    <w:qFormat/>
    <w:rsid w:val="00B36342"/>
    <w:pPr>
      <w:numPr>
        <w:numId w:val="11"/>
      </w:numPr>
      <w:spacing w:after="200" w:line="276" w:lineRule="auto"/>
      <w:outlineLvl w:val="0"/>
    </w:pPr>
    <w:rPr>
      <w:rFonts w:ascii="Arial" w:eastAsia="Times New Roman" w:hAnsi="Arial" w:cs="Arial"/>
      <w:b/>
      <w:color w:val="000000"/>
      <w:sz w:val="20"/>
      <w:szCs w:val="20"/>
      <w:lang w:eastAsia="pl-PL"/>
    </w:rPr>
  </w:style>
  <w:style w:type="paragraph" w:styleId="Nagwek2">
    <w:name w:val="heading 2"/>
    <w:basedOn w:val="Nagwek1"/>
    <w:next w:val="Normalny"/>
    <w:link w:val="Nagwek2Znak"/>
    <w:qFormat/>
    <w:rsid w:val="00B36342"/>
    <w:pPr>
      <w:numPr>
        <w:ilvl w:val="1"/>
      </w:numPr>
      <w:jc w:val="both"/>
      <w:outlineLvl w:val="1"/>
    </w:pPr>
    <w:rPr>
      <w:b w:val="0"/>
    </w:rPr>
  </w:style>
  <w:style w:type="paragraph" w:styleId="Nagwek3">
    <w:name w:val="heading 3"/>
    <w:basedOn w:val="Nagwek2"/>
    <w:next w:val="Normalny"/>
    <w:link w:val="Nagwek3Znak"/>
    <w:qFormat/>
    <w:rsid w:val="00B36342"/>
    <w:pPr>
      <w:numPr>
        <w:ilvl w:val="2"/>
      </w:num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0A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47F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36342"/>
    <w:rPr>
      <w:rFonts w:ascii="Arial" w:eastAsia="Times New Roman" w:hAnsi="Arial" w:cs="Arial"/>
      <w:b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36342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36342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36342"/>
    <w:rPr>
      <w:sz w:val="16"/>
      <w:szCs w:val="16"/>
    </w:rPr>
  </w:style>
  <w:style w:type="paragraph" w:styleId="Tekstkomentarza">
    <w:name w:val="annotation text"/>
    <w:aliases w:val="ct,Used by Word for text of author queries"/>
    <w:basedOn w:val="Normalny"/>
    <w:link w:val="TekstkomentarzaZnak"/>
    <w:uiPriority w:val="99"/>
    <w:unhideWhenUsed/>
    <w:rsid w:val="00B36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ct Znak,Used by Word for text of author queries Znak"/>
    <w:basedOn w:val="Domylnaczcionkaakapitu"/>
    <w:link w:val="Tekstkomentarza"/>
    <w:uiPriority w:val="99"/>
    <w:rsid w:val="00B36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6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63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363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34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302"/>
    <w:pPr>
      <w:spacing w:after="160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3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0A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dtytu">
    <w:name w:val="Subtitle"/>
    <w:basedOn w:val="Tytu"/>
    <w:next w:val="Normalny"/>
    <w:link w:val="PodtytuZnak"/>
    <w:uiPriority w:val="11"/>
    <w:qFormat/>
    <w:rsid w:val="00A2022A"/>
    <w:pPr>
      <w:spacing w:before="240" w:after="120" w:line="276" w:lineRule="auto"/>
      <w:contextualSpacing w:val="0"/>
      <w:jc w:val="center"/>
      <w:outlineLvl w:val="0"/>
    </w:pPr>
    <w:rPr>
      <w:rFonts w:ascii="Arial" w:eastAsia="Times New Roman" w:hAnsi="Arial" w:cs="Arial"/>
      <w:i/>
      <w:color w:val="000000"/>
      <w:spacing w:val="0"/>
      <w:kern w:val="0"/>
      <w:sz w:val="28"/>
      <w:szCs w:val="22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2022A"/>
    <w:rPr>
      <w:rFonts w:ascii="Arial" w:eastAsia="Times New Roman" w:hAnsi="Arial" w:cs="Arial"/>
      <w:i/>
      <w:color w:val="000000"/>
      <w:sz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202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0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siatki6kolorowaakcent31">
    <w:name w:val="Tabela siatki 6 — kolorowa — akcent 31"/>
    <w:basedOn w:val="Standardowy"/>
    <w:uiPriority w:val="51"/>
    <w:rsid w:val="000155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33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F1A"/>
  </w:style>
  <w:style w:type="paragraph" w:styleId="Stopka">
    <w:name w:val="footer"/>
    <w:basedOn w:val="Normalny"/>
    <w:link w:val="StopkaZnak"/>
    <w:uiPriority w:val="99"/>
    <w:unhideWhenUsed/>
    <w:rsid w:val="0033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F1A"/>
  </w:style>
  <w:style w:type="character" w:styleId="Tekstzastpczy">
    <w:name w:val="Placeholder Text"/>
    <w:basedOn w:val="Domylnaczcionkaakapitu"/>
    <w:uiPriority w:val="99"/>
    <w:semiHidden/>
    <w:rsid w:val="00FB188B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FB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D617DF9FB64D2AA026F10D99CD2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F4126A-5361-456F-982C-0385D5B578F1}"/>
      </w:docPartPr>
      <w:docPartBody>
        <w:p w:rsidR="00AF2EA2" w:rsidRDefault="001F7351" w:rsidP="001F7351">
          <w:pPr>
            <w:pStyle w:val="E5D617DF9FB64D2AA026F10D99CD2076"/>
          </w:pPr>
          <w:r w:rsidRPr="00AA00A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2BD0157B9D465B9FB17E18A3841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BB17A0-F1BD-4364-AEB8-3D20D2E30784}"/>
      </w:docPartPr>
      <w:docPartBody>
        <w:p w:rsidR="001F6125" w:rsidRDefault="00332503" w:rsidP="00332503">
          <w:pPr>
            <w:pStyle w:val="F82BD0157B9D465B9FB17E18A3841A6C"/>
          </w:pPr>
          <w:r w:rsidRPr="00C56604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527F5720346F4BD799BF355C476A8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2557EB-F134-43F9-9B22-99FB663F1B6D}"/>
      </w:docPartPr>
      <w:docPartBody>
        <w:p w:rsidR="001F6125" w:rsidRDefault="00332503" w:rsidP="00332503">
          <w:pPr>
            <w:pStyle w:val="527F5720346F4BD799BF355C476A861B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DE91A8092F984E49961092EF43085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C3E8E7-C10B-41AC-B2C3-C2BBD74D8024}"/>
      </w:docPartPr>
      <w:docPartBody>
        <w:p w:rsidR="001F6125" w:rsidRDefault="00332503" w:rsidP="00332503">
          <w:pPr>
            <w:pStyle w:val="DE91A8092F984E49961092EF43085ACB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78788014B971465CAFAD04E8CA9165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D0932D-EA55-436C-B5B7-C09C1DE2C055}"/>
      </w:docPartPr>
      <w:docPartBody>
        <w:p w:rsidR="001F6125" w:rsidRDefault="00332503" w:rsidP="00332503">
          <w:pPr>
            <w:pStyle w:val="78788014B971465CAFAD04E8CA916569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1E7C474B073A45D094A05107985514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AA3A81-654D-4EA8-8422-ACCA8F291777}"/>
      </w:docPartPr>
      <w:docPartBody>
        <w:p w:rsidR="001F6125" w:rsidRDefault="00332503" w:rsidP="00332503">
          <w:pPr>
            <w:pStyle w:val="1E7C474B073A45D094A0510798551452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0252BC064BF340EFACF3E8709DEB84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633413-EA0D-4E33-9449-CFFE66FDEF5B}"/>
      </w:docPartPr>
      <w:docPartBody>
        <w:p w:rsidR="001F6125" w:rsidRDefault="00332503" w:rsidP="00332503">
          <w:pPr>
            <w:pStyle w:val="0252BC064BF340EFACF3E8709DEB8493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169E5DAF8DF04FF585721E108D6A8A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B50CC3-AD30-466D-BE46-DC3E1FD1FD4A}"/>
      </w:docPartPr>
      <w:docPartBody>
        <w:p w:rsidR="001F6125" w:rsidRDefault="00332503" w:rsidP="00332503">
          <w:pPr>
            <w:pStyle w:val="169E5DAF8DF04FF585721E108D6A8A35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6F198767AEF3438BA29C878209585A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C8B7C6-79D5-4324-9FED-30F47EB568D2}"/>
      </w:docPartPr>
      <w:docPartBody>
        <w:p w:rsidR="001F6125" w:rsidRDefault="00332503" w:rsidP="00332503">
          <w:pPr>
            <w:pStyle w:val="6F198767AEF3438BA29C878209585AB3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F566F932676F4D0888EE83410F9BDA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18E243-2D10-4002-8604-FEC9D651245A}"/>
      </w:docPartPr>
      <w:docPartBody>
        <w:p w:rsidR="001F6125" w:rsidRDefault="00332503" w:rsidP="00332503">
          <w:pPr>
            <w:pStyle w:val="F566F932676F4D0888EE83410F9BDA26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1569D8358CC9432A956ACC374C92B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70DEA2-9954-4C76-9F37-19BA1E30CF19}"/>
      </w:docPartPr>
      <w:docPartBody>
        <w:p w:rsidR="001F6125" w:rsidRDefault="00332503" w:rsidP="00332503">
          <w:pPr>
            <w:pStyle w:val="1569D8358CC9432A956ACC374C92BA97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855CFC8E07484C079CED52361B3466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E03A5-5347-4CB4-AF16-CAE9410FABAF}"/>
      </w:docPartPr>
      <w:docPartBody>
        <w:p w:rsidR="001F6125" w:rsidRDefault="00332503" w:rsidP="00332503">
          <w:pPr>
            <w:pStyle w:val="855CFC8E07484C079CED52361B3466D4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65E1B6D711B54941936D6938D5D1D5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ABAEA-F45C-4A40-B53D-D822725CE328}"/>
      </w:docPartPr>
      <w:docPartBody>
        <w:p w:rsidR="001F6125" w:rsidRDefault="00332503" w:rsidP="00332503">
          <w:pPr>
            <w:pStyle w:val="65E1B6D711B54941936D6938D5D1D5BD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600BA83A8D7148D8B038F78AA07D00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9DD4B-DD55-43A0-A441-7C65C429CD5B}"/>
      </w:docPartPr>
      <w:docPartBody>
        <w:p w:rsidR="001F6125" w:rsidRDefault="00332503" w:rsidP="00332503">
          <w:pPr>
            <w:pStyle w:val="600BA83A8D7148D8B038F78AA07D0032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EB8D88D994D5461AA7E1B69E3D1ECD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05105-AD71-4B07-A19D-4F712487716F}"/>
      </w:docPartPr>
      <w:docPartBody>
        <w:p w:rsidR="001F6125" w:rsidRDefault="00332503" w:rsidP="00332503">
          <w:pPr>
            <w:pStyle w:val="EB8D88D994D5461AA7E1B69E3D1ECD09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63AE1AF829D64739868E0E5FDA5CD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E546A7-F6B3-4915-9CC1-3E3ABC08E59E}"/>
      </w:docPartPr>
      <w:docPartBody>
        <w:p w:rsidR="001F6125" w:rsidRDefault="00332503" w:rsidP="00332503">
          <w:pPr>
            <w:pStyle w:val="63AE1AF829D64739868E0E5FDA5CDB3D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C41CDE63BBA141F0B142ED6C01E95F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EAE1C-E138-4254-BFE7-1F505D7455F6}"/>
      </w:docPartPr>
      <w:docPartBody>
        <w:p w:rsidR="001F6125" w:rsidRDefault="00332503" w:rsidP="00332503">
          <w:pPr>
            <w:pStyle w:val="C41CDE63BBA141F0B142ED6C01E95FE7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A853D6110F1148369D164BFCA5850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0D782-8472-4D99-9DCE-DE1F1219CED6}"/>
      </w:docPartPr>
      <w:docPartBody>
        <w:p w:rsidR="001F6125" w:rsidRDefault="00332503" w:rsidP="00332503">
          <w:pPr>
            <w:pStyle w:val="A853D6110F1148369D164BFCA5850ED8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85033AFB23604A1B841617BD0C7F5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09D3A-35F4-4A60-A471-2F53DB15CC0C}"/>
      </w:docPartPr>
      <w:docPartBody>
        <w:p w:rsidR="001F6125" w:rsidRDefault="00332503" w:rsidP="00332503">
          <w:pPr>
            <w:pStyle w:val="85033AFB23604A1B841617BD0C7F5743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50DD7A4A3E91441D949C14D51005CF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61124-53F9-4233-91C2-D3A9EE02D9BC}"/>
      </w:docPartPr>
      <w:docPartBody>
        <w:p w:rsidR="001F6125" w:rsidRDefault="00332503" w:rsidP="00332503">
          <w:pPr>
            <w:pStyle w:val="50DD7A4A3E91441D949C14D51005CF68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0139C5C06A624BD2B1D1D2E1829FEF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E8760-7EE1-4079-9571-5BAF82D130FF}"/>
      </w:docPartPr>
      <w:docPartBody>
        <w:p w:rsidR="001F6125" w:rsidRDefault="00332503" w:rsidP="00332503">
          <w:pPr>
            <w:pStyle w:val="0139C5C06A624BD2B1D1D2E1829FEFBC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27358217428E4AAEA5C091E4198CD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CD268E-00E4-41F7-AF88-083D90FC0F86}"/>
      </w:docPartPr>
      <w:docPartBody>
        <w:p w:rsidR="001F6125" w:rsidRDefault="00332503" w:rsidP="00332503">
          <w:pPr>
            <w:pStyle w:val="27358217428E4AAEA5C091E4198CDD5E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2AC697FBAFA844149A329B7000342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CE388-E2F3-47C5-82B6-18D30DFCA1F9}"/>
      </w:docPartPr>
      <w:docPartBody>
        <w:p w:rsidR="001F6125" w:rsidRDefault="00332503" w:rsidP="00332503">
          <w:pPr>
            <w:pStyle w:val="2AC697FBAFA844149A329B7000342CE9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124EC395CC094E07B17953F4AEE67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A81C6-D419-4CB9-9940-74AB261794E0}"/>
      </w:docPartPr>
      <w:docPartBody>
        <w:p w:rsidR="001F6125" w:rsidRDefault="00332503" w:rsidP="00332503">
          <w:pPr>
            <w:pStyle w:val="124EC395CC094E07B17953F4AEE67618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  <w:docPart>
      <w:docPartPr>
        <w:name w:val="C4FCF657FB3B4ACC86420B0442CED6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E98518-2760-48B5-8AF4-D79CAA4DD02E}"/>
      </w:docPartPr>
      <w:docPartBody>
        <w:p w:rsidR="001F6125" w:rsidRDefault="00332503" w:rsidP="00332503">
          <w:pPr>
            <w:pStyle w:val="C4FCF657FB3B4ACC86420B0442CED63F"/>
          </w:pPr>
          <w:r w:rsidRPr="00AB7522">
            <w:rPr>
              <w:rStyle w:val="Tekstzastpczy"/>
              <w:color w:val="000000" w:themeColor="text1"/>
              <w:sz w:val="18"/>
              <w:szCs w:val="18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51"/>
    <w:rsid w:val="000A0897"/>
    <w:rsid w:val="001A22AF"/>
    <w:rsid w:val="001F6125"/>
    <w:rsid w:val="001F7351"/>
    <w:rsid w:val="00274D86"/>
    <w:rsid w:val="00332503"/>
    <w:rsid w:val="009D0454"/>
    <w:rsid w:val="00AF2EA2"/>
    <w:rsid w:val="00D55DDD"/>
    <w:rsid w:val="00FB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503"/>
    <w:rPr>
      <w:color w:val="808080"/>
    </w:rPr>
  </w:style>
  <w:style w:type="paragraph" w:customStyle="1" w:styleId="E5D617DF9FB64D2AA026F10D99CD2076">
    <w:name w:val="E5D617DF9FB64D2AA026F10D99CD2076"/>
    <w:rsid w:val="001F7351"/>
  </w:style>
  <w:style w:type="paragraph" w:customStyle="1" w:styleId="F82BD0157B9D465B9FB17E18A3841A6C">
    <w:name w:val="F82BD0157B9D465B9FB17E18A3841A6C"/>
    <w:rsid w:val="00332503"/>
  </w:style>
  <w:style w:type="paragraph" w:customStyle="1" w:styleId="527F5720346F4BD799BF355C476A861B">
    <w:name w:val="527F5720346F4BD799BF355C476A861B"/>
    <w:rsid w:val="00332503"/>
  </w:style>
  <w:style w:type="paragraph" w:customStyle="1" w:styleId="DE91A8092F984E49961092EF43085ACB">
    <w:name w:val="DE91A8092F984E49961092EF43085ACB"/>
    <w:rsid w:val="00332503"/>
  </w:style>
  <w:style w:type="paragraph" w:customStyle="1" w:styleId="78788014B971465CAFAD04E8CA916569">
    <w:name w:val="78788014B971465CAFAD04E8CA916569"/>
    <w:rsid w:val="00332503"/>
  </w:style>
  <w:style w:type="paragraph" w:customStyle="1" w:styleId="1E7C474B073A45D094A0510798551452">
    <w:name w:val="1E7C474B073A45D094A0510798551452"/>
    <w:rsid w:val="00332503"/>
  </w:style>
  <w:style w:type="paragraph" w:customStyle="1" w:styleId="0252BC064BF340EFACF3E8709DEB8493">
    <w:name w:val="0252BC064BF340EFACF3E8709DEB8493"/>
    <w:rsid w:val="00332503"/>
  </w:style>
  <w:style w:type="paragraph" w:customStyle="1" w:styleId="169E5DAF8DF04FF585721E108D6A8A35">
    <w:name w:val="169E5DAF8DF04FF585721E108D6A8A35"/>
    <w:rsid w:val="00332503"/>
  </w:style>
  <w:style w:type="paragraph" w:customStyle="1" w:styleId="6F198767AEF3438BA29C878209585AB3">
    <w:name w:val="6F198767AEF3438BA29C878209585AB3"/>
    <w:rsid w:val="00332503"/>
  </w:style>
  <w:style w:type="paragraph" w:customStyle="1" w:styleId="F566F932676F4D0888EE83410F9BDA26">
    <w:name w:val="F566F932676F4D0888EE83410F9BDA26"/>
    <w:rsid w:val="00332503"/>
  </w:style>
  <w:style w:type="paragraph" w:customStyle="1" w:styleId="1569D8358CC9432A956ACC374C92BA97">
    <w:name w:val="1569D8358CC9432A956ACC374C92BA97"/>
    <w:rsid w:val="00332503"/>
  </w:style>
  <w:style w:type="paragraph" w:customStyle="1" w:styleId="855CFC8E07484C079CED52361B3466D4">
    <w:name w:val="855CFC8E07484C079CED52361B3466D4"/>
    <w:rsid w:val="00332503"/>
  </w:style>
  <w:style w:type="paragraph" w:customStyle="1" w:styleId="65E1B6D711B54941936D6938D5D1D5BD">
    <w:name w:val="65E1B6D711B54941936D6938D5D1D5BD"/>
    <w:rsid w:val="00332503"/>
  </w:style>
  <w:style w:type="paragraph" w:customStyle="1" w:styleId="600BA83A8D7148D8B038F78AA07D0032">
    <w:name w:val="600BA83A8D7148D8B038F78AA07D0032"/>
    <w:rsid w:val="00332503"/>
  </w:style>
  <w:style w:type="paragraph" w:customStyle="1" w:styleId="EB8D88D994D5461AA7E1B69E3D1ECD09">
    <w:name w:val="EB8D88D994D5461AA7E1B69E3D1ECD09"/>
    <w:rsid w:val="00332503"/>
  </w:style>
  <w:style w:type="paragraph" w:customStyle="1" w:styleId="63AE1AF829D64739868E0E5FDA5CDB3D">
    <w:name w:val="63AE1AF829D64739868E0E5FDA5CDB3D"/>
    <w:rsid w:val="00332503"/>
  </w:style>
  <w:style w:type="paragraph" w:customStyle="1" w:styleId="C41CDE63BBA141F0B142ED6C01E95FE7">
    <w:name w:val="C41CDE63BBA141F0B142ED6C01E95FE7"/>
    <w:rsid w:val="00332503"/>
  </w:style>
  <w:style w:type="paragraph" w:customStyle="1" w:styleId="A853D6110F1148369D164BFCA5850ED8">
    <w:name w:val="A853D6110F1148369D164BFCA5850ED8"/>
    <w:rsid w:val="00332503"/>
  </w:style>
  <w:style w:type="paragraph" w:customStyle="1" w:styleId="85033AFB23604A1B841617BD0C7F5743">
    <w:name w:val="85033AFB23604A1B841617BD0C7F5743"/>
    <w:rsid w:val="00332503"/>
  </w:style>
  <w:style w:type="paragraph" w:customStyle="1" w:styleId="50DD7A4A3E91441D949C14D51005CF68">
    <w:name w:val="50DD7A4A3E91441D949C14D51005CF68"/>
    <w:rsid w:val="00332503"/>
  </w:style>
  <w:style w:type="paragraph" w:customStyle="1" w:styleId="0139C5C06A624BD2B1D1D2E1829FEFBC">
    <w:name w:val="0139C5C06A624BD2B1D1D2E1829FEFBC"/>
    <w:rsid w:val="00332503"/>
  </w:style>
  <w:style w:type="paragraph" w:customStyle="1" w:styleId="27358217428E4AAEA5C091E4198CDD5E">
    <w:name w:val="27358217428E4AAEA5C091E4198CDD5E"/>
    <w:rsid w:val="00332503"/>
  </w:style>
  <w:style w:type="paragraph" w:customStyle="1" w:styleId="2AC697FBAFA844149A329B7000342CE9">
    <w:name w:val="2AC697FBAFA844149A329B7000342CE9"/>
    <w:rsid w:val="00332503"/>
  </w:style>
  <w:style w:type="paragraph" w:customStyle="1" w:styleId="124EC395CC094E07B17953F4AEE67618">
    <w:name w:val="124EC395CC094E07B17953F4AEE67618"/>
    <w:rsid w:val="00332503"/>
  </w:style>
  <w:style w:type="paragraph" w:customStyle="1" w:styleId="C4FCF657FB3B4ACC86420B0442CED63F">
    <w:name w:val="C4FCF657FB3B4ACC86420B0442CED63F"/>
    <w:rsid w:val="003325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8E99D711-1978-424A-958E-89852A73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4540</Words>
  <Characters>27244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Kaim</dc:creator>
  <cp:lastModifiedBy>MPWIK Spotkania</cp:lastModifiedBy>
  <cp:revision>4</cp:revision>
  <dcterms:created xsi:type="dcterms:W3CDTF">2025-05-07T08:54:00Z</dcterms:created>
  <dcterms:modified xsi:type="dcterms:W3CDTF">2025-05-07T09:03:00Z</dcterms:modified>
</cp:coreProperties>
</file>