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0751" w14:textId="155730E1" w:rsidR="00F75CED" w:rsidRPr="004D59DE" w:rsidRDefault="00BC06CB" w:rsidP="00216F92">
      <w:pPr>
        <w:pStyle w:val="Tytu"/>
        <w:spacing w:before="240" w:after="240" w:line="271" w:lineRule="auto"/>
        <w:rPr>
          <w:rFonts w:asciiTheme="minorHAnsi" w:hAnsiTheme="minorHAnsi" w:cstheme="minorHAnsi"/>
          <w:spacing w:val="20"/>
          <w:sz w:val="22"/>
          <w:szCs w:val="22"/>
        </w:rPr>
      </w:pPr>
      <w:r w:rsidRPr="004D59DE">
        <w:rPr>
          <w:rFonts w:asciiTheme="minorHAnsi" w:hAnsiTheme="minorHAnsi" w:cstheme="minorHAnsi"/>
          <w:spacing w:val="20"/>
          <w:sz w:val="22"/>
          <w:szCs w:val="22"/>
        </w:rPr>
        <w:t>UMOWA</w:t>
      </w:r>
      <w:r w:rsidR="008B1640" w:rsidRPr="004D59DE">
        <w:rPr>
          <w:rFonts w:asciiTheme="minorHAnsi" w:hAnsiTheme="minorHAnsi" w:cstheme="minorHAnsi"/>
          <w:spacing w:val="20"/>
          <w:sz w:val="22"/>
          <w:szCs w:val="22"/>
        </w:rPr>
        <w:t xml:space="preserve"> NR RE__________</w:t>
      </w:r>
      <w:r w:rsidRPr="004D59DE">
        <w:rPr>
          <w:rFonts w:asciiTheme="minorHAnsi" w:hAnsiTheme="minorHAnsi" w:cstheme="minorHAnsi"/>
          <w:spacing w:val="20"/>
          <w:sz w:val="22"/>
          <w:szCs w:val="22"/>
        </w:rPr>
        <w:br/>
      </w:r>
    </w:p>
    <w:p w14:paraId="5003DE6B" w14:textId="15A015C6" w:rsidR="007409FC" w:rsidRPr="007713E8" w:rsidRDefault="00B1687F" w:rsidP="007713E8">
      <w:pPr>
        <w:widowControl w:val="0"/>
        <w:autoSpaceDE/>
        <w:autoSpaceDN/>
        <w:spacing w:before="60" w:after="60" w:line="271" w:lineRule="auto"/>
        <w:jc w:val="both"/>
        <w:rPr>
          <w:rFonts w:asciiTheme="minorHAnsi" w:hAnsiTheme="minorHAnsi" w:cstheme="minorHAnsi"/>
          <w:color w:val="FF0000"/>
          <w:sz w:val="22"/>
          <w:szCs w:val="22"/>
        </w:rPr>
      </w:pPr>
      <w:r w:rsidRPr="004D59DE">
        <w:rPr>
          <w:rFonts w:asciiTheme="minorHAnsi" w:hAnsiTheme="minorHAnsi" w:cs="Calibri"/>
          <w:color w:val="FF0000"/>
          <w:sz w:val="22"/>
          <w:szCs w:val="22"/>
        </w:rPr>
        <w:t>Data zawarcia przy podpisach Stron w Krakowie pomiędzy: lub W dniu ………………………. r. w Krakowie pomiędzy</w:t>
      </w:r>
      <w:r w:rsidRPr="004D59DE">
        <w:rPr>
          <w:rFonts w:asciiTheme="minorHAnsi" w:hAnsiTheme="minorHAnsi" w:cstheme="minorHAnsi"/>
          <w:color w:val="FF0000"/>
          <w:sz w:val="22"/>
          <w:szCs w:val="22"/>
        </w:rPr>
        <w:t>:</w:t>
      </w:r>
    </w:p>
    <w:p w14:paraId="3F78A136" w14:textId="4C13F8A6" w:rsidR="00F75CED" w:rsidRPr="004D59DE" w:rsidRDefault="00216F92" w:rsidP="00216F92">
      <w:pPr>
        <w:spacing w:before="120" w:line="271" w:lineRule="auto"/>
        <w:jc w:val="both"/>
        <w:rPr>
          <w:rFonts w:asciiTheme="minorHAnsi" w:hAnsiTheme="minorHAnsi" w:cstheme="minorHAnsi"/>
          <w:sz w:val="22"/>
          <w:szCs w:val="22"/>
        </w:rPr>
      </w:pPr>
      <w:r w:rsidRPr="004D59DE">
        <w:rPr>
          <w:rFonts w:asciiTheme="minorHAnsi" w:hAnsiTheme="minorHAnsi" w:cstheme="minorHAnsi"/>
          <w:b/>
          <w:sz w:val="22"/>
          <w:szCs w:val="22"/>
        </w:rPr>
        <w:t>Wodociągami</w:t>
      </w:r>
      <w:r w:rsidR="00BF05CC" w:rsidRPr="004D59DE">
        <w:rPr>
          <w:rFonts w:asciiTheme="minorHAnsi" w:hAnsiTheme="minorHAnsi" w:cstheme="minorHAnsi"/>
          <w:b/>
          <w:sz w:val="22"/>
          <w:szCs w:val="22"/>
        </w:rPr>
        <w:t xml:space="preserve"> Miasta Krakowa </w:t>
      </w:r>
      <w:r w:rsidR="00F75CED" w:rsidRPr="004D59DE">
        <w:rPr>
          <w:rFonts w:asciiTheme="minorHAnsi" w:hAnsiTheme="minorHAnsi" w:cstheme="minorHAnsi"/>
          <w:b/>
          <w:sz w:val="22"/>
          <w:szCs w:val="22"/>
        </w:rPr>
        <w:t>Spółka Akcyjna,</w:t>
      </w:r>
      <w:r w:rsidR="00BF05CC" w:rsidRPr="004D59DE">
        <w:rPr>
          <w:rFonts w:asciiTheme="minorHAnsi" w:hAnsiTheme="minorHAnsi" w:cstheme="minorHAnsi"/>
          <w:sz w:val="22"/>
          <w:szCs w:val="22"/>
        </w:rPr>
        <w:t xml:space="preserve"> </w:t>
      </w:r>
      <w:r w:rsidR="00F75CED" w:rsidRPr="004D59DE">
        <w:rPr>
          <w:rFonts w:asciiTheme="minorHAnsi" w:hAnsiTheme="minorHAnsi" w:cstheme="minorHAnsi"/>
          <w:sz w:val="22"/>
          <w:szCs w:val="22"/>
        </w:rPr>
        <w:t>30-106 Kraków, ul. Senatorska 1, zarejestrowan</w:t>
      </w:r>
      <w:r w:rsidRPr="004D59DE">
        <w:rPr>
          <w:rFonts w:asciiTheme="minorHAnsi" w:hAnsiTheme="minorHAnsi" w:cstheme="minorHAnsi"/>
          <w:sz w:val="22"/>
          <w:szCs w:val="22"/>
        </w:rPr>
        <w:t>ą</w:t>
      </w:r>
      <w:r w:rsidR="00F75CED" w:rsidRPr="004D59DE">
        <w:rPr>
          <w:rFonts w:asciiTheme="minorHAnsi" w:hAnsiTheme="minorHAnsi" w:cstheme="minorHAnsi"/>
          <w:sz w:val="22"/>
          <w:szCs w:val="22"/>
        </w:rPr>
        <w:t xml:space="preserve"> </w:t>
      </w:r>
      <w:r w:rsidR="00BF05CC" w:rsidRPr="004D59DE">
        <w:rPr>
          <w:rFonts w:asciiTheme="minorHAnsi" w:hAnsiTheme="minorHAnsi" w:cstheme="minorHAnsi"/>
          <w:sz w:val="22"/>
          <w:szCs w:val="22"/>
        </w:rPr>
        <w:br/>
      </w:r>
      <w:r w:rsidR="00F75CED" w:rsidRPr="004D59DE">
        <w:rPr>
          <w:rFonts w:asciiTheme="minorHAnsi" w:hAnsiTheme="minorHAnsi" w:cstheme="minorHAnsi"/>
          <w:sz w:val="22"/>
          <w:szCs w:val="22"/>
        </w:rPr>
        <w:t>w Sądzie Rejonowym dla Krakowa – Śródmieści</w:t>
      </w:r>
      <w:r w:rsidR="00C23E2B" w:rsidRPr="004D59DE">
        <w:rPr>
          <w:rFonts w:asciiTheme="minorHAnsi" w:hAnsiTheme="minorHAnsi" w:cstheme="minorHAnsi"/>
          <w:sz w:val="22"/>
          <w:szCs w:val="22"/>
        </w:rPr>
        <w:t>a</w:t>
      </w:r>
      <w:r w:rsidR="00F75CED" w:rsidRPr="004D59DE">
        <w:rPr>
          <w:rFonts w:asciiTheme="minorHAnsi" w:hAnsiTheme="minorHAnsi" w:cstheme="minorHAnsi"/>
          <w:sz w:val="22"/>
          <w:szCs w:val="22"/>
        </w:rPr>
        <w:t xml:space="preserve"> w Krakowie</w:t>
      </w:r>
      <w:r w:rsidR="00BF05CC" w:rsidRPr="004D59DE">
        <w:rPr>
          <w:rFonts w:asciiTheme="minorHAnsi" w:hAnsiTheme="minorHAnsi" w:cstheme="minorHAnsi"/>
          <w:sz w:val="22"/>
          <w:szCs w:val="22"/>
        </w:rPr>
        <w:t>, XI</w:t>
      </w:r>
      <w:r w:rsidR="00F75CED" w:rsidRPr="004D59DE">
        <w:rPr>
          <w:rFonts w:asciiTheme="minorHAnsi" w:hAnsiTheme="minorHAnsi" w:cstheme="minorHAnsi"/>
          <w:sz w:val="22"/>
          <w:szCs w:val="22"/>
        </w:rPr>
        <w:t xml:space="preserve"> Wydział</w:t>
      </w:r>
      <w:r w:rsidR="00BF05CC" w:rsidRPr="004D59DE">
        <w:rPr>
          <w:rFonts w:asciiTheme="minorHAnsi" w:hAnsiTheme="minorHAnsi" w:cstheme="minorHAnsi"/>
          <w:sz w:val="22"/>
          <w:szCs w:val="22"/>
        </w:rPr>
        <w:t xml:space="preserve"> </w:t>
      </w:r>
      <w:r w:rsidR="00F75CED" w:rsidRPr="004D59DE">
        <w:rPr>
          <w:rFonts w:asciiTheme="minorHAnsi" w:hAnsiTheme="minorHAnsi" w:cstheme="minorHAnsi"/>
          <w:sz w:val="22"/>
          <w:szCs w:val="22"/>
        </w:rPr>
        <w:t>Gospodarczy Krajowego Rejestru Sądowego pod numerem</w:t>
      </w:r>
      <w:r w:rsidR="00BF05CC" w:rsidRPr="004D59DE">
        <w:rPr>
          <w:rFonts w:asciiTheme="minorHAnsi" w:hAnsiTheme="minorHAnsi" w:cstheme="minorHAnsi"/>
          <w:sz w:val="22"/>
          <w:szCs w:val="22"/>
        </w:rPr>
        <w:t xml:space="preserve"> KRS:</w:t>
      </w:r>
      <w:r w:rsidR="00665CEB" w:rsidRPr="004D59DE">
        <w:rPr>
          <w:rFonts w:asciiTheme="minorHAnsi" w:hAnsiTheme="minorHAnsi" w:cstheme="minorHAnsi"/>
          <w:sz w:val="22"/>
          <w:szCs w:val="22"/>
        </w:rPr>
        <w:t xml:space="preserve"> 0000057956; NIP: 6750000</w:t>
      </w:r>
      <w:r w:rsidR="00F75CED" w:rsidRPr="004D59DE">
        <w:rPr>
          <w:rFonts w:asciiTheme="minorHAnsi" w:hAnsiTheme="minorHAnsi" w:cstheme="minorHAnsi"/>
          <w:sz w:val="22"/>
          <w:szCs w:val="22"/>
        </w:rPr>
        <w:t xml:space="preserve">065; REGON: 350720714; </w:t>
      </w:r>
      <w:r w:rsidR="00BF05CC" w:rsidRPr="004D59DE">
        <w:rPr>
          <w:rFonts w:asciiTheme="minorHAnsi" w:hAnsiTheme="minorHAnsi" w:cstheme="minorHAnsi"/>
          <w:sz w:val="22"/>
          <w:szCs w:val="22"/>
        </w:rPr>
        <w:br/>
      </w:r>
      <w:r w:rsidR="00743DD0" w:rsidRPr="004D59DE">
        <w:rPr>
          <w:rFonts w:asciiTheme="minorHAnsi" w:hAnsiTheme="minorHAnsi" w:cstheme="minorHAnsi"/>
          <w:sz w:val="22"/>
          <w:szCs w:val="22"/>
        </w:rPr>
        <w:t xml:space="preserve">BDO: 000007387; </w:t>
      </w:r>
      <w:r w:rsidR="00F75CED" w:rsidRPr="004D59DE">
        <w:rPr>
          <w:rFonts w:asciiTheme="minorHAnsi" w:hAnsiTheme="minorHAnsi" w:cstheme="minorHAnsi"/>
          <w:sz w:val="22"/>
          <w:szCs w:val="22"/>
        </w:rPr>
        <w:t xml:space="preserve">Kapitał zakładowy: </w:t>
      </w:r>
      <w:r w:rsidR="00CA4C79" w:rsidRPr="004D59DE">
        <w:rPr>
          <w:rFonts w:asciiTheme="minorHAnsi" w:hAnsiTheme="minorHAnsi" w:cs="Calibri"/>
          <w:bCs/>
          <w:color w:val="000000"/>
          <w:sz w:val="22"/>
          <w:szCs w:val="22"/>
        </w:rPr>
        <w:t>234 567 000,00 </w:t>
      </w:r>
      <w:r w:rsidR="00BF05CC" w:rsidRPr="004D59DE">
        <w:rPr>
          <w:rFonts w:asciiTheme="minorHAnsi" w:hAnsiTheme="minorHAnsi" w:cstheme="minorHAnsi"/>
          <w:sz w:val="22"/>
          <w:szCs w:val="22"/>
        </w:rPr>
        <w:t>zł w cało</w:t>
      </w:r>
      <w:r w:rsidR="00665CEB" w:rsidRPr="004D59DE">
        <w:rPr>
          <w:rFonts w:asciiTheme="minorHAnsi" w:hAnsiTheme="minorHAnsi" w:cstheme="minorHAnsi"/>
          <w:sz w:val="22"/>
          <w:szCs w:val="22"/>
        </w:rPr>
        <w:t>ści opłacony; którą reprezentują</w:t>
      </w:r>
      <w:r w:rsidR="00F75CED" w:rsidRPr="004D59DE">
        <w:rPr>
          <w:rFonts w:asciiTheme="minorHAnsi" w:hAnsiTheme="minorHAnsi" w:cstheme="minorHAnsi"/>
          <w:sz w:val="22"/>
          <w:szCs w:val="22"/>
        </w:rPr>
        <w:t>:</w:t>
      </w:r>
      <w:r w:rsidR="007409FC" w:rsidRPr="004D59DE">
        <w:rPr>
          <w:rFonts w:asciiTheme="minorHAnsi" w:hAnsiTheme="minorHAnsi" w:cstheme="minorHAnsi"/>
          <w:sz w:val="22"/>
          <w:szCs w:val="22"/>
        </w:rPr>
        <w:br/>
      </w:r>
    </w:p>
    <w:p w14:paraId="11CD7581" w14:textId="77777777" w:rsidR="00665CEB" w:rsidRPr="004D59DE"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4D59DE">
        <w:rPr>
          <w:rFonts w:asciiTheme="minorHAnsi" w:hAnsiTheme="minorHAnsi" w:cstheme="minorHAnsi"/>
          <w:sz w:val="22"/>
          <w:szCs w:val="22"/>
        </w:rPr>
        <w:t>_______________________</w:t>
      </w:r>
    </w:p>
    <w:p w14:paraId="12218406" w14:textId="77777777" w:rsidR="007409FC" w:rsidRPr="004D59DE"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4D59DE"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4D59DE">
        <w:rPr>
          <w:rFonts w:asciiTheme="minorHAnsi" w:hAnsiTheme="minorHAnsi" w:cstheme="minorHAnsi"/>
          <w:sz w:val="22"/>
          <w:szCs w:val="22"/>
        </w:rPr>
        <w:t>_______________________</w:t>
      </w:r>
    </w:p>
    <w:p w14:paraId="69F03EF1" w14:textId="77777777" w:rsidR="007409FC" w:rsidRPr="004D59DE"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4D59DE" w:rsidRDefault="00F75CED" w:rsidP="00216F92">
      <w:pPr>
        <w:spacing w:before="60" w:after="60" w:line="271" w:lineRule="auto"/>
        <w:jc w:val="both"/>
        <w:rPr>
          <w:rFonts w:asciiTheme="minorHAnsi" w:hAnsiTheme="minorHAnsi" w:cstheme="minorHAnsi"/>
          <w:sz w:val="22"/>
          <w:szCs w:val="22"/>
        </w:rPr>
      </w:pPr>
      <w:r w:rsidRPr="004D59DE">
        <w:rPr>
          <w:rFonts w:asciiTheme="minorHAnsi" w:hAnsiTheme="minorHAnsi" w:cstheme="minorHAnsi"/>
          <w:sz w:val="22"/>
          <w:szCs w:val="22"/>
        </w:rPr>
        <w:t>zwan</w:t>
      </w:r>
      <w:r w:rsidR="00BF05CC" w:rsidRPr="004D59DE">
        <w:rPr>
          <w:rFonts w:asciiTheme="minorHAnsi" w:hAnsiTheme="minorHAnsi" w:cstheme="minorHAnsi"/>
          <w:sz w:val="22"/>
          <w:szCs w:val="22"/>
        </w:rPr>
        <w:t>ą</w:t>
      </w:r>
      <w:r w:rsidRPr="004D59DE">
        <w:rPr>
          <w:rFonts w:asciiTheme="minorHAnsi" w:hAnsiTheme="minorHAnsi" w:cstheme="minorHAnsi"/>
          <w:sz w:val="22"/>
          <w:szCs w:val="22"/>
        </w:rPr>
        <w:t xml:space="preserve"> w dalszej części umowy</w:t>
      </w:r>
      <w:r w:rsidR="00AF05F2" w:rsidRPr="004D59DE">
        <w:rPr>
          <w:rFonts w:asciiTheme="minorHAnsi" w:hAnsiTheme="minorHAnsi" w:cstheme="minorHAnsi"/>
          <w:sz w:val="22"/>
          <w:szCs w:val="22"/>
        </w:rPr>
        <w:t>:</w:t>
      </w:r>
      <w:r w:rsidRPr="004D59DE">
        <w:rPr>
          <w:rFonts w:asciiTheme="minorHAnsi" w:hAnsiTheme="minorHAnsi" w:cstheme="minorHAnsi"/>
          <w:sz w:val="22"/>
          <w:szCs w:val="22"/>
        </w:rPr>
        <w:t xml:space="preserve"> </w:t>
      </w:r>
      <w:r w:rsidR="00AF05F2" w:rsidRPr="004D59DE">
        <w:rPr>
          <w:rFonts w:asciiTheme="minorHAnsi" w:hAnsiTheme="minorHAnsi" w:cstheme="minorHAnsi"/>
          <w:sz w:val="22"/>
          <w:szCs w:val="22"/>
        </w:rPr>
        <w:t>„</w:t>
      </w:r>
      <w:r w:rsidRPr="004D59DE">
        <w:rPr>
          <w:rFonts w:asciiTheme="minorHAnsi" w:hAnsiTheme="minorHAnsi" w:cstheme="minorHAnsi"/>
          <w:b/>
          <w:sz w:val="22"/>
          <w:szCs w:val="22"/>
        </w:rPr>
        <w:t>Zamawiającym</w:t>
      </w:r>
      <w:r w:rsidR="00AF05F2" w:rsidRPr="004D59DE">
        <w:rPr>
          <w:rFonts w:asciiTheme="minorHAnsi" w:hAnsiTheme="minorHAnsi" w:cstheme="minorHAnsi"/>
          <w:b/>
          <w:sz w:val="22"/>
          <w:szCs w:val="22"/>
        </w:rPr>
        <w:t>” lub „WMK”</w:t>
      </w:r>
      <w:r w:rsidRPr="004D59DE">
        <w:rPr>
          <w:rFonts w:asciiTheme="minorHAnsi" w:hAnsiTheme="minorHAnsi" w:cstheme="minorHAnsi"/>
          <w:sz w:val="22"/>
          <w:szCs w:val="22"/>
        </w:rPr>
        <w:t>, a</w:t>
      </w:r>
    </w:p>
    <w:p w14:paraId="13BBB488" w14:textId="77777777" w:rsidR="007409FC" w:rsidRPr="004D59DE" w:rsidRDefault="007409FC" w:rsidP="00AC1AA3">
      <w:pPr>
        <w:spacing w:before="120" w:line="271" w:lineRule="auto"/>
        <w:jc w:val="both"/>
        <w:rPr>
          <w:rFonts w:asciiTheme="minorHAnsi" w:hAnsiTheme="minorHAnsi" w:cstheme="minorHAnsi"/>
          <w:b/>
          <w:sz w:val="22"/>
          <w:szCs w:val="22"/>
        </w:rPr>
      </w:pPr>
    </w:p>
    <w:p w14:paraId="23097031" w14:textId="77777777" w:rsidR="007409FC" w:rsidRPr="004D59DE" w:rsidRDefault="007409FC" w:rsidP="00AC1AA3">
      <w:pPr>
        <w:spacing w:before="120" w:line="271" w:lineRule="auto"/>
        <w:jc w:val="both"/>
        <w:rPr>
          <w:rFonts w:asciiTheme="minorHAnsi" w:hAnsiTheme="minorHAnsi" w:cstheme="minorHAnsi"/>
          <w:b/>
          <w:sz w:val="22"/>
          <w:szCs w:val="22"/>
        </w:rPr>
      </w:pPr>
      <w:r w:rsidRPr="004D59DE">
        <w:rPr>
          <w:rFonts w:asciiTheme="minorHAnsi" w:hAnsiTheme="minorHAnsi" w:cstheme="minorHAnsi"/>
          <w:b/>
          <w:sz w:val="22"/>
          <w:szCs w:val="22"/>
        </w:rPr>
        <w:t>______________________________</w:t>
      </w:r>
    </w:p>
    <w:p w14:paraId="3C21D6C7" w14:textId="28F450ED" w:rsidR="00F75CED" w:rsidRPr="004D59DE"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4D59DE">
        <w:rPr>
          <w:rFonts w:asciiTheme="minorHAnsi" w:hAnsiTheme="minorHAnsi" w:cstheme="minorHAnsi"/>
          <w:sz w:val="22"/>
          <w:szCs w:val="22"/>
        </w:rPr>
        <w:t xml:space="preserve">zwanym w dalszej części umowy </w:t>
      </w:r>
      <w:r w:rsidR="00AF05F2" w:rsidRPr="004D59DE">
        <w:rPr>
          <w:rFonts w:asciiTheme="minorHAnsi" w:hAnsiTheme="minorHAnsi" w:cstheme="minorHAnsi"/>
          <w:sz w:val="22"/>
          <w:szCs w:val="22"/>
          <w:lang w:val="pl-PL"/>
        </w:rPr>
        <w:t>„</w:t>
      </w:r>
      <w:r w:rsidRPr="004D59DE">
        <w:rPr>
          <w:rFonts w:asciiTheme="minorHAnsi" w:hAnsiTheme="minorHAnsi" w:cstheme="minorHAnsi"/>
          <w:b/>
          <w:sz w:val="22"/>
          <w:szCs w:val="22"/>
        </w:rPr>
        <w:t>Wykonawcą</w:t>
      </w:r>
      <w:r w:rsidR="00AF05F2" w:rsidRPr="004D59DE">
        <w:rPr>
          <w:rFonts w:asciiTheme="minorHAnsi" w:hAnsiTheme="minorHAnsi" w:cstheme="minorHAnsi"/>
          <w:b/>
          <w:sz w:val="22"/>
          <w:szCs w:val="22"/>
          <w:lang w:val="pl-PL"/>
        </w:rPr>
        <w:t>”</w:t>
      </w:r>
      <w:r w:rsidRPr="004D59DE">
        <w:rPr>
          <w:rFonts w:asciiTheme="minorHAnsi" w:hAnsiTheme="minorHAnsi" w:cstheme="minorHAnsi"/>
          <w:sz w:val="22"/>
          <w:szCs w:val="22"/>
        </w:rPr>
        <w:t>,</w:t>
      </w:r>
    </w:p>
    <w:p w14:paraId="79395500" w14:textId="77777777" w:rsidR="00C82E26" w:rsidRPr="004D59DE" w:rsidRDefault="00C82E26" w:rsidP="007713E8">
      <w:pPr>
        <w:keepNext/>
        <w:spacing w:before="36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br/>
      </w:r>
      <w:r w:rsidR="00F75CED" w:rsidRPr="004D59DE">
        <w:rPr>
          <w:rFonts w:asciiTheme="minorHAnsi" w:hAnsiTheme="minorHAnsi" w:cstheme="minorHAnsi"/>
          <w:b/>
          <w:sz w:val="22"/>
          <w:szCs w:val="22"/>
        </w:rPr>
        <w:t>§ 1</w:t>
      </w:r>
    </w:p>
    <w:p w14:paraId="6A3EC5F3" w14:textId="6AABB411" w:rsidR="00AF05F2" w:rsidRPr="004D59DE" w:rsidRDefault="00C82E26" w:rsidP="004E2C90">
      <w:pPr>
        <w:keepNext/>
        <w:spacing w:before="360" w:after="120"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Niniejsza </w:t>
      </w:r>
      <w:r w:rsidR="004E2C90" w:rsidRPr="004D59DE">
        <w:rPr>
          <w:rFonts w:asciiTheme="minorHAnsi" w:hAnsiTheme="minorHAnsi" w:cstheme="minorHAnsi"/>
          <w:sz w:val="22"/>
          <w:szCs w:val="22"/>
        </w:rPr>
        <w:t>u</w:t>
      </w:r>
      <w:r w:rsidR="00AF05F2" w:rsidRPr="004D59DE">
        <w:rPr>
          <w:rFonts w:asciiTheme="minorHAnsi" w:hAnsiTheme="minorHAnsi" w:cstheme="minorHAnsi"/>
          <w:sz w:val="22"/>
          <w:szCs w:val="22"/>
        </w:rPr>
        <w:t>mowa</w:t>
      </w:r>
      <w:r w:rsidR="004E2C90" w:rsidRPr="004D59DE">
        <w:rPr>
          <w:rFonts w:asciiTheme="minorHAnsi" w:hAnsiTheme="minorHAnsi" w:cstheme="minorHAnsi"/>
          <w:sz w:val="22"/>
          <w:szCs w:val="22"/>
        </w:rPr>
        <w:t xml:space="preserve"> (zwana dalej: „Umową”)</w:t>
      </w:r>
      <w:r w:rsidR="00AF05F2" w:rsidRPr="004D59DE">
        <w:rPr>
          <w:rFonts w:asciiTheme="minorHAnsi" w:hAnsiTheme="minorHAnsi" w:cstheme="minorHAnsi"/>
          <w:sz w:val="22"/>
          <w:szCs w:val="22"/>
        </w:rPr>
        <w:t xml:space="preserve"> została</w:t>
      </w:r>
      <w:r w:rsidRPr="004D59DE">
        <w:rPr>
          <w:rFonts w:asciiTheme="minorHAnsi" w:hAnsiTheme="minorHAnsi" w:cstheme="minorHAnsi"/>
          <w:sz w:val="22"/>
          <w:szCs w:val="22"/>
        </w:rPr>
        <w:t xml:space="preserve"> zawarta przez S</w:t>
      </w:r>
      <w:r w:rsidR="00AF05F2" w:rsidRPr="004D59DE">
        <w:rPr>
          <w:rFonts w:asciiTheme="minorHAnsi" w:hAnsiTheme="minorHAnsi" w:cstheme="minorHAnsi"/>
          <w:sz w:val="22"/>
          <w:szCs w:val="22"/>
        </w:rPr>
        <w:t>trony w wyniku</w:t>
      </w:r>
      <w:r w:rsidRPr="004D59DE">
        <w:rPr>
          <w:rFonts w:asciiTheme="minorHAnsi" w:hAnsiTheme="minorHAnsi" w:cstheme="minorHAnsi"/>
          <w:sz w:val="22"/>
          <w:szCs w:val="22"/>
        </w:rPr>
        <w:t xml:space="preserve"> </w:t>
      </w:r>
      <w:r w:rsidR="00AF05F2" w:rsidRPr="004D59DE">
        <w:rPr>
          <w:rFonts w:asciiTheme="minorHAnsi" w:hAnsiTheme="minorHAnsi" w:cstheme="minorHAnsi"/>
          <w:bCs/>
          <w:sz w:val="22"/>
          <w:szCs w:val="22"/>
        </w:rPr>
        <w:t>postępowania</w:t>
      </w:r>
      <w:r w:rsidRPr="004D59DE">
        <w:rPr>
          <w:rFonts w:asciiTheme="minorHAnsi" w:hAnsiTheme="minorHAnsi" w:cstheme="minorHAnsi"/>
          <w:bCs/>
          <w:sz w:val="22"/>
          <w:szCs w:val="22"/>
        </w:rPr>
        <w:t xml:space="preserve"> o udzielenie zamówienia sektorowego podprogowego </w:t>
      </w:r>
      <w:r w:rsidRPr="004D59DE">
        <w:rPr>
          <w:rFonts w:asciiTheme="minorHAnsi" w:hAnsiTheme="minorHAnsi" w:cstheme="minorHAnsi"/>
          <w:sz w:val="22"/>
          <w:szCs w:val="22"/>
        </w:rPr>
        <w:t>w trybie</w:t>
      </w:r>
      <w:r w:rsidRPr="004D59DE">
        <w:rPr>
          <w:rFonts w:asciiTheme="minorHAnsi" w:hAnsiTheme="minorHAnsi" w:cstheme="minorHAnsi"/>
          <w:bCs/>
          <w:sz w:val="22"/>
          <w:szCs w:val="22"/>
        </w:rPr>
        <w:t xml:space="preserve"> przetargu nieograniczonego</w:t>
      </w:r>
      <w:r w:rsidRPr="004D59DE">
        <w:rPr>
          <w:rFonts w:asciiTheme="minorHAnsi" w:hAnsiTheme="minorHAnsi" w:cstheme="minorHAnsi"/>
          <w:b/>
          <w:sz w:val="22"/>
          <w:szCs w:val="22"/>
        </w:rPr>
        <w:t xml:space="preserve"> </w:t>
      </w:r>
      <w:r w:rsidR="002E0E22">
        <w:rPr>
          <w:rFonts w:asciiTheme="minorHAnsi" w:hAnsiTheme="minorHAnsi" w:cstheme="minorHAnsi"/>
          <w:b/>
          <w:sz w:val="22"/>
          <w:szCs w:val="22"/>
        </w:rPr>
        <w:br/>
      </w:r>
      <w:r w:rsidR="00384B01" w:rsidRPr="004D59DE">
        <w:rPr>
          <w:rFonts w:asciiTheme="minorHAnsi" w:hAnsiTheme="minorHAnsi" w:cstheme="minorHAnsi"/>
          <w:sz w:val="22"/>
          <w:szCs w:val="22"/>
        </w:rPr>
        <w:t>nr: 2</w:t>
      </w:r>
      <w:r w:rsidR="00CC4DEF" w:rsidRPr="004D59DE">
        <w:rPr>
          <w:rFonts w:asciiTheme="minorHAnsi" w:hAnsiTheme="minorHAnsi" w:cstheme="minorHAnsi"/>
          <w:sz w:val="22"/>
          <w:szCs w:val="22"/>
        </w:rPr>
        <w:t>8</w:t>
      </w:r>
      <w:r w:rsidR="00384B01" w:rsidRPr="004D59DE">
        <w:rPr>
          <w:rFonts w:asciiTheme="minorHAnsi" w:hAnsiTheme="minorHAnsi" w:cstheme="minorHAnsi"/>
          <w:sz w:val="22"/>
          <w:szCs w:val="22"/>
        </w:rPr>
        <w:t>2/PN-3</w:t>
      </w:r>
      <w:r w:rsidR="00CC4DEF" w:rsidRPr="004D59DE">
        <w:rPr>
          <w:rFonts w:asciiTheme="minorHAnsi" w:hAnsiTheme="minorHAnsi" w:cstheme="minorHAnsi"/>
          <w:sz w:val="22"/>
          <w:szCs w:val="22"/>
        </w:rPr>
        <w:t>7</w:t>
      </w:r>
      <w:r w:rsidRPr="004D59DE">
        <w:rPr>
          <w:rFonts w:asciiTheme="minorHAnsi" w:hAnsiTheme="minorHAnsi" w:cstheme="minorHAnsi"/>
          <w:sz w:val="22"/>
          <w:szCs w:val="22"/>
        </w:rPr>
        <w:t>/2025</w:t>
      </w:r>
      <w:r w:rsidR="00AF05F2" w:rsidRPr="004D59DE">
        <w:rPr>
          <w:rFonts w:asciiTheme="minorHAnsi" w:hAnsiTheme="minorHAnsi" w:cstheme="minorHAnsi"/>
          <w:sz w:val="22"/>
          <w:szCs w:val="22"/>
        </w:rPr>
        <w:t>.</w:t>
      </w:r>
    </w:p>
    <w:p w14:paraId="69FA6466" w14:textId="77777777" w:rsidR="00F75CED" w:rsidRPr="004D59DE" w:rsidRDefault="00F75CED"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PRZEDMIOT  UMOWY</w:t>
      </w:r>
    </w:p>
    <w:p w14:paraId="45EA7AF1" w14:textId="77777777" w:rsidR="00F75CED" w:rsidRPr="004D59DE" w:rsidRDefault="00F75CED"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2</w:t>
      </w:r>
    </w:p>
    <w:p w14:paraId="7AF0EC1B" w14:textId="15224446" w:rsidR="00384B01" w:rsidRPr="004D59DE" w:rsidRDefault="00FC25B0"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zleca, a Wykonawca zobowiązuje się do</w:t>
      </w:r>
      <w:r w:rsidR="00CC4DEF" w:rsidRPr="004D59DE">
        <w:rPr>
          <w:rFonts w:asciiTheme="minorHAnsi" w:hAnsiTheme="minorHAnsi" w:cstheme="minorHAnsi"/>
          <w:sz w:val="22"/>
          <w:szCs w:val="22"/>
        </w:rPr>
        <w:t xml:space="preserve"> wykonania</w:t>
      </w:r>
      <w:r w:rsidR="00384B01" w:rsidRPr="004D59DE">
        <w:rPr>
          <w:rFonts w:asciiTheme="minorHAnsi" w:hAnsiTheme="minorHAnsi" w:cstheme="minorHAnsi"/>
          <w:sz w:val="22"/>
          <w:szCs w:val="22"/>
        </w:rPr>
        <w:t xml:space="preserve"> modernizacji systemu dozowania pylistego węgla aktywnego (dalej jako: „PWA”) w należącym do Zamawiającego Zakładzie </w:t>
      </w:r>
      <w:r w:rsidR="004023EC" w:rsidRPr="004D59DE">
        <w:rPr>
          <w:rFonts w:asciiTheme="minorHAnsi" w:hAnsiTheme="minorHAnsi" w:cstheme="minorHAnsi"/>
          <w:sz w:val="22"/>
          <w:szCs w:val="22"/>
        </w:rPr>
        <w:t>Uzdatniania W</w:t>
      </w:r>
      <w:r w:rsidR="00384B01" w:rsidRPr="004D59DE">
        <w:rPr>
          <w:rFonts w:asciiTheme="minorHAnsi" w:hAnsiTheme="minorHAnsi" w:cstheme="minorHAnsi"/>
          <w:sz w:val="22"/>
          <w:szCs w:val="22"/>
        </w:rPr>
        <w:t xml:space="preserve">ody Raba (dalej jako: „Obiekt”), </w:t>
      </w:r>
      <w:r w:rsidR="004E2C90" w:rsidRPr="004D59DE">
        <w:rPr>
          <w:rFonts w:asciiTheme="minorHAnsi" w:hAnsiTheme="minorHAnsi" w:cstheme="minorHAnsi"/>
          <w:bCs/>
          <w:sz w:val="22"/>
          <w:szCs w:val="22"/>
        </w:rPr>
        <w:t>na warunkach określonych w Umowie.</w:t>
      </w:r>
      <w:r w:rsidR="007409FC" w:rsidRPr="004D59DE">
        <w:rPr>
          <w:rFonts w:asciiTheme="minorHAnsi" w:hAnsiTheme="minorHAnsi" w:cstheme="minorHAnsi"/>
          <w:bCs/>
          <w:sz w:val="22"/>
          <w:szCs w:val="22"/>
        </w:rPr>
        <w:t xml:space="preserve"> </w:t>
      </w:r>
    </w:p>
    <w:p w14:paraId="55DD81BF" w14:textId="58D2ACF1" w:rsidR="00384B01" w:rsidRPr="004D59DE" w:rsidRDefault="00384B01"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bCs/>
          <w:sz w:val="22"/>
          <w:szCs w:val="22"/>
        </w:rPr>
        <w:t>Obiekt zlokalizowany jest w Dobczycach przy ul. Nowowiejskiej 19.</w:t>
      </w:r>
    </w:p>
    <w:p w14:paraId="22A3EF70" w14:textId="7F47883F" w:rsidR="00FC25B0" w:rsidRPr="004D59DE" w:rsidRDefault="00FC25B0"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bCs/>
          <w:sz w:val="22"/>
          <w:szCs w:val="22"/>
        </w:rPr>
        <w:t>W ramach przedmiotu Umowy, o którym mowa w ust 1 powyżej, Wykonawca</w:t>
      </w:r>
      <w:r w:rsidR="00384B01" w:rsidRPr="004D59DE">
        <w:rPr>
          <w:rFonts w:asciiTheme="minorHAnsi" w:hAnsiTheme="minorHAnsi" w:cstheme="minorHAnsi"/>
          <w:bCs/>
          <w:sz w:val="22"/>
          <w:szCs w:val="22"/>
        </w:rPr>
        <w:t xml:space="preserve"> zobowiązuje się do</w:t>
      </w:r>
      <w:r w:rsidRPr="004D59DE">
        <w:rPr>
          <w:rFonts w:asciiTheme="minorHAnsi" w:hAnsiTheme="minorHAnsi" w:cstheme="minorHAnsi"/>
          <w:bCs/>
          <w:sz w:val="22"/>
          <w:szCs w:val="22"/>
        </w:rPr>
        <w:t>:</w:t>
      </w:r>
    </w:p>
    <w:p w14:paraId="4E50C63B" w14:textId="562BF107" w:rsidR="00384B01" w:rsidRPr="004D59DE" w:rsidRDefault="00384B01"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opracowania schematu</w:t>
      </w:r>
      <w:r w:rsidR="005D2A67" w:rsidRPr="004D59DE">
        <w:rPr>
          <w:rFonts w:asciiTheme="minorHAnsi" w:hAnsiTheme="minorHAnsi" w:cstheme="minorHAnsi"/>
          <w:sz w:val="22"/>
          <w:szCs w:val="22"/>
        </w:rPr>
        <w:t xml:space="preserve"> kompletnej</w:t>
      </w:r>
      <w:r w:rsidRPr="004D59DE">
        <w:rPr>
          <w:rFonts w:asciiTheme="minorHAnsi" w:hAnsiTheme="minorHAnsi" w:cstheme="minorHAnsi"/>
          <w:sz w:val="22"/>
          <w:szCs w:val="22"/>
        </w:rPr>
        <w:t xml:space="preserve"> </w:t>
      </w:r>
      <w:r w:rsidR="005D2A67" w:rsidRPr="004D59DE">
        <w:rPr>
          <w:rFonts w:asciiTheme="minorHAnsi" w:hAnsiTheme="minorHAnsi" w:cstheme="minorHAnsi"/>
          <w:sz w:val="22"/>
          <w:szCs w:val="22"/>
        </w:rPr>
        <w:t>i</w:t>
      </w:r>
      <w:r w:rsidRPr="004D59DE">
        <w:rPr>
          <w:rFonts w:asciiTheme="minorHAnsi" w:hAnsiTheme="minorHAnsi" w:cstheme="minorHAnsi"/>
          <w:sz w:val="22"/>
          <w:szCs w:val="22"/>
        </w:rPr>
        <w:t>nstalacji</w:t>
      </w:r>
      <w:r w:rsidR="005D2A67" w:rsidRPr="004D59DE">
        <w:rPr>
          <w:rFonts w:asciiTheme="minorHAnsi" w:hAnsiTheme="minorHAnsi" w:cstheme="minorHAnsi"/>
          <w:sz w:val="22"/>
          <w:szCs w:val="22"/>
        </w:rPr>
        <w:t xml:space="preserve"> dozowania PWA</w:t>
      </w:r>
      <w:r w:rsidR="00144344" w:rsidRPr="004D59DE">
        <w:rPr>
          <w:rFonts w:asciiTheme="minorHAnsi" w:hAnsiTheme="minorHAnsi" w:cstheme="minorHAnsi"/>
          <w:sz w:val="22"/>
          <w:szCs w:val="22"/>
        </w:rPr>
        <w:t xml:space="preserve"> (dalej jako: „instalacja”)</w:t>
      </w:r>
      <w:r w:rsidR="004D0B0F" w:rsidRPr="004D59DE">
        <w:rPr>
          <w:rFonts w:asciiTheme="minorHAnsi" w:hAnsiTheme="minorHAnsi" w:cstheme="minorHAnsi"/>
          <w:sz w:val="22"/>
          <w:szCs w:val="22"/>
        </w:rPr>
        <w:t xml:space="preserve"> i jej przebiegu, który będzie podlegał</w:t>
      </w:r>
      <w:r w:rsidRPr="004D59DE">
        <w:rPr>
          <w:rFonts w:asciiTheme="minorHAnsi" w:hAnsiTheme="minorHAnsi" w:cstheme="minorHAnsi"/>
          <w:sz w:val="22"/>
          <w:szCs w:val="22"/>
        </w:rPr>
        <w:t xml:space="preserve"> akceptacji Zamawiającego</w:t>
      </w:r>
      <w:r w:rsidR="004023EC" w:rsidRPr="004D59DE">
        <w:rPr>
          <w:rFonts w:asciiTheme="minorHAnsi" w:hAnsiTheme="minorHAnsi" w:cstheme="minorHAnsi"/>
          <w:sz w:val="22"/>
          <w:szCs w:val="22"/>
        </w:rPr>
        <w:t>,</w:t>
      </w:r>
    </w:p>
    <w:p w14:paraId="70F524C9" w14:textId="710F6FA7" w:rsidR="00384B01" w:rsidRPr="004D59DE" w:rsidRDefault="00384B01"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dostawy i montażu układu przygotowania i dawkowania pulpy węglowej w budynku chemicznym</w:t>
      </w:r>
      <w:r w:rsidR="005D2A67" w:rsidRPr="004D59DE">
        <w:rPr>
          <w:rFonts w:asciiTheme="minorHAnsi" w:hAnsiTheme="minorHAnsi" w:cstheme="minorHAnsi"/>
          <w:bCs/>
          <w:sz w:val="22"/>
          <w:szCs w:val="22"/>
        </w:rPr>
        <w:t xml:space="preserve"> na terenie Obiektu</w:t>
      </w:r>
      <w:r w:rsidRPr="004D59DE">
        <w:rPr>
          <w:rFonts w:asciiTheme="minorHAnsi" w:hAnsiTheme="minorHAnsi" w:cstheme="minorHAnsi"/>
          <w:bCs/>
          <w:sz w:val="22"/>
          <w:szCs w:val="22"/>
        </w:rPr>
        <w:t xml:space="preserve"> (wymagany rezerwowy układ dozujący)</w:t>
      </w:r>
      <w:r w:rsidR="004023EC" w:rsidRPr="004D59DE">
        <w:rPr>
          <w:rFonts w:asciiTheme="minorHAnsi" w:hAnsiTheme="minorHAnsi" w:cstheme="minorHAnsi"/>
          <w:bCs/>
          <w:sz w:val="22"/>
          <w:szCs w:val="22"/>
        </w:rPr>
        <w:t>,</w:t>
      </w:r>
    </w:p>
    <w:p w14:paraId="16F38417" w14:textId="2D870C3A"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wykonania</w:t>
      </w:r>
      <w:r w:rsidR="00384B01" w:rsidRPr="004D59DE">
        <w:rPr>
          <w:rFonts w:asciiTheme="minorHAnsi" w:hAnsiTheme="minorHAnsi" w:cstheme="minorHAnsi"/>
          <w:bCs/>
          <w:sz w:val="22"/>
          <w:szCs w:val="22"/>
        </w:rPr>
        <w:t xml:space="preserve"> systemu czujników i systemów alarmowych</w:t>
      </w:r>
      <w:r w:rsidRPr="004D59DE">
        <w:rPr>
          <w:rFonts w:asciiTheme="minorHAnsi" w:hAnsiTheme="minorHAnsi" w:cstheme="minorHAnsi"/>
          <w:bCs/>
          <w:sz w:val="22"/>
          <w:szCs w:val="22"/>
        </w:rPr>
        <w:t>, zgodnie z wymogami określonymi przepisami prawa, standardami, zasadami wiedzy technicznej oraz dobrymi praktykami</w:t>
      </w:r>
      <w:r w:rsidR="00384B01" w:rsidRPr="004D59DE">
        <w:rPr>
          <w:rFonts w:asciiTheme="minorHAnsi" w:hAnsiTheme="minorHAnsi" w:cstheme="minorHAnsi"/>
          <w:bCs/>
          <w:sz w:val="22"/>
          <w:szCs w:val="22"/>
        </w:rPr>
        <w:t>.</w:t>
      </w:r>
    </w:p>
    <w:p w14:paraId="75F2BBCB" w14:textId="2C4CFAD0"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Przeszkolenia</w:t>
      </w:r>
      <w:r w:rsidR="00384B01" w:rsidRPr="004D59DE">
        <w:rPr>
          <w:rFonts w:asciiTheme="minorHAnsi" w:hAnsiTheme="minorHAnsi" w:cstheme="minorHAnsi"/>
          <w:bCs/>
          <w:sz w:val="22"/>
          <w:szCs w:val="22"/>
        </w:rPr>
        <w:t xml:space="preserve"> pracowników</w:t>
      </w:r>
      <w:r w:rsidRPr="004D59DE">
        <w:rPr>
          <w:rFonts w:asciiTheme="minorHAnsi" w:hAnsiTheme="minorHAnsi" w:cstheme="minorHAnsi"/>
          <w:bCs/>
          <w:sz w:val="22"/>
          <w:szCs w:val="22"/>
        </w:rPr>
        <w:t xml:space="preserve"> Zamawiającego</w:t>
      </w:r>
      <w:r w:rsidR="00384B01" w:rsidRPr="004D59DE">
        <w:rPr>
          <w:rFonts w:asciiTheme="minorHAnsi" w:hAnsiTheme="minorHAnsi" w:cstheme="minorHAnsi"/>
          <w:bCs/>
          <w:sz w:val="22"/>
          <w:szCs w:val="22"/>
        </w:rPr>
        <w:t xml:space="preserve"> i służb utrzymania ruchu w </w:t>
      </w:r>
      <w:r w:rsidRPr="004D59DE">
        <w:rPr>
          <w:rFonts w:asciiTheme="minorHAnsi" w:hAnsiTheme="minorHAnsi" w:cstheme="minorHAnsi"/>
          <w:bCs/>
          <w:sz w:val="22"/>
          <w:szCs w:val="22"/>
        </w:rPr>
        <w:t>zakresie obsługi i serwisowania instalacji,</w:t>
      </w:r>
    </w:p>
    <w:p w14:paraId="4C00BC02" w14:textId="005AF200"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lastRenderedPageBreak/>
        <w:t>p</w:t>
      </w:r>
      <w:r w:rsidR="00384B01" w:rsidRPr="004D59DE">
        <w:rPr>
          <w:rFonts w:asciiTheme="minorHAnsi" w:hAnsiTheme="minorHAnsi" w:cstheme="minorHAnsi"/>
          <w:bCs/>
          <w:sz w:val="22"/>
          <w:szCs w:val="22"/>
        </w:rPr>
        <w:t>rzygotowanie instrukcji obsługi instalacji</w:t>
      </w:r>
      <w:r w:rsidRPr="004D59DE">
        <w:rPr>
          <w:rFonts w:asciiTheme="minorHAnsi" w:hAnsiTheme="minorHAnsi" w:cstheme="minorHAnsi"/>
          <w:bCs/>
          <w:sz w:val="22"/>
          <w:szCs w:val="22"/>
        </w:rPr>
        <w:t xml:space="preserve"> w wersji papierowej i elektronicznej,</w:t>
      </w:r>
    </w:p>
    <w:p w14:paraId="4504824F" w14:textId="0FFD1E4A" w:rsidR="00384B01" w:rsidRPr="004D59DE" w:rsidRDefault="00DE6FA6"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rozszerzenie systemu</w:t>
      </w:r>
      <w:r w:rsidR="00384B01" w:rsidRPr="004D59DE">
        <w:rPr>
          <w:rFonts w:asciiTheme="minorHAnsi" w:hAnsiTheme="minorHAnsi" w:cstheme="minorHAnsi"/>
          <w:bCs/>
          <w:sz w:val="22"/>
          <w:szCs w:val="22"/>
        </w:rPr>
        <w:t xml:space="preserve"> sterowania</w:t>
      </w:r>
      <w:r w:rsidRPr="004D59DE">
        <w:rPr>
          <w:rFonts w:asciiTheme="minorHAnsi" w:hAnsiTheme="minorHAnsi" w:cstheme="minorHAnsi"/>
          <w:bCs/>
          <w:sz w:val="22"/>
          <w:szCs w:val="22"/>
        </w:rPr>
        <w:t xml:space="preserve"> i wizualizacji zdalnej</w:t>
      </w:r>
      <w:r w:rsidR="00384B01" w:rsidRPr="004D59DE">
        <w:rPr>
          <w:rFonts w:asciiTheme="minorHAnsi" w:hAnsiTheme="minorHAnsi" w:cstheme="minorHAnsi"/>
          <w:bCs/>
          <w:sz w:val="22"/>
          <w:szCs w:val="22"/>
        </w:rPr>
        <w:t xml:space="preserve"> z w</w:t>
      </w:r>
      <w:r w:rsidR="002002EA" w:rsidRPr="004D59DE">
        <w:rPr>
          <w:rFonts w:asciiTheme="minorHAnsi" w:hAnsiTheme="minorHAnsi" w:cstheme="minorHAnsi"/>
          <w:bCs/>
          <w:sz w:val="22"/>
          <w:szCs w:val="22"/>
        </w:rPr>
        <w:t xml:space="preserve">ykorzystaniem aplikacji </w:t>
      </w:r>
      <w:proofErr w:type="spellStart"/>
      <w:r w:rsidR="002002EA" w:rsidRPr="004D59DE">
        <w:rPr>
          <w:rFonts w:asciiTheme="minorHAnsi" w:hAnsiTheme="minorHAnsi" w:cstheme="minorHAnsi"/>
          <w:bCs/>
          <w:sz w:val="22"/>
          <w:szCs w:val="22"/>
        </w:rPr>
        <w:t>InTouch</w:t>
      </w:r>
      <w:proofErr w:type="spellEnd"/>
      <w:r w:rsidRPr="004D59DE">
        <w:rPr>
          <w:rFonts w:asciiTheme="minorHAnsi" w:hAnsiTheme="minorHAnsi" w:cstheme="minorHAnsi"/>
          <w:bCs/>
          <w:sz w:val="22"/>
          <w:szCs w:val="22"/>
        </w:rPr>
        <w:t xml:space="preserve"> o układ przygotowania i dozowania PWA,</w:t>
      </w:r>
    </w:p>
    <w:p w14:paraId="31A605D5" w14:textId="285A207F" w:rsidR="004023EC"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Wykonania</w:t>
      </w:r>
      <w:r w:rsidR="00384B01" w:rsidRPr="004D59DE">
        <w:rPr>
          <w:rFonts w:asciiTheme="minorHAnsi" w:hAnsiTheme="minorHAnsi" w:cstheme="minorHAnsi"/>
          <w:bCs/>
          <w:sz w:val="22"/>
          <w:szCs w:val="22"/>
        </w:rPr>
        <w:t xml:space="preserve"> rozruchu i uruchomienia instalacji w</w:t>
      </w:r>
      <w:r w:rsidRPr="004D59DE">
        <w:rPr>
          <w:rFonts w:asciiTheme="minorHAnsi" w:hAnsiTheme="minorHAnsi" w:cstheme="minorHAnsi"/>
          <w:bCs/>
          <w:sz w:val="22"/>
          <w:szCs w:val="22"/>
        </w:rPr>
        <w:t xml:space="preserve">raz z dostarczeniem 1 tony PWA </w:t>
      </w:r>
      <w:r w:rsidR="00384B01" w:rsidRPr="004D59DE">
        <w:rPr>
          <w:rFonts w:asciiTheme="minorHAnsi" w:hAnsiTheme="minorHAnsi" w:cstheme="minorHAnsi"/>
          <w:bCs/>
          <w:sz w:val="22"/>
          <w:szCs w:val="22"/>
        </w:rPr>
        <w:t>z atestem na</w:t>
      </w:r>
      <w:r w:rsidRPr="004D59DE">
        <w:rPr>
          <w:rFonts w:asciiTheme="minorHAnsi" w:hAnsiTheme="minorHAnsi" w:cstheme="minorHAnsi"/>
          <w:bCs/>
          <w:sz w:val="22"/>
          <w:szCs w:val="22"/>
        </w:rPr>
        <w:t xml:space="preserve"> stosowanie do uzdatniania wody</w:t>
      </w:r>
      <w:r w:rsidR="00384B01" w:rsidRPr="004D59DE">
        <w:rPr>
          <w:rFonts w:asciiTheme="minorHAnsi" w:hAnsiTheme="minorHAnsi" w:cstheme="minorHAnsi"/>
          <w:bCs/>
          <w:sz w:val="22"/>
          <w:szCs w:val="22"/>
        </w:rPr>
        <w:t>.</w:t>
      </w:r>
    </w:p>
    <w:p w14:paraId="45149E1E" w14:textId="7437B8D6" w:rsidR="004023EC" w:rsidRPr="004D59DE" w:rsidRDefault="004023EC"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Podstawowe założenia techniczne do zmiany układu dozowania PWA są następujące:</w:t>
      </w:r>
    </w:p>
    <w:p w14:paraId="1E018C81" w14:textId="77777777" w:rsidR="004023EC" w:rsidRPr="004D59DE" w:rsidRDefault="004023EC" w:rsidP="006A4C08">
      <w:pPr>
        <w:pStyle w:val="Akapitzlist"/>
        <w:numPr>
          <w:ilvl w:val="0"/>
          <w:numId w:val="30"/>
        </w:numPr>
        <w:spacing w:before="0" w:after="0" w:line="271" w:lineRule="auto"/>
        <w:ind w:left="111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Dawkowanie: </w:t>
      </w:r>
      <w:r w:rsidRPr="004D59DE">
        <w:rPr>
          <w:rFonts w:asciiTheme="minorHAnsi" w:hAnsiTheme="minorHAnsi" w:cstheme="minorHAnsi"/>
          <w:sz w:val="22"/>
          <w:szCs w:val="22"/>
        </w:rPr>
        <w:br/>
        <w:t>- maksymalne zapotrzebowanie na węgiel: 23,5 kg/h,</w:t>
      </w:r>
    </w:p>
    <w:p w14:paraId="73BEDE63" w14:textId="2319E1F4" w:rsidR="004023EC" w:rsidRPr="004D59DE" w:rsidRDefault="004023EC" w:rsidP="006A4C08">
      <w:pPr>
        <w:pStyle w:val="Akapitzlist"/>
        <w:spacing w:before="0" w:after="0" w:line="271" w:lineRule="auto"/>
        <w:ind w:left="111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 minimalne zapotrzebowanie na węgiel: 1,2 kg/h, </w:t>
      </w:r>
    </w:p>
    <w:p w14:paraId="0D5EEDE7" w14:textId="3C9B63AB" w:rsidR="002D7360" w:rsidRPr="004D59DE" w:rsidRDefault="004023EC" w:rsidP="006A4C08">
      <w:pPr>
        <w:pStyle w:val="Akapitzlist"/>
        <w:numPr>
          <w:ilvl w:val="0"/>
          <w:numId w:val="30"/>
        </w:numPr>
        <w:tabs>
          <w:tab w:val="clear" w:pos="720"/>
          <w:tab w:val="num" w:pos="1134"/>
        </w:tabs>
        <w:spacing w:before="0" w:after="0" w:line="271" w:lineRule="auto"/>
        <w:ind w:firstLine="131"/>
        <w:jc w:val="both"/>
        <w:rPr>
          <w:rFonts w:asciiTheme="minorHAnsi" w:hAnsiTheme="minorHAnsi" w:cstheme="minorHAnsi"/>
          <w:sz w:val="22"/>
          <w:szCs w:val="22"/>
        </w:rPr>
      </w:pPr>
      <w:r w:rsidRPr="004D59DE">
        <w:rPr>
          <w:rFonts w:asciiTheme="minorHAnsi" w:hAnsiTheme="minorHAnsi" w:cstheme="minorHAnsi"/>
          <w:sz w:val="22"/>
          <w:szCs w:val="22"/>
        </w:rPr>
        <w:t>Magazynowanie i dostawa w pojemnikach typu big-</w:t>
      </w:r>
      <w:proofErr w:type="spellStart"/>
      <w:r w:rsidRPr="004D59DE">
        <w:rPr>
          <w:rFonts w:asciiTheme="minorHAnsi" w:hAnsiTheme="minorHAnsi" w:cstheme="minorHAnsi"/>
          <w:sz w:val="22"/>
          <w:szCs w:val="22"/>
        </w:rPr>
        <w:t>bag</w:t>
      </w:r>
      <w:proofErr w:type="spellEnd"/>
      <w:r w:rsidRPr="004D59DE">
        <w:rPr>
          <w:rFonts w:asciiTheme="minorHAnsi" w:hAnsiTheme="minorHAnsi" w:cstheme="minorHAnsi"/>
          <w:sz w:val="22"/>
          <w:szCs w:val="22"/>
        </w:rPr>
        <w:t>.</w:t>
      </w:r>
    </w:p>
    <w:p w14:paraId="27EA0B64" w14:textId="77777777" w:rsidR="00B54CA7" w:rsidRPr="004D59DE" w:rsidRDefault="004023EC"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Szczegółowy zakres przedmiotu Umowy</w:t>
      </w:r>
      <w:r w:rsidR="000051EF" w:rsidRPr="004D59DE">
        <w:rPr>
          <w:rFonts w:asciiTheme="minorHAnsi" w:hAnsiTheme="minorHAnsi" w:cstheme="minorHAnsi"/>
          <w:sz w:val="22"/>
          <w:szCs w:val="22"/>
        </w:rPr>
        <w:t>, w szczególności w odniesieniu do układu sterowania</w:t>
      </w:r>
      <w:r w:rsidRPr="004D59DE">
        <w:rPr>
          <w:rFonts w:asciiTheme="minorHAnsi" w:hAnsiTheme="minorHAnsi" w:cstheme="minorHAnsi"/>
          <w:sz w:val="22"/>
          <w:szCs w:val="22"/>
        </w:rPr>
        <w:t xml:space="preserve"> określa Specyfikacja Warunków Zamówienia (dalej jako: „SWZ”) odnosząca się do postępowania, o którym mowa w § 1 Umowy, który wraz z przyjęta przez Zamawiającego Ofertą Wykonawcy z dnia </w:t>
      </w:r>
      <w:r w:rsidRPr="00D562D9">
        <w:rPr>
          <w:rFonts w:asciiTheme="minorHAnsi" w:hAnsiTheme="minorHAnsi" w:cstheme="minorHAnsi"/>
          <w:sz w:val="22"/>
          <w:szCs w:val="22"/>
        </w:rPr>
        <w:t>________________stanowią</w:t>
      </w:r>
      <w:r w:rsidRPr="004D59DE">
        <w:rPr>
          <w:rFonts w:asciiTheme="minorHAnsi" w:hAnsiTheme="minorHAnsi" w:cstheme="minorHAnsi"/>
          <w:sz w:val="22"/>
          <w:szCs w:val="22"/>
        </w:rPr>
        <w:t xml:space="preserve"> wspólnie </w:t>
      </w:r>
      <w:r w:rsidR="00D26C8D" w:rsidRPr="004D59DE">
        <w:rPr>
          <w:rFonts w:asciiTheme="minorHAnsi" w:hAnsiTheme="minorHAnsi" w:cstheme="minorHAnsi"/>
          <w:sz w:val="22"/>
          <w:szCs w:val="22"/>
        </w:rPr>
        <w:t>załącznik nr 1 do U</w:t>
      </w:r>
      <w:r w:rsidRPr="004D59DE">
        <w:rPr>
          <w:rFonts w:asciiTheme="minorHAnsi" w:hAnsiTheme="minorHAnsi" w:cstheme="minorHAnsi"/>
          <w:sz w:val="22"/>
          <w:szCs w:val="22"/>
        </w:rPr>
        <w:t>mowy</w:t>
      </w:r>
      <w:r w:rsidR="00D26C8D" w:rsidRPr="004D59DE">
        <w:rPr>
          <w:rFonts w:asciiTheme="minorHAnsi" w:hAnsiTheme="minorHAnsi" w:cstheme="minorHAnsi"/>
          <w:sz w:val="22"/>
          <w:szCs w:val="22"/>
        </w:rPr>
        <w:t>.</w:t>
      </w:r>
    </w:p>
    <w:p w14:paraId="74C4712B" w14:textId="77777777" w:rsidR="00B54CA7" w:rsidRPr="004D59DE" w:rsidRDefault="00D26C8D"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sz w:val="22"/>
          <w:szCs w:val="22"/>
        </w:rPr>
        <w:t>Wykonawca może zamiast określonych w specyfikacji (jako załączników do oferty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282D6312" w14:textId="3DB7CD02" w:rsidR="00464148" w:rsidRPr="004D59DE" w:rsidRDefault="004E2C90"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Strony zgodnie ustalają, że ilekro</w:t>
      </w:r>
      <w:r w:rsidR="00464148" w:rsidRPr="004D59DE">
        <w:rPr>
          <w:rFonts w:asciiTheme="minorHAnsi" w:hAnsiTheme="minorHAnsi" w:cstheme="minorHAnsi"/>
          <w:sz w:val="22"/>
          <w:szCs w:val="22"/>
        </w:rPr>
        <w:t xml:space="preserve">ć w dokumentacji przetargowej, w szczególności w </w:t>
      </w:r>
      <w:r w:rsidRPr="004D59DE">
        <w:rPr>
          <w:rFonts w:asciiTheme="minorHAnsi" w:hAnsiTheme="minorHAnsi" w:cstheme="minorHAnsi"/>
          <w:sz w:val="22"/>
          <w:szCs w:val="22"/>
        </w:rPr>
        <w:t>SWZ pojawiają się nazwy własne materiałów lub rozwiązań technicznych, należy je traktować jako minimalne standardy techniczne. Zamawiający dopuszcza zastosowanie rozwiązań równoważnych pod warunkiem, że będą one spełniać minimalne standardy</w:t>
      </w:r>
      <w:r w:rsidR="00D26C8D" w:rsidRPr="004D59DE">
        <w:rPr>
          <w:rFonts w:asciiTheme="minorHAnsi" w:hAnsiTheme="minorHAnsi" w:cstheme="minorHAnsi"/>
          <w:sz w:val="22"/>
          <w:szCs w:val="22"/>
        </w:rPr>
        <w:t xml:space="preserve"> określone w SWZ.</w:t>
      </w:r>
    </w:p>
    <w:p w14:paraId="4C91BD66" w14:textId="19AA5E4D" w:rsidR="00B54CA7" w:rsidRPr="004D59DE" w:rsidRDefault="00B54CA7"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WYTYCZNE DOTYCZĄCE PRZEDMIOTU UMOWY</w:t>
      </w:r>
    </w:p>
    <w:p w14:paraId="3EB70FFD" w14:textId="1A65C05F" w:rsidR="00B54CA7" w:rsidRPr="004D59DE" w:rsidRDefault="00B54CA7" w:rsidP="00B54CA7">
      <w:pPr>
        <w:keepNext/>
        <w:spacing w:before="240" w:after="120" w:line="271" w:lineRule="auto"/>
        <w:jc w:val="center"/>
        <w:outlineLvl w:val="0"/>
        <w:rPr>
          <w:rFonts w:asciiTheme="minorHAnsi" w:hAnsiTheme="minorHAnsi" w:cstheme="minorHAnsi"/>
          <w:b/>
          <w:sz w:val="22"/>
          <w:szCs w:val="22"/>
        </w:rPr>
      </w:pPr>
      <w:r w:rsidRPr="004D59DE">
        <w:rPr>
          <w:rFonts w:asciiTheme="minorHAnsi" w:hAnsiTheme="minorHAnsi" w:cstheme="minorHAnsi"/>
          <w:b/>
          <w:sz w:val="22"/>
          <w:szCs w:val="22"/>
        </w:rPr>
        <w:t>§ 3</w:t>
      </w:r>
    </w:p>
    <w:p w14:paraId="11AC0D7C" w14:textId="6E51A735" w:rsidR="00B82C0C" w:rsidRPr="004D59DE" w:rsidRDefault="00B54CA7" w:rsidP="006A4C08">
      <w:pPr>
        <w:pStyle w:val="Akapitzlist"/>
        <w:numPr>
          <w:ilvl w:val="0"/>
          <w:numId w:val="41"/>
        </w:numPr>
        <w:spacing w:before="0" w:after="0" w:line="271" w:lineRule="auto"/>
        <w:ind w:left="426" w:hanging="357"/>
        <w:jc w:val="both"/>
        <w:rPr>
          <w:rFonts w:asciiTheme="minorHAnsi" w:hAnsiTheme="minorHAnsi" w:cstheme="minorHAnsi"/>
          <w:sz w:val="22"/>
          <w:szCs w:val="22"/>
        </w:rPr>
      </w:pPr>
      <w:r w:rsidRPr="004D59DE">
        <w:rPr>
          <w:rFonts w:asciiTheme="minorHAnsi" w:hAnsiTheme="minorHAnsi" w:cstheme="minorHAnsi"/>
          <w:sz w:val="22"/>
          <w:szCs w:val="22"/>
        </w:rPr>
        <w:t>Wytyczne w zakresie systemu sterownia:</w:t>
      </w:r>
    </w:p>
    <w:p w14:paraId="16A89966" w14:textId="77777777" w:rsidR="00B54CA7" w:rsidRPr="004D59DE" w:rsidRDefault="00B54CA7" w:rsidP="006A4C08">
      <w:pPr>
        <w:pStyle w:val="Akapitzlist"/>
        <w:numPr>
          <w:ilvl w:val="0"/>
          <w:numId w:val="32"/>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 realizacji sterowania należy dostosować, w zależności od warunków atmosferycznych, szafę sterowniczą ze sterownikiem PLC oraz panelem operatorskim w standardzie stosowanym w WMK S.A – po uprzednim uzgodnieniu z przedstawicielem WMK S.A. </w:t>
      </w:r>
      <w:proofErr w:type="spellStart"/>
      <w:r w:rsidRPr="004D59DE">
        <w:rPr>
          <w:rFonts w:asciiTheme="minorHAnsi" w:hAnsiTheme="minorHAnsi" w:cstheme="minorHAnsi"/>
          <w:sz w:val="22"/>
          <w:szCs w:val="22"/>
        </w:rPr>
        <w:t>DAiBOT</w:t>
      </w:r>
      <w:proofErr w:type="spellEnd"/>
      <w:r w:rsidRPr="004D59DE">
        <w:rPr>
          <w:rFonts w:asciiTheme="minorHAnsi" w:hAnsiTheme="minorHAnsi" w:cstheme="minorHAnsi"/>
          <w:sz w:val="22"/>
          <w:szCs w:val="22"/>
        </w:rPr>
        <w:t>).</w:t>
      </w:r>
    </w:p>
    <w:p w14:paraId="5D119859"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lang w:eastAsia="x-none"/>
        </w:rPr>
        <w:t xml:space="preserve">W Obiekcie należy wydzielić miejsce na montaż szaf zasilająco-sterujących. Sterownik PLC zainstalowany w szafie musi posiadać interfejs komunikacyjny umożliwiający wpięcie do systemu SCADA w oparciu o standardowy protokół komunikacyjny poprzez łącze światłowodowe lub miedziane – po uzgodnieniu z przedstawicielem WMK S.A. </w:t>
      </w:r>
      <w:proofErr w:type="spellStart"/>
      <w:r w:rsidRPr="004D59DE">
        <w:rPr>
          <w:rFonts w:asciiTheme="minorHAnsi" w:hAnsiTheme="minorHAnsi" w:cstheme="minorHAnsi"/>
          <w:sz w:val="22"/>
          <w:szCs w:val="22"/>
          <w:lang w:eastAsia="x-none"/>
        </w:rPr>
        <w:t>DAiBOT</w:t>
      </w:r>
      <w:proofErr w:type="spellEnd"/>
      <w:r w:rsidRPr="004D59DE">
        <w:rPr>
          <w:rFonts w:asciiTheme="minorHAnsi" w:hAnsiTheme="minorHAnsi" w:cstheme="minorHAnsi"/>
          <w:sz w:val="22"/>
          <w:szCs w:val="22"/>
          <w:lang w:eastAsia="x-none"/>
        </w:rPr>
        <w:t xml:space="preserve">. </w:t>
      </w:r>
    </w:p>
    <w:p w14:paraId="070E7450"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 szafy sterownika mają zostać doprowadzone z obiektu wszystkie niezbędne sygnały kablowe potrzebne do prawidłowego sterowania całym układem </w:t>
      </w:r>
    </w:p>
    <w:p w14:paraId="5090DCB4"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Sterownik nadrzędny powinien realizować algorytm sterowania poszczególnymi instalacjami.</w:t>
      </w:r>
    </w:p>
    <w:p w14:paraId="606FD5B5"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Układ sterowania powinien zapewnić:</w:t>
      </w:r>
    </w:p>
    <w:p w14:paraId="3D66654F" w14:textId="77777777"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sterowanie ręczne miejscowe oraz automatyczne miejscowe i/lub zdalne z dyspozytorni,</w:t>
      </w:r>
    </w:p>
    <w:p w14:paraId="1C495866" w14:textId="77777777"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najważniejsze sygnały stanów pracy urządzeń należy przesłać na wejścia analogowe i dwustanowe sterownika nadrzędnego PLC.</w:t>
      </w:r>
    </w:p>
    <w:p w14:paraId="22DC8D91" w14:textId="79860AEE"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 sterownikach należy utworzyć odpowiednie bloki wymiany danych jeden do zapisu drugi do odczytu.</w:t>
      </w:r>
    </w:p>
    <w:p w14:paraId="4112FCB8" w14:textId="022A56CE" w:rsidR="00B54CA7" w:rsidRPr="004D59DE" w:rsidRDefault="00B54CA7" w:rsidP="006A4C08">
      <w:pPr>
        <w:pStyle w:val="Akapitzlist"/>
        <w:numPr>
          <w:ilvl w:val="0"/>
          <w:numId w:val="32"/>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lang w:eastAsia="x-none"/>
        </w:rPr>
        <w:t>Wszystkie pomiary doprowadzone zostaną do Systemu SCADA. Wszystkie pomiary oprócz tego, że mogą zostać użyte w programie sterownika dla realizacji programu, będą wizualizowane na ekranach monitoringu w systemie SCADA. W trakcie realizacji Wykonawca uzgodni z Zamawiającym dokładną ilość sygnałów przesyłanych do sterownika nadrzędnego i do SCADA.</w:t>
      </w:r>
    </w:p>
    <w:p w14:paraId="3929D350" w14:textId="5FE2A925" w:rsidR="00B54CA7" w:rsidRPr="004D59DE" w:rsidRDefault="00B54CA7" w:rsidP="006A4C08">
      <w:pPr>
        <w:pStyle w:val="Akapitzlist"/>
        <w:numPr>
          <w:ilvl w:val="0"/>
          <w:numId w:val="41"/>
        </w:numPr>
        <w:spacing w:before="0" w:after="0" w:line="271" w:lineRule="auto"/>
        <w:ind w:left="426"/>
        <w:jc w:val="both"/>
        <w:rPr>
          <w:rFonts w:asciiTheme="minorHAnsi" w:hAnsiTheme="minorHAnsi" w:cstheme="minorHAnsi"/>
          <w:sz w:val="22"/>
          <w:szCs w:val="22"/>
        </w:rPr>
      </w:pPr>
      <w:r w:rsidRPr="004D59DE">
        <w:rPr>
          <w:rFonts w:asciiTheme="minorHAnsi" w:hAnsiTheme="minorHAnsi" w:cstheme="minorHAnsi"/>
          <w:sz w:val="22"/>
          <w:szCs w:val="22"/>
        </w:rPr>
        <w:t>Wytyczne w zakresie sposobu sterowania:</w:t>
      </w:r>
    </w:p>
    <w:p w14:paraId="45FCB72E"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b/>
          <w:sz w:val="22"/>
          <w:szCs w:val="22"/>
          <w:lang w:val="x-none"/>
        </w:rPr>
        <w:t>Sterowanie lokalne</w:t>
      </w:r>
      <w:r w:rsidRPr="004D59DE">
        <w:rPr>
          <w:rFonts w:asciiTheme="minorHAnsi" w:hAnsiTheme="minorHAnsi" w:cstheme="minorHAnsi"/>
          <w:b/>
          <w:sz w:val="22"/>
          <w:szCs w:val="22"/>
        </w:rPr>
        <w:t>:</w:t>
      </w:r>
      <w:r w:rsidRPr="004D59DE">
        <w:rPr>
          <w:rFonts w:asciiTheme="minorHAnsi" w:hAnsiTheme="minorHAnsi" w:cstheme="minorHAnsi"/>
          <w:sz w:val="22"/>
          <w:szCs w:val="22"/>
        </w:rPr>
        <w:t xml:space="preserve"> </w:t>
      </w:r>
      <w:r w:rsidRPr="004D59DE">
        <w:rPr>
          <w:rFonts w:asciiTheme="minorHAnsi" w:hAnsiTheme="minorHAnsi" w:cstheme="minorHAnsi"/>
          <w:sz w:val="22"/>
          <w:szCs w:val="22"/>
          <w:lang w:val="x-none"/>
        </w:rPr>
        <w:t>Będzie to sterowanie bezpośrednie o charakterze remontowym oraz dla prób za pośrednictwem łączników lokalnych wyboru trybu pracy Lokalnie-Wyłącz-Auto zainstalowanych na drzwiach szafy sterowniczej. Bezpośrednio przy napędach będą umieszczone przyciski sterownicze skrzynkach o odpowiednim stopniu ochrony IP. Będą wykorzystywane dla prób remontowych</w:t>
      </w:r>
      <w:r w:rsidRPr="004D59DE">
        <w:rPr>
          <w:rFonts w:asciiTheme="minorHAnsi" w:hAnsiTheme="minorHAnsi" w:cstheme="minorHAnsi"/>
          <w:sz w:val="22"/>
          <w:szCs w:val="22"/>
        </w:rPr>
        <w:t>.</w:t>
      </w:r>
      <w:r w:rsidRPr="004D59DE">
        <w:rPr>
          <w:rFonts w:asciiTheme="minorHAnsi" w:hAnsiTheme="minorHAnsi" w:cstheme="minorHAnsi"/>
          <w:sz w:val="22"/>
          <w:szCs w:val="22"/>
          <w:lang w:val="x-none"/>
        </w:rPr>
        <w:t xml:space="preserve"> Wyjątkiem mogą być urządzenia wymagające tylko dorywczej lokalnej obsługi połączonej z obserwacją pracy. Dla tych urządzeń będzie to podstawowy tryb sterowania. Po przełączeniu na sterowanie lokalne ma umożliwić przekaz danych o stanie instalacji przez sterownik nadrzędny do SCADA.</w:t>
      </w:r>
    </w:p>
    <w:p w14:paraId="0B0C32F6"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sz w:val="22"/>
          <w:szCs w:val="22"/>
        </w:rPr>
        <w:t>S</w:t>
      </w:r>
      <w:proofErr w:type="spellStart"/>
      <w:r w:rsidRPr="004D59DE">
        <w:rPr>
          <w:rFonts w:asciiTheme="minorHAnsi" w:hAnsiTheme="minorHAnsi" w:cstheme="minorHAnsi"/>
          <w:sz w:val="22"/>
          <w:szCs w:val="22"/>
          <w:lang w:val="x-none"/>
        </w:rPr>
        <w:t>ygnały</w:t>
      </w:r>
      <w:proofErr w:type="spellEnd"/>
      <w:r w:rsidRPr="004D59DE">
        <w:rPr>
          <w:rFonts w:asciiTheme="minorHAnsi" w:hAnsiTheme="minorHAnsi" w:cstheme="minorHAnsi"/>
          <w:sz w:val="22"/>
          <w:szCs w:val="22"/>
          <w:lang w:val="x-none"/>
        </w:rPr>
        <w:t xml:space="preserve"> wyłączenia odłącznika remontowego będą przekazywane do lokalnego sterownika PLC. Lokalne przyciskowe skrzynki sterownicze, wyłączników remontowych oraz zaciskowe będą stanowić wspólny zespół umieszczony przy napędzie.</w:t>
      </w:r>
    </w:p>
    <w:p w14:paraId="6E0BB346"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sz w:val="22"/>
          <w:szCs w:val="22"/>
        </w:rPr>
        <w:t>W</w:t>
      </w:r>
      <w:proofErr w:type="spellStart"/>
      <w:r w:rsidRPr="004D59DE">
        <w:rPr>
          <w:rFonts w:asciiTheme="minorHAnsi" w:hAnsiTheme="minorHAnsi" w:cstheme="minorHAnsi"/>
          <w:sz w:val="22"/>
          <w:szCs w:val="22"/>
          <w:lang w:val="x-none"/>
        </w:rPr>
        <w:t>yłącz</w:t>
      </w:r>
      <w:proofErr w:type="spellEnd"/>
      <w:r w:rsidRPr="004D59DE">
        <w:rPr>
          <w:rFonts w:asciiTheme="minorHAnsi" w:hAnsiTheme="minorHAnsi" w:cstheme="minorHAnsi"/>
          <w:sz w:val="22"/>
          <w:szCs w:val="22"/>
          <w:lang w:val="x-none"/>
        </w:rPr>
        <w:t xml:space="preserve"> - realizowane za pośrednictwem łączników lokalnych wyboru trybu pracy Lokalnie-Wyłącz-Auto. Ten rodzaj wyłączenia będzie stosowany dla odstawienia napędu z pracy.</w:t>
      </w:r>
    </w:p>
    <w:p w14:paraId="51E96F34"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b/>
          <w:sz w:val="22"/>
          <w:szCs w:val="22"/>
          <w:lang w:val="x-none"/>
        </w:rPr>
      </w:pPr>
      <w:r w:rsidRPr="004D59DE">
        <w:rPr>
          <w:rFonts w:asciiTheme="minorHAnsi" w:hAnsiTheme="minorHAnsi" w:cstheme="minorHAnsi"/>
          <w:b/>
          <w:sz w:val="22"/>
          <w:szCs w:val="22"/>
        </w:rPr>
        <w:t>Sterowanie automatyczne:</w:t>
      </w:r>
      <w:r w:rsidRPr="004D59DE">
        <w:rPr>
          <w:rFonts w:asciiTheme="minorHAnsi" w:hAnsiTheme="minorHAnsi"/>
          <w:sz w:val="22"/>
          <w:szCs w:val="22"/>
        </w:rPr>
        <w:t xml:space="preserve"> </w:t>
      </w:r>
      <w:r w:rsidRPr="004D59DE">
        <w:rPr>
          <w:rFonts w:asciiTheme="minorHAnsi" w:hAnsiTheme="minorHAnsi" w:cstheme="minorHAnsi"/>
          <w:sz w:val="22"/>
          <w:szCs w:val="22"/>
        </w:rPr>
        <w:t>Tryb pracy realizowany za pośrednictwem łączników lokalnych wyboru trybu pracy Lokalnie-Wyłącz-Auto. Ten rodzaj pracy z zachowaniem wszelkich blokad i zależności będzie realizowany przez sterowniki lokalne przy współudziale sterownika nadrzędnego. Sygnały Auto z przełączników będą przekazywane do sterowników PLC podobnie jak sygnały pracy i awarii poszczególnych napędów. Sterownik nadrzędny będzie przesyłał informację do sterowników lokalnych o zadanej wydajności ich pracy. Zapewnić bezpieczeństwo sterowania w przypadkach braków komunikacji. Zapewnić możliwość zmiany nastaw na panelach sterowników lokalnych.</w:t>
      </w:r>
    </w:p>
    <w:p w14:paraId="794FDD35" w14:textId="2CFA9051" w:rsidR="00B54CA7" w:rsidRPr="009F44DC"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b/>
          <w:sz w:val="22"/>
          <w:szCs w:val="22"/>
          <w:lang w:val="x-none"/>
        </w:rPr>
      </w:pPr>
      <w:r w:rsidRPr="004D59DE">
        <w:rPr>
          <w:rFonts w:asciiTheme="minorHAnsi" w:hAnsiTheme="minorHAnsi" w:cstheme="minorHAnsi"/>
          <w:b/>
          <w:sz w:val="22"/>
          <w:szCs w:val="22"/>
          <w:lang w:val="x-none"/>
        </w:rPr>
        <w:t>Sterowanie zdalne</w:t>
      </w:r>
      <w:r w:rsidRPr="004D59DE">
        <w:rPr>
          <w:rFonts w:asciiTheme="minorHAnsi" w:hAnsiTheme="minorHAnsi" w:cstheme="minorHAnsi"/>
          <w:b/>
          <w:sz w:val="22"/>
          <w:szCs w:val="22"/>
        </w:rPr>
        <w:t xml:space="preserve">: </w:t>
      </w:r>
      <w:r w:rsidRPr="004D59DE">
        <w:rPr>
          <w:rFonts w:asciiTheme="minorHAnsi" w:hAnsiTheme="minorHAnsi" w:cstheme="minorHAnsi"/>
          <w:sz w:val="22"/>
          <w:szCs w:val="22"/>
          <w:lang w:val="x-none"/>
        </w:rPr>
        <w:t>Tryb pracy realizowany za pośrednictwem łączników lokalnych wyboru trybu pracy Lokalnie-Wyłącz-Auto. Ten rodzaj pracy z zachowaniem wszelkich blokad i zależności będzie realizowany przez sterowniki lokalne przy współudziale Systemu wizualizacji SCADA. Operator będzie decydował z poziomu SCADA o trybie sterowania AUTO/ZDALNE. Po wybraniu opcji sterowania ZDALNE będzie miał możliwość ustawienia na stałe podstawowych parametrów pracy</w:t>
      </w:r>
      <w:r w:rsidRPr="004D59DE">
        <w:rPr>
          <w:rFonts w:asciiTheme="minorHAnsi" w:hAnsiTheme="minorHAnsi" w:cstheme="minorHAnsi"/>
          <w:sz w:val="22"/>
          <w:szCs w:val="22"/>
        </w:rPr>
        <w:t>.</w:t>
      </w:r>
    </w:p>
    <w:p w14:paraId="07E632AB" w14:textId="77777777" w:rsidR="00B54CA7" w:rsidRPr="004D59DE" w:rsidRDefault="00B54CA7" w:rsidP="006A4C0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osprzętu:</w:t>
      </w:r>
    </w:p>
    <w:p w14:paraId="253279B4"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 xml:space="preserve">Układ pomiarowy, czujniki i przetworniki należy dostosować do standardu stosowanego w WMK S.A. (uzgodnienia z przedstawicielem WMK S.A. </w:t>
      </w:r>
      <w:proofErr w:type="spellStart"/>
      <w:r w:rsidRPr="004D59DE">
        <w:rPr>
          <w:rFonts w:asciiTheme="minorHAnsi" w:hAnsiTheme="minorHAnsi" w:cstheme="minorHAnsi"/>
          <w:sz w:val="22"/>
          <w:szCs w:val="22"/>
          <w:lang w:eastAsia="x-none"/>
        </w:rPr>
        <w:t>DAiBOT</w:t>
      </w:r>
      <w:proofErr w:type="spellEnd"/>
      <w:r w:rsidRPr="004D59DE">
        <w:rPr>
          <w:rFonts w:asciiTheme="minorHAnsi" w:hAnsiTheme="minorHAnsi" w:cstheme="minorHAnsi"/>
          <w:sz w:val="22"/>
          <w:szCs w:val="22"/>
          <w:lang w:eastAsia="x-none"/>
        </w:rPr>
        <w:t>).</w:t>
      </w:r>
    </w:p>
    <w:p w14:paraId="1C73AEFB"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 xml:space="preserve">Należy zamontować </w:t>
      </w:r>
      <w:proofErr w:type="spellStart"/>
      <w:r w:rsidRPr="004D59DE">
        <w:rPr>
          <w:rFonts w:asciiTheme="minorHAnsi" w:hAnsiTheme="minorHAnsi" w:cstheme="minorHAnsi"/>
          <w:sz w:val="22"/>
          <w:szCs w:val="22"/>
          <w:lang w:eastAsia="x-none"/>
        </w:rPr>
        <w:t>switche</w:t>
      </w:r>
      <w:proofErr w:type="spellEnd"/>
      <w:r w:rsidRPr="004D59DE">
        <w:rPr>
          <w:rFonts w:asciiTheme="minorHAnsi" w:hAnsiTheme="minorHAnsi" w:cstheme="minorHAnsi"/>
          <w:sz w:val="22"/>
          <w:szCs w:val="22"/>
          <w:lang w:eastAsia="x-none"/>
        </w:rPr>
        <w:t xml:space="preserve"> w standardzie WMK S.A.</w:t>
      </w:r>
    </w:p>
    <w:p w14:paraId="1D0C9CB1"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 xml:space="preserve">Zaleca się zastosowanie sterowników PLC o budowie modułowej (umożliwiającej rozbudowę) z możliwością podpięcia paneli operatorskich umożliwiających miejscowe wprowadzenie parametrów procesowych, wizualizację zmiennych oraz miejscowe sterowanie. </w:t>
      </w:r>
    </w:p>
    <w:p w14:paraId="07E3ED0C" w14:textId="77777777"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Wszystkie sterowniki muszą być zasilane napięciem gwarantowanym.</w:t>
      </w:r>
    </w:p>
    <w:p w14:paraId="4E09A86B" w14:textId="77777777"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Sterowniki PLC, panele operatorskie i osprzęt powinny być kompatybilne z istniejącym systemem.</w:t>
      </w:r>
    </w:p>
    <w:p w14:paraId="00139429" w14:textId="524959D4"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Dla nowych sterowników oraz paneli operatorskich należy dostarczyć oprogramowanie narzędziowe oraz przekazać oprogramowanie źródłowe wraz z hasłami. W okresie gwarancji po wszelkich zmianach w oprogramowaniu należy niezwłocznie przesyłać zaktualizowane programy źródłowe.</w:t>
      </w:r>
    </w:p>
    <w:p w14:paraId="0A2791F5"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systemu transmisji danych:</w:t>
      </w:r>
    </w:p>
    <w:p w14:paraId="2B172C2A" w14:textId="77777777"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System transmisji danych pomiędzy nowym budynkiem, a systemem SCADA należy  dostosować do istniejącego układu. Wymagane jest zastosowanie procesorów z Ethernetem. </w:t>
      </w:r>
    </w:p>
    <w:p w14:paraId="33060551" w14:textId="77777777"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 realizacji połączeń Ethernet należy zastosować </w:t>
      </w:r>
      <w:proofErr w:type="spellStart"/>
      <w:r w:rsidRPr="004D59DE">
        <w:rPr>
          <w:rFonts w:asciiTheme="minorHAnsi" w:hAnsiTheme="minorHAnsi" w:cstheme="minorHAnsi"/>
          <w:sz w:val="22"/>
          <w:szCs w:val="22"/>
        </w:rPr>
        <w:t>switch’e</w:t>
      </w:r>
      <w:proofErr w:type="spellEnd"/>
      <w:r w:rsidRPr="004D59DE">
        <w:rPr>
          <w:rFonts w:asciiTheme="minorHAnsi" w:hAnsiTheme="minorHAnsi" w:cstheme="minorHAnsi"/>
          <w:sz w:val="22"/>
          <w:szCs w:val="22"/>
        </w:rPr>
        <w:t xml:space="preserve"> </w:t>
      </w:r>
      <w:proofErr w:type="spellStart"/>
      <w:r w:rsidRPr="004D59DE">
        <w:rPr>
          <w:rFonts w:asciiTheme="minorHAnsi" w:hAnsiTheme="minorHAnsi" w:cstheme="minorHAnsi"/>
          <w:sz w:val="22"/>
          <w:szCs w:val="22"/>
        </w:rPr>
        <w:t>zarządzalne</w:t>
      </w:r>
      <w:proofErr w:type="spellEnd"/>
      <w:r w:rsidRPr="004D59DE">
        <w:rPr>
          <w:rFonts w:asciiTheme="minorHAnsi" w:hAnsiTheme="minorHAnsi" w:cstheme="minorHAnsi"/>
          <w:sz w:val="22"/>
          <w:szCs w:val="22"/>
        </w:rPr>
        <w:t xml:space="preserve"> zgodne ze standardami obowiązującymi w Obiekcie  - szczegóły  do uzgodnienia z  Zamawiającym na etapie realizacji.</w:t>
      </w:r>
    </w:p>
    <w:p w14:paraId="66406B92" w14:textId="55DB4335"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Najważniejsze sygnały stanów pracy należy przesłać na wejścia analogowe i dwustanowe sterownika nadrzędnego PLC. Należy wykonać połączenia światłowodowe w standardzie uzgodnionym z Zamawiającym. Sterownik nadrzędny należy wyposażyć w duży graficzny panel operatorski.</w:t>
      </w:r>
    </w:p>
    <w:p w14:paraId="506BA770"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oznaczeń i dokumentacji:</w:t>
      </w:r>
    </w:p>
    <w:p w14:paraId="4D036700"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Dokumentacja projektowa i powykonawcza powinna zawierać między innymi dokładny schemat połączeń kablowych, protokołów komunikacyjnych, numerów urządzeń, ich numerów sieciowych IP. </w:t>
      </w:r>
    </w:p>
    <w:p w14:paraId="169359BF"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Numery IP należy uzgodnić z Zamawiającym</w:t>
      </w:r>
    </w:p>
    <w:p w14:paraId="2DE6B9B2"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Wszystkie kable sygnałowe i zasilania mają być odpowiednio oznaczone.</w:t>
      </w:r>
    </w:p>
    <w:p w14:paraId="3E35F45F" w14:textId="478F5BAC"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W każdej szafie sterowniczej ma znajdować się pełna dokumentacja, skrócona instrukcja obsługi – sterowania a na drzwiach szafy skrócony schemat jednokreskowy zasilania. </w:t>
      </w:r>
    </w:p>
    <w:p w14:paraId="36ECBB2D"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oprogramowania i testowania:</w:t>
      </w:r>
    </w:p>
    <w:p w14:paraId="32D57EF2"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Testy wszystkich sygnałów analogowych i dwustanowych poprzez prawdziwe uruchomienie pomiaru lub jeżeli będzie to niemożliwe ze względu na czynniki technologiczne zasymulowanie poprzez np. podanie napięcia na wejście dwustanowe 24VDC. Osoba będąca przed systemem SCADA będzie miała obowiązek sprawdzenia poprawności przychodzącego sygnału. Testy mają być wykonywane w obecności pracownika </w:t>
      </w:r>
      <w:proofErr w:type="spellStart"/>
      <w:r w:rsidRPr="004D59DE">
        <w:rPr>
          <w:rFonts w:asciiTheme="minorHAnsi" w:hAnsiTheme="minorHAnsi" w:cstheme="minorHAnsi"/>
          <w:sz w:val="22"/>
          <w:szCs w:val="22"/>
        </w:rPr>
        <w:t>DAiBOT</w:t>
      </w:r>
      <w:proofErr w:type="spellEnd"/>
      <w:r w:rsidRPr="004D59DE">
        <w:rPr>
          <w:rFonts w:asciiTheme="minorHAnsi" w:hAnsiTheme="minorHAnsi" w:cstheme="minorHAnsi"/>
          <w:sz w:val="22"/>
          <w:szCs w:val="22"/>
        </w:rPr>
        <w:t xml:space="preserve">. Testy końcowe mają zakończyć się protokołem poprawności przekazu danych. </w:t>
      </w:r>
    </w:p>
    <w:p w14:paraId="4373DC56"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oprogramowanie poziomu zarządzania (system SCADA);</w:t>
      </w:r>
    </w:p>
    <w:p w14:paraId="4ED8A196"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przeprowadzenie testów oprogramowania w powiązaniu z oprogramowaniem SCADA;</w:t>
      </w:r>
    </w:p>
    <w:p w14:paraId="67BBE93B"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oprogramowanie systemu monitoringu, sterowania i wizualizacji;</w:t>
      </w:r>
    </w:p>
    <w:p w14:paraId="2EEF724C"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przeprowadzenie testów oprogramowania;</w:t>
      </w:r>
    </w:p>
    <w:p w14:paraId="33009CBC"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testy integracyjne oprogramowania sterowników PLC a systemem SCADA;</w:t>
      </w:r>
    </w:p>
    <w:p w14:paraId="37F0767B" w14:textId="6065AEB9"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przekazanie oprogramowania w wersji źródłowej stacji dyspozytorskich, wszystkich sterowników swobodnie programowalnych, paneli operatorskich , systemu SCADA, oraz innych urządzeń wymagających parametryzacji wraz z narzędziami użytymi do programowania, interfejsami (kablami), wszystkimi licencjami, hasłami i zabezpieczeniami. Przez wersję źródłową programu należy rozumieć program (aktualną na dzień odbioru aplikacji) wykonany za pomocą dedykowanego narzędzia do programowania danego sterownika, panelu itd. w formie pozwalającej na edycję (modyfikację) programu oraz przeładowanie nim sterownika, panelu lub komputera. Wersje źródłowe programów wymagane są również dla sterowników PLC dostarczanych w ramach tak zwanej dostawy producenta urządzenia.</w:t>
      </w:r>
    </w:p>
    <w:p w14:paraId="65AB130A" w14:textId="3E2ACB5A" w:rsidR="00F75CED" w:rsidRPr="004D59DE" w:rsidRDefault="0086723C"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ZOBOWIĄZANIA</w:t>
      </w:r>
      <w:r w:rsidR="00F75CED" w:rsidRPr="004D59DE">
        <w:rPr>
          <w:rFonts w:asciiTheme="minorHAnsi" w:hAnsiTheme="minorHAnsi" w:cstheme="minorHAnsi"/>
          <w:b/>
          <w:sz w:val="22"/>
          <w:szCs w:val="22"/>
        </w:rPr>
        <w:t xml:space="preserve">  ZAMAWIAJĄCEGO</w:t>
      </w:r>
    </w:p>
    <w:p w14:paraId="6F0646FD" w14:textId="13CBD8D5" w:rsidR="00F75CED" w:rsidRPr="004D59DE" w:rsidRDefault="005B35F5"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4</w:t>
      </w:r>
    </w:p>
    <w:p w14:paraId="5EDE4860" w14:textId="2CBFE1AA" w:rsidR="00F75CED" w:rsidRPr="004D59DE" w:rsidRDefault="00F75CED" w:rsidP="00216F92">
      <w:pPr>
        <w:spacing w:line="271" w:lineRule="auto"/>
        <w:rPr>
          <w:rFonts w:asciiTheme="minorHAnsi" w:hAnsiTheme="minorHAnsi" w:cstheme="minorHAnsi"/>
          <w:sz w:val="22"/>
          <w:szCs w:val="22"/>
        </w:rPr>
      </w:pPr>
      <w:r w:rsidRPr="004D59DE">
        <w:rPr>
          <w:rFonts w:asciiTheme="minorHAnsi" w:hAnsiTheme="minorHAnsi" w:cstheme="minorHAnsi"/>
          <w:sz w:val="22"/>
          <w:szCs w:val="22"/>
        </w:rPr>
        <w:t>Zamawiający zobowiązuje się do:</w:t>
      </w:r>
      <w:r w:rsidR="00464148" w:rsidRPr="004D59DE">
        <w:rPr>
          <w:rFonts w:asciiTheme="minorHAnsi" w:hAnsiTheme="minorHAnsi" w:cstheme="minorHAnsi"/>
          <w:sz w:val="22"/>
          <w:szCs w:val="22"/>
        </w:rPr>
        <w:br/>
      </w:r>
    </w:p>
    <w:p w14:paraId="1AEF3B7B" w14:textId="751E1E93" w:rsidR="00F75CED" w:rsidRPr="004D59DE" w:rsidRDefault="007F3D80" w:rsidP="00464148">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w:t>
      </w:r>
      <w:r w:rsidR="00464148" w:rsidRPr="004D59DE">
        <w:rPr>
          <w:rFonts w:asciiTheme="minorHAnsi" w:hAnsiTheme="minorHAnsi" w:cstheme="minorHAnsi"/>
          <w:sz w:val="22"/>
          <w:szCs w:val="22"/>
        </w:rPr>
        <w:t xml:space="preserve">dostępnienia </w:t>
      </w:r>
      <w:r w:rsidR="00D26C8D" w:rsidRPr="004D59DE">
        <w:rPr>
          <w:rFonts w:asciiTheme="minorHAnsi" w:hAnsiTheme="minorHAnsi" w:cstheme="minorHAnsi"/>
          <w:sz w:val="22"/>
          <w:szCs w:val="22"/>
        </w:rPr>
        <w:t xml:space="preserve">Obiektu oraz </w:t>
      </w:r>
      <w:r w:rsidR="00315697" w:rsidRPr="004D59DE">
        <w:rPr>
          <w:rFonts w:asciiTheme="minorHAnsi" w:hAnsiTheme="minorHAnsi" w:cstheme="minorHAnsi"/>
          <w:sz w:val="22"/>
          <w:szCs w:val="22"/>
        </w:rPr>
        <w:t>udzielenia wszelkich informacji niezbędnych do prawidłowego wykonania przedmiotu Umowy</w:t>
      </w:r>
      <w:r>
        <w:rPr>
          <w:rFonts w:asciiTheme="minorHAnsi" w:hAnsiTheme="minorHAnsi" w:cstheme="minorHAnsi"/>
          <w:sz w:val="22"/>
          <w:szCs w:val="22"/>
        </w:rPr>
        <w:t>.</w:t>
      </w:r>
    </w:p>
    <w:p w14:paraId="66C98E16" w14:textId="67A136E6" w:rsidR="00F75CED" w:rsidRPr="004D59DE" w:rsidRDefault="007F3D80"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86723C" w:rsidRPr="004D59DE">
        <w:rPr>
          <w:rFonts w:asciiTheme="minorHAnsi" w:hAnsiTheme="minorHAnsi" w:cstheme="minorHAnsi"/>
          <w:sz w:val="22"/>
          <w:szCs w:val="22"/>
        </w:rPr>
        <w:t>apłaty w</w:t>
      </w:r>
      <w:r w:rsidR="00F75CED" w:rsidRPr="004D59DE">
        <w:rPr>
          <w:rFonts w:asciiTheme="minorHAnsi" w:hAnsiTheme="minorHAnsi" w:cstheme="minorHAnsi"/>
          <w:sz w:val="22"/>
          <w:szCs w:val="22"/>
        </w:rPr>
        <w:t>ynagrodzenia</w:t>
      </w:r>
      <w:r w:rsidR="0086723C" w:rsidRPr="004D59DE">
        <w:rPr>
          <w:rFonts w:asciiTheme="minorHAnsi" w:hAnsiTheme="minorHAnsi" w:cstheme="minorHAnsi"/>
          <w:sz w:val="22"/>
          <w:szCs w:val="22"/>
        </w:rPr>
        <w:t xml:space="preserve"> należnego Wykonawcy za prawidłowe</w:t>
      </w:r>
      <w:r w:rsidR="00F75CED" w:rsidRPr="004D59DE">
        <w:rPr>
          <w:rFonts w:asciiTheme="minorHAnsi" w:hAnsiTheme="minorHAnsi" w:cstheme="minorHAnsi"/>
          <w:sz w:val="22"/>
          <w:szCs w:val="22"/>
        </w:rPr>
        <w:t xml:space="preserve"> wykon</w:t>
      </w:r>
      <w:r w:rsidR="00737042" w:rsidRPr="004D59DE">
        <w:rPr>
          <w:rFonts w:asciiTheme="minorHAnsi" w:hAnsiTheme="minorHAnsi" w:cstheme="minorHAnsi"/>
          <w:sz w:val="22"/>
          <w:szCs w:val="22"/>
        </w:rPr>
        <w:t>anie przedmiotu U</w:t>
      </w:r>
      <w:r w:rsidR="0086723C" w:rsidRPr="004D59DE">
        <w:rPr>
          <w:rFonts w:asciiTheme="minorHAnsi" w:hAnsiTheme="minorHAnsi" w:cstheme="minorHAnsi"/>
          <w:sz w:val="22"/>
          <w:szCs w:val="22"/>
        </w:rPr>
        <w:t>mowy.</w:t>
      </w:r>
    </w:p>
    <w:p w14:paraId="7B68258B" w14:textId="77777777" w:rsidR="0086723C" w:rsidRPr="004D59DE"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4D59DE" w:rsidRDefault="0086723C" w:rsidP="00CE6CC5">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OŚWIADCZENIA I ZOBOWIĄZANIA</w:t>
      </w:r>
      <w:r w:rsidR="00F75CED" w:rsidRPr="004D59DE">
        <w:rPr>
          <w:rFonts w:asciiTheme="minorHAnsi" w:hAnsiTheme="minorHAnsi" w:cstheme="minorHAnsi"/>
          <w:b/>
          <w:sz w:val="22"/>
          <w:szCs w:val="22"/>
        </w:rPr>
        <w:t xml:space="preserve">  </w:t>
      </w:r>
      <w:r w:rsidR="00313674" w:rsidRPr="004D59DE">
        <w:rPr>
          <w:rFonts w:asciiTheme="minorHAnsi" w:hAnsiTheme="minorHAnsi" w:cstheme="minorHAnsi"/>
          <w:b/>
          <w:sz w:val="22"/>
          <w:szCs w:val="22"/>
        </w:rPr>
        <w:t>WYKONAWCY</w:t>
      </w:r>
    </w:p>
    <w:p w14:paraId="4B92D58C" w14:textId="4DFC42F8" w:rsidR="00F75CED" w:rsidRPr="004D59DE" w:rsidRDefault="005B35F5"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5</w:t>
      </w:r>
    </w:p>
    <w:p w14:paraId="3D0FC553" w14:textId="570FBCBC" w:rsidR="0086723C" w:rsidRPr="004D59DE" w:rsidRDefault="00910F9B" w:rsidP="006A4C08">
      <w:pPr>
        <w:numPr>
          <w:ilvl w:val="0"/>
          <w:numId w:val="2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w:t>
      </w:r>
      <w:r w:rsidR="00F75CED" w:rsidRPr="004D59DE">
        <w:rPr>
          <w:rFonts w:asciiTheme="minorHAnsi" w:hAnsiTheme="minorHAnsi" w:cstheme="minorHAnsi"/>
          <w:sz w:val="22"/>
          <w:szCs w:val="22"/>
        </w:rPr>
        <w:t xml:space="preserve"> </w:t>
      </w:r>
      <w:r w:rsidR="0086723C" w:rsidRPr="004D59DE">
        <w:rPr>
          <w:rFonts w:asciiTheme="minorHAnsi" w:hAnsiTheme="minorHAnsi" w:cstheme="minorHAnsi"/>
          <w:sz w:val="22"/>
          <w:szCs w:val="22"/>
        </w:rPr>
        <w:t>oświadcza, że:</w:t>
      </w:r>
    </w:p>
    <w:p w14:paraId="10457473" w14:textId="7E105C80" w:rsidR="00881EDA" w:rsidRPr="004D59DE" w:rsidRDefault="00AD588C" w:rsidP="006A4C0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4D59DE">
        <w:rPr>
          <w:rFonts w:asciiTheme="minorHAnsi" w:hAnsiTheme="minorHAnsi" w:cstheme="minorHAnsi"/>
          <w:sz w:val="22"/>
          <w:szCs w:val="22"/>
        </w:rPr>
        <w:t>otwierdza treść Oferty oraz wszelkich oświadczeń złożonych w toku postępowania, o którym mowa w §  1 Umowy</w:t>
      </w:r>
      <w:r>
        <w:rPr>
          <w:rFonts w:asciiTheme="minorHAnsi" w:hAnsiTheme="minorHAnsi" w:cstheme="minorHAnsi"/>
          <w:sz w:val="22"/>
          <w:szCs w:val="22"/>
        </w:rPr>
        <w:t>,</w:t>
      </w:r>
    </w:p>
    <w:p w14:paraId="6CF2B81F" w14:textId="7825738E" w:rsidR="00881EDA" w:rsidRPr="004D59DE" w:rsidRDefault="00AD588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4D59DE">
        <w:rPr>
          <w:rFonts w:asciiTheme="minorHAnsi" w:hAnsiTheme="minorHAnsi" w:cstheme="minorHAnsi"/>
          <w:sz w:val="22"/>
          <w:szCs w:val="22"/>
        </w:rPr>
        <w:t>osiada odpowiednie kwalifikacje, doświadczenie</w:t>
      </w:r>
      <w:r w:rsidR="000845EA" w:rsidRPr="004D59DE">
        <w:rPr>
          <w:rFonts w:asciiTheme="minorHAnsi" w:hAnsiTheme="minorHAnsi" w:cstheme="minorHAnsi"/>
          <w:sz w:val="22"/>
          <w:szCs w:val="22"/>
        </w:rPr>
        <w:t>, uprawnienia oraz</w:t>
      </w:r>
      <w:r w:rsidR="00881EDA" w:rsidRPr="004D59DE">
        <w:rPr>
          <w:rFonts w:asciiTheme="minorHAnsi" w:hAnsiTheme="minorHAnsi" w:cstheme="minorHAnsi"/>
          <w:sz w:val="22"/>
          <w:szCs w:val="22"/>
        </w:rPr>
        <w:t xml:space="preserve"> </w:t>
      </w:r>
      <w:r w:rsidR="000845EA" w:rsidRPr="004D59DE">
        <w:rPr>
          <w:rFonts w:asciiTheme="minorHAnsi" w:hAnsiTheme="minorHAnsi" w:cstheme="minorHAnsi"/>
          <w:sz w:val="22"/>
          <w:szCs w:val="22"/>
        </w:rPr>
        <w:t>za</w:t>
      </w:r>
      <w:r w:rsidR="00464148" w:rsidRPr="004D59DE">
        <w:rPr>
          <w:rFonts w:asciiTheme="minorHAnsi" w:hAnsiTheme="minorHAnsi" w:cstheme="minorHAnsi"/>
          <w:sz w:val="22"/>
          <w:szCs w:val="22"/>
        </w:rPr>
        <w:t>soby osobowe i techniczne</w:t>
      </w:r>
      <w:r w:rsidR="00881EDA" w:rsidRPr="004D59DE">
        <w:rPr>
          <w:rFonts w:asciiTheme="minorHAnsi" w:hAnsiTheme="minorHAnsi" w:cstheme="minorHAnsi"/>
          <w:sz w:val="22"/>
          <w:szCs w:val="22"/>
        </w:rPr>
        <w:t xml:space="preserve"> niezbędne do prawidło</w:t>
      </w:r>
      <w:r>
        <w:rPr>
          <w:rFonts w:asciiTheme="minorHAnsi" w:hAnsiTheme="minorHAnsi" w:cstheme="minorHAnsi"/>
          <w:sz w:val="22"/>
          <w:szCs w:val="22"/>
        </w:rPr>
        <w:t>wego wykonania przedmiotu Umowy,</w:t>
      </w:r>
      <w:r w:rsidR="00881EDA" w:rsidRPr="004D59DE">
        <w:rPr>
          <w:rFonts w:asciiTheme="minorHAnsi" w:hAnsiTheme="minorHAnsi" w:cstheme="minorHAnsi"/>
          <w:sz w:val="22"/>
          <w:szCs w:val="22"/>
        </w:rPr>
        <w:t xml:space="preserve"> </w:t>
      </w:r>
    </w:p>
    <w:p w14:paraId="000625EA" w14:textId="66B21C55" w:rsidR="0086723C" w:rsidRPr="004D59DE" w:rsidRDefault="0086723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w:t>
      </w:r>
      <w:r w:rsidR="00881EDA" w:rsidRPr="004D59DE">
        <w:rPr>
          <w:rFonts w:asciiTheme="minorHAnsi" w:hAnsiTheme="minorHAnsi" w:cstheme="minorHAnsi"/>
          <w:sz w:val="22"/>
          <w:szCs w:val="22"/>
        </w:rPr>
        <w:t>zed podpisaniem Umowy</w:t>
      </w:r>
      <w:r w:rsidRPr="004D59DE">
        <w:rPr>
          <w:rFonts w:asciiTheme="minorHAnsi" w:hAnsiTheme="minorHAnsi" w:cstheme="minorHAnsi"/>
          <w:sz w:val="22"/>
          <w:szCs w:val="22"/>
        </w:rPr>
        <w:t xml:space="preserve"> zapoznał się ze wszystkimi warunkami, które są niezbędne do wy</w:t>
      </w:r>
      <w:r w:rsidR="00D26C8D" w:rsidRPr="004D59DE">
        <w:rPr>
          <w:rFonts w:asciiTheme="minorHAnsi" w:hAnsiTheme="minorHAnsi" w:cstheme="minorHAnsi"/>
          <w:sz w:val="22"/>
          <w:szCs w:val="22"/>
        </w:rPr>
        <w:t>konania przez niego przedmiotu U</w:t>
      </w:r>
      <w:r w:rsidRPr="004D59DE">
        <w:rPr>
          <w:rFonts w:asciiTheme="minorHAnsi" w:hAnsiTheme="minorHAnsi" w:cstheme="minorHAnsi"/>
          <w:sz w:val="22"/>
          <w:szCs w:val="22"/>
        </w:rPr>
        <w:t>mowy, bez konieczności ponoszenia przez Zamawiającego jakichkolwiek dodatkowych kosztów.</w:t>
      </w:r>
    </w:p>
    <w:p w14:paraId="0B178595" w14:textId="31313CF1" w:rsidR="009D007D" w:rsidRPr="004D59DE" w:rsidRDefault="009D007D" w:rsidP="006A4C0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do realizacji zamówienia skieruje osoby niekarane. Na żądanie Zamawiającego, Wykonawca dla osób skierowanych do wykonania przedmiotu Umowy   przedłoży informacje dotyczące</w:t>
      </w:r>
      <w:r w:rsidR="00910F9B" w:rsidRPr="004D59DE">
        <w:rPr>
          <w:rFonts w:asciiTheme="minorHAnsi" w:hAnsiTheme="minorHAnsi" w:cstheme="minorHAnsi"/>
          <w:sz w:val="22"/>
          <w:szCs w:val="22"/>
        </w:rPr>
        <w:t xml:space="preserve"> ich</w:t>
      </w:r>
      <w:r w:rsidRPr="004D59DE">
        <w:rPr>
          <w:rFonts w:asciiTheme="minorHAnsi" w:hAnsiTheme="minorHAnsi" w:cstheme="minorHAnsi"/>
          <w:sz w:val="22"/>
          <w:szCs w:val="22"/>
        </w:rPr>
        <w:t xml:space="preserve"> karalności, w tym informacje, czy  dane osobowe tych osób są zgromadzone w Krajowym Rejestrze Karnym. Niezastosowanie się do powyższego wymogu Zamawiającego stanowi nienależyte wykonanie umowy i może stanowić podstawę do odstąpienia od Umowy przez Zamawiającego</w:t>
      </w:r>
      <w:r w:rsidR="00315697" w:rsidRPr="004D59DE">
        <w:rPr>
          <w:rFonts w:asciiTheme="minorHAnsi" w:hAnsiTheme="minorHAnsi" w:cstheme="minorHAnsi"/>
          <w:sz w:val="22"/>
          <w:szCs w:val="22"/>
        </w:rPr>
        <w:t xml:space="preserve"> na zasadach określonych w § 9</w:t>
      </w:r>
      <w:r w:rsidR="005A70B2" w:rsidRPr="004D59DE">
        <w:rPr>
          <w:rFonts w:asciiTheme="minorHAnsi" w:hAnsiTheme="minorHAnsi" w:cstheme="minorHAnsi"/>
          <w:sz w:val="22"/>
          <w:szCs w:val="22"/>
        </w:rPr>
        <w:t xml:space="preserve"> ust. 1 Umowy.</w:t>
      </w:r>
    </w:p>
    <w:p w14:paraId="2ED6A7B8" w14:textId="77777777" w:rsidR="00881EDA" w:rsidRPr="004D59DE" w:rsidRDefault="00881EDA" w:rsidP="006A4C08">
      <w:pPr>
        <w:numPr>
          <w:ilvl w:val="0"/>
          <w:numId w:val="2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zobowiązuje się do: </w:t>
      </w:r>
    </w:p>
    <w:p w14:paraId="134BABCA" w14:textId="50FDD0F3" w:rsidR="00EC7120" w:rsidRPr="004D59DE" w:rsidRDefault="005D2A67" w:rsidP="006A4C08">
      <w:pPr>
        <w:pStyle w:val="Akapitzlist"/>
        <w:numPr>
          <w:ilvl w:val="0"/>
          <w:numId w:val="20"/>
        </w:numPr>
        <w:spacing w:before="0" w:after="0"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w:t>
      </w:r>
      <w:r w:rsidR="00EC7120" w:rsidRPr="004D59DE">
        <w:rPr>
          <w:rFonts w:asciiTheme="minorHAnsi" w:hAnsiTheme="minorHAnsi" w:cstheme="minorHAnsi"/>
          <w:sz w:val="22"/>
          <w:szCs w:val="22"/>
        </w:rPr>
        <w:t xml:space="preserve">ydania Zamawiającemu atestu </w:t>
      </w:r>
      <w:r w:rsidRPr="004D59DE">
        <w:rPr>
          <w:rFonts w:asciiTheme="minorHAnsi" w:hAnsiTheme="minorHAnsi" w:cstheme="minorHAnsi"/>
          <w:sz w:val="22"/>
          <w:szCs w:val="22"/>
        </w:rPr>
        <w:t xml:space="preserve">PZH dla PWA do wody do testów, o którym mowa w </w:t>
      </w:r>
      <w:r w:rsidR="004E5F15">
        <w:rPr>
          <w:rFonts w:asciiTheme="minorHAnsi" w:hAnsiTheme="minorHAnsi" w:cstheme="minorHAnsi"/>
          <w:sz w:val="22"/>
          <w:szCs w:val="22"/>
        </w:rPr>
        <w:br/>
      </w:r>
      <w:r w:rsidRPr="004D59DE">
        <w:rPr>
          <w:rFonts w:asciiTheme="minorHAnsi" w:hAnsiTheme="minorHAnsi" w:cstheme="minorHAnsi"/>
          <w:sz w:val="22"/>
          <w:szCs w:val="22"/>
        </w:rPr>
        <w:t>§ 2 ust. 3 lit g) Umowy oraz dokumentacji techniczno-rozruchowej dla instalacji magazynowania, rozładunku i dozowania</w:t>
      </w:r>
      <w:r w:rsidR="00AD588C">
        <w:rPr>
          <w:rFonts w:asciiTheme="minorHAnsi" w:hAnsiTheme="minorHAnsi" w:cstheme="minorHAnsi"/>
          <w:sz w:val="22"/>
          <w:szCs w:val="22"/>
        </w:rPr>
        <w:t>,</w:t>
      </w:r>
    </w:p>
    <w:p w14:paraId="5FD4B94A" w14:textId="590A0F04" w:rsidR="00EA446C" w:rsidRPr="004D59DE" w:rsidRDefault="00881EDA" w:rsidP="00EC712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wykonania przedmiotu umowy zgodnie z</w:t>
      </w:r>
      <w:r w:rsidR="000845EA" w:rsidRPr="004D59DE">
        <w:rPr>
          <w:rFonts w:asciiTheme="minorHAnsi" w:hAnsiTheme="minorHAnsi" w:cstheme="minorHAnsi"/>
          <w:sz w:val="22"/>
          <w:szCs w:val="22"/>
        </w:rPr>
        <w:t xml:space="preserve"> treścią Umowy,</w:t>
      </w:r>
      <w:r w:rsidRPr="004D59DE">
        <w:rPr>
          <w:rFonts w:asciiTheme="minorHAnsi" w:hAnsiTheme="minorHAnsi" w:cstheme="minorHAnsi"/>
          <w:sz w:val="22"/>
          <w:szCs w:val="22"/>
        </w:rPr>
        <w:t xml:space="preserve"> zaleceniami Zamawiającego, przepisami prawa powszechnie obowiązują</w:t>
      </w:r>
      <w:r w:rsidR="000845EA" w:rsidRPr="004D59DE">
        <w:rPr>
          <w:rFonts w:asciiTheme="minorHAnsi" w:hAnsiTheme="minorHAnsi" w:cstheme="minorHAnsi"/>
          <w:sz w:val="22"/>
          <w:szCs w:val="22"/>
        </w:rPr>
        <w:t>cego,</w:t>
      </w:r>
      <w:r w:rsidR="00D26C8D" w:rsidRPr="004D59DE">
        <w:rPr>
          <w:rFonts w:asciiTheme="minorHAnsi" w:hAnsiTheme="minorHAnsi" w:cstheme="minorHAnsi"/>
          <w:sz w:val="22"/>
          <w:szCs w:val="22"/>
        </w:rPr>
        <w:t xml:space="preserve"> obowiązującymi standardami branżowymi,</w:t>
      </w:r>
      <w:r w:rsidR="000845EA" w:rsidRPr="004D59DE">
        <w:rPr>
          <w:rFonts w:asciiTheme="minorHAnsi" w:hAnsiTheme="minorHAnsi" w:cstheme="minorHAnsi"/>
          <w:sz w:val="22"/>
          <w:szCs w:val="22"/>
        </w:rPr>
        <w:t xml:space="preserve"> a także z zasadami współczesnej </w:t>
      </w:r>
      <w:r w:rsidR="00315697" w:rsidRPr="004D59DE">
        <w:rPr>
          <w:rFonts w:asciiTheme="minorHAnsi" w:hAnsiTheme="minorHAnsi" w:cstheme="minorHAnsi"/>
          <w:sz w:val="22"/>
          <w:szCs w:val="22"/>
        </w:rPr>
        <w:t>wiedzy technicznej</w:t>
      </w:r>
      <w:r w:rsidR="00D26C8D" w:rsidRPr="004D59DE">
        <w:rPr>
          <w:rFonts w:asciiTheme="minorHAnsi" w:hAnsiTheme="minorHAnsi" w:cstheme="minorHAnsi"/>
          <w:sz w:val="22"/>
          <w:szCs w:val="22"/>
        </w:rPr>
        <w:t xml:space="preserve"> i dobrymi praktykami</w:t>
      </w:r>
      <w:r w:rsidR="00315697" w:rsidRPr="004D59DE">
        <w:rPr>
          <w:rFonts w:asciiTheme="minorHAnsi" w:hAnsiTheme="minorHAnsi" w:cstheme="minorHAnsi"/>
          <w:sz w:val="22"/>
          <w:szCs w:val="22"/>
        </w:rPr>
        <w:t>,</w:t>
      </w:r>
    </w:p>
    <w:p w14:paraId="77102368" w14:textId="3EBB85F3" w:rsidR="00F75CED" w:rsidRPr="004D59DE" w:rsidRDefault="00315697"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z</w:t>
      </w:r>
      <w:r w:rsidR="00EA446C" w:rsidRPr="004D59DE">
        <w:rPr>
          <w:rFonts w:asciiTheme="minorHAnsi" w:hAnsiTheme="minorHAnsi" w:cstheme="minorHAnsi"/>
          <w:sz w:val="22"/>
          <w:szCs w:val="22"/>
        </w:rPr>
        <w:t>achowania poufności oraz zobowiązania swoich pracowników, współpracowników, podwykonawców i wszelkie osoby trzecie, które zaangażował do wykonania przedmiotu Umowy, na zasadach ok</w:t>
      </w:r>
      <w:r w:rsidR="0008005A" w:rsidRPr="004D59DE">
        <w:rPr>
          <w:rFonts w:asciiTheme="minorHAnsi" w:hAnsiTheme="minorHAnsi" w:cstheme="minorHAnsi"/>
          <w:sz w:val="22"/>
          <w:szCs w:val="22"/>
        </w:rPr>
        <w:t xml:space="preserve">reślonych </w:t>
      </w:r>
      <w:r w:rsidR="0008005A" w:rsidRPr="00842FC2">
        <w:rPr>
          <w:rFonts w:asciiTheme="minorHAnsi" w:hAnsiTheme="minorHAnsi" w:cstheme="minorHAnsi"/>
          <w:sz w:val="22"/>
          <w:szCs w:val="22"/>
        </w:rPr>
        <w:t xml:space="preserve">w </w:t>
      </w:r>
      <w:r w:rsidR="00B27AFF" w:rsidRPr="00842FC2">
        <w:rPr>
          <w:rFonts w:asciiTheme="minorHAnsi" w:hAnsiTheme="minorHAnsi" w:cstheme="minorHAnsi"/>
          <w:sz w:val="22"/>
          <w:szCs w:val="22"/>
        </w:rPr>
        <w:t>§ 13</w:t>
      </w:r>
      <w:r w:rsidRPr="00842FC2">
        <w:rPr>
          <w:rFonts w:asciiTheme="minorHAnsi" w:hAnsiTheme="minorHAnsi" w:cstheme="minorHAnsi"/>
          <w:sz w:val="22"/>
          <w:szCs w:val="22"/>
        </w:rPr>
        <w:t xml:space="preserve"> </w:t>
      </w:r>
      <w:r w:rsidRPr="004D59DE">
        <w:rPr>
          <w:rFonts w:asciiTheme="minorHAnsi" w:hAnsiTheme="minorHAnsi" w:cstheme="minorHAnsi"/>
          <w:sz w:val="22"/>
          <w:szCs w:val="22"/>
        </w:rPr>
        <w:t>Umowy,</w:t>
      </w:r>
    </w:p>
    <w:p w14:paraId="2A0C54EC" w14:textId="77777777" w:rsidR="00F75CED" w:rsidRPr="004D59DE" w:rsidRDefault="00F75CED"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TERMIN  WYKONANIA</w:t>
      </w:r>
      <w:r w:rsidR="00BB6425" w:rsidRPr="004D59DE">
        <w:rPr>
          <w:rFonts w:asciiTheme="minorHAnsi" w:hAnsiTheme="minorHAnsi" w:cstheme="minorHAnsi"/>
          <w:b/>
          <w:sz w:val="22"/>
          <w:szCs w:val="22"/>
        </w:rPr>
        <w:t xml:space="preserve"> PRZEDMIOTU</w:t>
      </w:r>
      <w:r w:rsidRPr="004D59DE">
        <w:rPr>
          <w:rFonts w:asciiTheme="minorHAnsi" w:hAnsiTheme="minorHAnsi" w:cstheme="minorHAnsi"/>
          <w:b/>
          <w:sz w:val="22"/>
          <w:szCs w:val="22"/>
        </w:rPr>
        <w:t xml:space="preserve">  UMOWY</w:t>
      </w:r>
    </w:p>
    <w:p w14:paraId="3622A41F" w14:textId="0A95735F" w:rsidR="00F75CED"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6</w:t>
      </w:r>
    </w:p>
    <w:p w14:paraId="0CA2DE02" w14:textId="0246F9D3" w:rsidR="00C61979" w:rsidRPr="00C61979" w:rsidRDefault="005B2EE2" w:rsidP="00C61979">
      <w:pPr>
        <w:numPr>
          <w:ilvl w:val="0"/>
          <w:numId w:val="7"/>
        </w:numPr>
        <w:spacing w:line="271" w:lineRule="auto"/>
        <w:jc w:val="both"/>
        <w:rPr>
          <w:rFonts w:asciiTheme="minorHAnsi" w:hAnsiTheme="minorHAnsi" w:cstheme="minorHAnsi"/>
          <w:b/>
          <w:sz w:val="22"/>
          <w:szCs w:val="22"/>
        </w:rPr>
      </w:pPr>
      <w:r w:rsidRPr="004D59DE">
        <w:rPr>
          <w:rFonts w:asciiTheme="minorHAnsi" w:hAnsiTheme="minorHAnsi" w:cstheme="minorHAnsi"/>
          <w:sz w:val="22"/>
          <w:szCs w:val="22"/>
        </w:rPr>
        <w:t>Strony ustalają, że pełny zakres prac i czynności objętych przedmiotem umowy zostanie wykonany</w:t>
      </w:r>
      <w:r w:rsidR="004462B8" w:rsidRPr="004D59DE">
        <w:rPr>
          <w:rFonts w:asciiTheme="minorHAnsi" w:hAnsiTheme="minorHAnsi" w:cstheme="minorHAnsi"/>
          <w:sz w:val="22"/>
          <w:szCs w:val="22"/>
        </w:rPr>
        <w:t xml:space="preserve"> </w:t>
      </w:r>
      <w:r w:rsidR="00D26C8D" w:rsidRPr="004D59DE">
        <w:rPr>
          <w:rFonts w:asciiTheme="minorHAnsi" w:hAnsiTheme="minorHAnsi" w:cstheme="minorHAnsi"/>
          <w:b/>
          <w:sz w:val="22"/>
          <w:szCs w:val="22"/>
        </w:rPr>
        <w:t xml:space="preserve">w terminie </w:t>
      </w:r>
      <w:r w:rsidR="00C61979" w:rsidRPr="00C61979">
        <w:rPr>
          <w:rFonts w:ascii="Calibri" w:hAnsi="Calibri"/>
          <w:b/>
          <w:bCs/>
          <w:sz w:val="22"/>
          <w:szCs w:val="22"/>
        </w:rPr>
        <w:t>8 miesięcy</w:t>
      </w:r>
      <w:r w:rsidR="00C61979" w:rsidRPr="00C61979">
        <w:rPr>
          <w:rFonts w:ascii="Calibri" w:hAnsi="Calibri"/>
          <w:sz w:val="22"/>
          <w:szCs w:val="22"/>
        </w:rPr>
        <w:t xml:space="preserve">, licząc od dnia podpisania umowy, </w:t>
      </w:r>
      <w:r w:rsidR="00C61979">
        <w:rPr>
          <w:rFonts w:ascii="Calibri" w:hAnsi="Calibri"/>
          <w:sz w:val="22"/>
          <w:szCs w:val="22"/>
        </w:rPr>
        <w:t>przy czym</w:t>
      </w:r>
      <w:r w:rsidR="00C61979" w:rsidRPr="00C61979">
        <w:rPr>
          <w:rFonts w:ascii="Calibri" w:hAnsi="Calibri"/>
          <w:sz w:val="22"/>
          <w:szCs w:val="22"/>
        </w:rPr>
        <w:t xml:space="preserve"> </w:t>
      </w:r>
      <w:r w:rsidR="00C61979">
        <w:rPr>
          <w:rFonts w:ascii="Calibri" w:hAnsi="Calibri"/>
          <w:sz w:val="22"/>
          <w:szCs w:val="22"/>
        </w:rPr>
        <w:t>d</w:t>
      </w:r>
      <w:r w:rsidR="00C61979" w:rsidRPr="00C61979">
        <w:rPr>
          <w:rFonts w:ascii="Calibri" w:hAnsi="Calibri"/>
          <w:sz w:val="22"/>
          <w:szCs w:val="22"/>
        </w:rPr>
        <w:t xml:space="preserve">ostawa kluczowych elementów </w:t>
      </w:r>
      <w:r w:rsidR="00C61979">
        <w:rPr>
          <w:rFonts w:ascii="Calibri" w:hAnsi="Calibri"/>
          <w:sz w:val="22"/>
          <w:szCs w:val="22"/>
        </w:rPr>
        <w:t>nastąpi</w:t>
      </w:r>
      <w:r w:rsidR="00C61979" w:rsidRPr="00C61979">
        <w:rPr>
          <w:rFonts w:ascii="Calibri" w:hAnsi="Calibri"/>
          <w:sz w:val="22"/>
          <w:szCs w:val="22"/>
        </w:rPr>
        <w:t xml:space="preserve"> do</w:t>
      </w:r>
      <w:r w:rsidR="00C61979">
        <w:rPr>
          <w:rFonts w:ascii="Calibri" w:hAnsi="Calibri"/>
          <w:sz w:val="22"/>
          <w:szCs w:val="22"/>
        </w:rPr>
        <w:t xml:space="preserve"> dnia</w:t>
      </w:r>
      <w:r w:rsidR="00C61979" w:rsidRPr="00C61979">
        <w:rPr>
          <w:rFonts w:ascii="Calibri" w:hAnsi="Calibri"/>
          <w:sz w:val="22"/>
          <w:szCs w:val="22"/>
        </w:rPr>
        <w:t xml:space="preserve"> 15 grudnia 2025 r.”</w:t>
      </w:r>
    </w:p>
    <w:p w14:paraId="3560444A" w14:textId="36E10788" w:rsidR="00F75CED" w:rsidRPr="004D59DE" w:rsidRDefault="004462B8" w:rsidP="00662987">
      <w:pPr>
        <w:keepNext/>
        <w:spacing w:line="271" w:lineRule="auto"/>
        <w:outlineLvl w:val="0"/>
        <w:rPr>
          <w:rFonts w:asciiTheme="minorHAnsi" w:hAnsiTheme="minorHAnsi" w:cstheme="minorHAnsi"/>
          <w:b/>
          <w:sz w:val="22"/>
          <w:szCs w:val="22"/>
        </w:rPr>
      </w:pPr>
      <w:bookmarkStart w:id="0" w:name="_GoBack"/>
      <w:bookmarkEnd w:id="0"/>
      <w:r w:rsidRPr="004D59DE">
        <w:rPr>
          <w:rFonts w:asciiTheme="minorHAnsi" w:hAnsiTheme="minorHAnsi" w:cstheme="minorHAnsi"/>
          <w:b/>
          <w:sz w:val="22"/>
          <w:szCs w:val="22"/>
        </w:rPr>
        <w:br/>
      </w:r>
      <w:r w:rsidR="00F75CED" w:rsidRPr="004D59DE">
        <w:rPr>
          <w:rFonts w:asciiTheme="minorHAnsi" w:hAnsiTheme="minorHAnsi" w:cstheme="minorHAnsi"/>
          <w:b/>
          <w:sz w:val="22"/>
          <w:szCs w:val="22"/>
        </w:rPr>
        <w:t>ODBIÓR</w:t>
      </w:r>
    </w:p>
    <w:p w14:paraId="4928A253" w14:textId="68F853F2" w:rsidR="00F75CED"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7</w:t>
      </w:r>
    </w:p>
    <w:p w14:paraId="0EAB637B" w14:textId="501813EE" w:rsidR="00EC7120" w:rsidRPr="004D59DE" w:rsidRDefault="000F006E"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Wykonanie przedmiotu umowy zostanie potwierdzone podp</w:t>
      </w:r>
      <w:r w:rsidR="00051177" w:rsidRPr="004D59DE">
        <w:rPr>
          <w:rFonts w:asciiTheme="minorHAnsi" w:hAnsiTheme="minorHAnsi" w:cstheme="minorHAnsi"/>
          <w:sz w:val="22"/>
          <w:szCs w:val="22"/>
        </w:rPr>
        <w:t>isanym przez Strony protokołem odbioru</w:t>
      </w:r>
      <w:r w:rsidRPr="004D59DE">
        <w:rPr>
          <w:rFonts w:asciiTheme="minorHAnsi" w:hAnsiTheme="minorHAnsi" w:cstheme="minorHAnsi"/>
          <w:sz w:val="22"/>
          <w:szCs w:val="22"/>
        </w:rPr>
        <w:t>, przedstawionym przez Wykonawcę do podpisu Zamawiającemu niezwłoczn</w:t>
      </w:r>
      <w:r w:rsidR="00051177" w:rsidRPr="004D59DE">
        <w:rPr>
          <w:rFonts w:asciiTheme="minorHAnsi" w:hAnsiTheme="minorHAnsi" w:cstheme="minorHAnsi"/>
          <w:sz w:val="22"/>
          <w:szCs w:val="22"/>
        </w:rPr>
        <w:t>ie, jednak nie później niż na 7</w:t>
      </w:r>
      <w:r w:rsidRPr="004D59DE">
        <w:rPr>
          <w:rFonts w:asciiTheme="minorHAnsi" w:hAnsiTheme="minorHAnsi" w:cstheme="minorHAnsi"/>
          <w:sz w:val="22"/>
          <w:szCs w:val="22"/>
        </w:rPr>
        <w:t xml:space="preserve"> dni po wykonaniu </w:t>
      </w:r>
      <w:r w:rsidR="000C4993" w:rsidRPr="004D59DE">
        <w:rPr>
          <w:rFonts w:asciiTheme="minorHAnsi" w:hAnsiTheme="minorHAnsi" w:cstheme="minorHAnsi"/>
          <w:sz w:val="22"/>
          <w:szCs w:val="22"/>
        </w:rPr>
        <w:t xml:space="preserve">całości </w:t>
      </w:r>
      <w:r w:rsidRPr="004D59DE">
        <w:rPr>
          <w:rFonts w:asciiTheme="minorHAnsi" w:hAnsiTheme="minorHAnsi" w:cstheme="minorHAnsi"/>
          <w:sz w:val="22"/>
          <w:szCs w:val="22"/>
        </w:rPr>
        <w:t>przedmiotu umowy.</w:t>
      </w:r>
    </w:p>
    <w:p w14:paraId="03FE44B5" w14:textId="304D21EA" w:rsidR="000C4993" w:rsidRPr="004D59DE" w:rsidRDefault="000C4993"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Zamawiający zachowuje prawo zgłoszenia uwag co do wykonania przedmiotu umowy, w tym</w:t>
      </w:r>
      <w:r w:rsidR="00515DEA" w:rsidRPr="004D59DE">
        <w:rPr>
          <w:rFonts w:asciiTheme="minorHAnsi" w:hAnsiTheme="minorHAnsi" w:cstheme="minorHAnsi"/>
          <w:sz w:val="22"/>
          <w:szCs w:val="22"/>
        </w:rPr>
        <w:t xml:space="preserve"> w szczególności: niepełnego wykonania przedmiotu umowy, wykonania niezgodnego z Umową lub </w:t>
      </w:r>
      <w:r w:rsidR="00144344" w:rsidRPr="004D59DE">
        <w:rPr>
          <w:rFonts w:asciiTheme="minorHAnsi" w:hAnsiTheme="minorHAnsi" w:cstheme="minorHAnsi"/>
          <w:sz w:val="22"/>
          <w:szCs w:val="22"/>
        </w:rPr>
        <w:t>zatwierdzonym schematem</w:t>
      </w:r>
      <w:r w:rsidR="00515DEA" w:rsidRPr="004D59DE">
        <w:rPr>
          <w:rFonts w:asciiTheme="minorHAnsi" w:hAnsiTheme="minorHAnsi" w:cstheme="minorHAnsi"/>
          <w:sz w:val="22"/>
          <w:szCs w:val="22"/>
        </w:rPr>
        <w:t>, wadliwości</w:t>
      </w:r>
      <w:r w:rsidRPr="004D59DE">
        <w:rPr>
          <w:rFonts w:asciiTheme="minorHAnsi" w:hAnsiTheme="minorHAnsi" w:cstheme="minorHAnsi"/>
          <w:sz w:val="22"/>
          <w:szCs w:val="22"/>
        </w:rPr>
        <w:t xml:space="preserve"> zamontowanej instalacji</w:t>
      </w:r>
      <w:r w:rsidR="00515DEA" w:rsidRPr="004D59DE">
        <w:rPr>
          <w:rFonts w:asciiTheme="minorHAnsi" w:hAnsiTheme="minorHAnsi" w:cstheme="minorHAnsi"/>
          <w:sz w:val="22"/>
          <w:szCs w:val="22"/>
        </w:rPr>
        <w:t>.</w:t>
      </w:r>
      <w:r w:rsidRPr="004D59DE">
        <w:rPr>
          <w:rFonts w:asciiTheme="minorHAnsi" w:hAnsiTheme="minorHAnsi" w:cstheme="minorHAnsi"/>
          <w:sz w:val="22"/>
          <w:szCs w:val="22"/>
        </w:rPr>
        <w:t xml:space="preserve"> Wykonawca ma obowią</w:t>
      </w:r>
      <w:r w:rsidR="00515DEA" w:rsidRPr="004D59DE">
        <w:rPr>
          <w:rFonts w:asciiTheme="minorHAnsi" w:hAnsiTheme="minorHAnsi" w:cstheme="minorHAnsi"/>
          <w:sz w:val="22"/>
          <w:szCs w:val="22"/>
        </w:rPr>
        <w:t>zek wykonać przedmiot Umowy zgodnie ze zgłoszonymi uwagami w dodatkowym terminie 5 dni roboczych i ponownie przedstawić Zamawiającemu do podpisu protokół odbioru.</w:t>
      </w:r>
    </w:p>
    <w:p w14:paraId="28B22308" w14:textId="3BF00DEA" w:rsidR="00BA487F" w:rsidRPr="0064484E" w:rsidRDefault="00B57935"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Podpisany prze</w:t>
      </w:r>
      <w:r w:rsidR="00515DEA" w:rsidRPr="004D59DE">
        <w:rPr>
          <w:rFonts w:asciiTheme="minorHAnsi" w:hAnsiTheme="minorHAnsi" w:cstheme="minorHAnsi"/>
          <w:sz w:val="22"/>
          <w:szCs w:val="22"/>
        </w:rPr>
        <w:t>z</w:t>
      </w:r>
      <w:r w:rsidRPr="004D59DE">
        <w:rPr>
          <w:rFonts w:asciiTheme="minorHAnsi" w:hAnsiTheme="minorHAnsi" w:cstheme="minorHAnsi"/>
          <w:sz w:val="22"/>
          <w:szCs w:val="22"/>
        </w:rPr>
        <w:t xml:space="preserve"> obie Strony</w:t>
      </w:r>
      <w:r w:rsidR="00515DEA" w:rsidRPr="004D59DE">
        <w:rPr>
          <w:rFonts w:asciiTheme="minorHAnsi" w:hAnsiTheme="minorHAnsi" w:cstheme="minorHAnsi"/>
          <w:sz w:val="22"/>
          <w:szCs w:val="22"/>
        </w:rPr>
        <w:t>, bezusterkowy</w:t>
      </w:r>
      <w:r w:rsidRPr="004D59DE">
        <w:rPr>
          <w:rFonts w:asciiTheme="minorHAnsi" w:hAnsiTheme="minorHAnsi" w:cstheme="minorHAnsi"/>
          <w:sz w:val="22"/>
          <w:szCs w:val="22"/>
        </w:rPr>
        <w:t xml:space="preserve"> p</w:t>
      </w:r>
      <w:r w:rsidR="000F006E" w:rsidRPr="004D59DE">
        <w:rPr>
          <w:rFonts w:asciiTheme="minorHAnsi" w:hAnsiTheme="minorHAnsi" w:cstheme="minorHAnsi"/>
          <w:sz w:val="22"/>
          <w:szCs w:val="22"/>
        </w:rPr>
        <w:t>rotokół</w:t>
      </w:r>
      <w:r w:rsidR="00515DEA" w:rsidRPr="004D59DE">
        <w:rPr>
          <w:rFonts w:asciiTheme="minorHAnsi" w:hAnsiTheme="minorHAnsi" w:cstheme="minorHAnsi"/>
          <w:sz w:val="22"/>
          <w:szCs w:val="22"/>
        </w:rPr>
        <w:t xml:space="preserve"> odbioru</w:t>
      </w:r>
      <w:r w:rsidR="000F006E" w:rsidRPr="004D59DE">
        <w:rPr>
          <w:rFonts w:asciiTheme="minorHAnsi" w:hAnsiTheme="minorHAnsi" w:cstheme="minorHAnsi"/>
          <w:sz w:val="22"/>
          <w:szCs w:val="22"/>
        </w:rPr>
        <w:t>, stanowi podstawę do</w:t>
      </w:r>
      <w:r w:rsidRPr="004D59DE">
        <w:rPr>
          <w:rFonts w:asciiTheme="minorHAnsi" w:hAnsiTheme="minorHAnsi" w:cstheme="minorHAnsi"/>
          <w:sz w:val="22"/>
          <w:szCs w:val="22"/>
        </w:rPr>
        <w:t xml:space="preserve"> wystawienia faktury na</w:t>
      </w:r>
      <w:r w:rsidR="000F006E" w:rsidRPr="004D59DE">
        <w:rPr>
          <w:rFonts w:asciiTheme="minorHAnsi" w:hAnsiTheme="minorHAnsi" w:cstheme="minorHAnsi"/>
          <w:sz w:val="22"/>
          <w:szCs w:val="22"/>
        </w:rPr>
        <w:t xml:space="preserve"> wynagrodzenie za wykonanie przedmiotu Umowy</w:t>
      </w:r>
      <w:r w:rsidR="00515DEA" w:rsidRPr="004D59DE">
        <w:rPr>
          <w:rFonts w:asciiTheme="minorHAnsi" w:hAnsiTheme="minorHAnsi" w:cstheme="minorHAnsi"/>
          <w:sz w:val="22"/>
          <w:szCs w:val="22"/>
        </w:rPr>
        <w:t>.</w:t>
      </w:r>
    </w:p>
    <w:p w14:paraId="779885B0" w14:textId="77777777" w:rsidR="00F75CED" w:rsidRPr="004D59DE" w:rsidRDefault="00F75CED"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WYNAGRODZENIE  ORAZ  WARUNKI  PŁATNOŚCI</w:t>
      </w:r>
    </w:p>
    <w:p w14:paraId="314DB543" w14:textId="77BFA18B" w:rsidR="00ED09C3"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8</w:t>
      </w:r>
    </w:p>
    <w:p w14:paraId="0D2F9CCA" w14:textId="521F537A" w:rsidR="005B2EE2" w:rsidRPr="004D59DE"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Całkowite wynagrodzenie</w:t>
      </w:r>
      <w:r w:rsidR="005B2EE2" w:rsidRPr="004D59DE">
        <w:rPr>
          <w:rFonts w:asciiTheme="minorHAnsi" w:hAnsiTheme="minorHAnsi" w:cstheme="minorHAnsi"/>
          <w:sz w:val="22"/>
          <w:szCs w:val="22"/>
        </w:rPr>
        <w:t xml:space="preserve"> Wykonawcy</w:t>
      </w:r>
      <w:r w:rsidR="00372453" w:rsidRPr="004D59DE">
        <w:rPr>
          <w:rFonts w:asciiTheme="minorHAnsi" w:hAnsiTheme="minorHAnsi" w:cstheme="minorHAnsi"/>
          <w:sz w:val="22"/>
          <w:szCs w:val="22"/>
        </w:rPr>
        <w:t xml:space="preserve"> (dalej jako: „Wynagrodzenie”)</w:t>
      </w:r>
      <w:r w:rsidR="005B2EE2" w:rsidRPr="004D59DE">
        <w:rPr>
          <w:rFonts w:asciiTheme="minorHAnsi" w:hAnsiTheme="minorHAnsi" w:cstheme="minorHAnsi"/>
          <w:sz w:val="22"/>
          <w:szCs w:val="22"/>
        </w:rPr>
        <w:t xml:space="preserve"> za wykonanie pełnego zakresu przedmiotu um</w:t>
      </w:r>
      <w:r w:rsidR="000F006E" w:rsidRPr="004D59DE">
        <w:rPr>
          <w:rFonts w:asciiTheme="minorHAnsi" w:hAnsiTheme="minorHAnsi" w:cstheme="minorHAnsi"/>
          <w:sz w:val="22"/>
          <w:szCs w:val="22"/>
        </w:rPr>
        <w:t xml:space="preserve">owy, o którym mowa w § 2 </w:t>
      </w:r>
      <w:r w:rsidR="005B2EE2" w:rsidRPr="004D59DE">
        <w:rPr>
          <w:rFonts w:asciiTheme="minorHAnsi" w:hAnsiTheme="minorHAnsi" w:cstheme="minorHAnsi"/>
          <w:sz w:val="22"/>
          <w:szCs w:val="22"/>
        </w:rPr>
        <w:t xml:space="preserve">wynosi: </w:t>
      </w:r>
      <w:r w:rsidRPr="00D232A6">
        <w:rPr>
          <w:rFonts w:asciiTheme="minorHAnsi" w:hAnsiTheme="minorHAnsi" w:cstheme="minorHAnsi"/>
          <w:b/>
          <w:sz w:val="22"/>
          <w:szCs w:val="22"/>
        </w:rPr>
        <w:t>________________ (słownie: ___________</w:t>
      </w:r>
      <w:r w:rsidRPr="00D232A6">
        <w:rPr>
          <w:rFonts w:asciiTheme="minorHAnsi" w:hAnsiTheme="minorHAnsi" w:cstheme="minorHAnsi"/>
          <w:sz w:val="22"/>
          <w:szCs w:val="22"/>
        </w:rPr>
        <w:t>)</w:t>
      </w:r>
      <w:r w:rsidRPr="00D232A6">
        <w:rPr>
          <w:rFonts w:asciiTheme="minorHAnsi" w:hAnsiTheme="minorHAnsi" w:cstheme="minorHAnsi"/>
          <w:i/>
          <w:sz w:val="22"/>
          <w:szCs w:val="22"/>
        </w:rPr>
        <w:t>,</w:t>
      </w:r>
      <w:r w:rsidRPr="004D59DE">
        <w:rPr>
          <w:rFonts w:asciiTheme="minorHAnsi" w:hAnsiTheme="minorHAnsi" w:cstheme="minorHAnsi"/>
          <w:i/>
          <w:sz w:val="22"/>
          <w:szCs w:val="22"/>
        </w:rPr>
        <w:t xml:space="preserve"> </w:t>
      </w:r>
      <w:r w:rsidRPr="004D59DE">
        <w:rPr>
          <w:rFonts w:asciiTheme="minorHAnsi" w:hAnsiTheme="minorHAnsi" w:cstheme="minorHAnsi"/>
          <w:sz w:val="22"/>
          <w:szCs w:val="22"/>
        </w:rPr>
        <w:t>powiększone o należny podatek od towarów i usług (VAT).</w:t>
      </w:r>
    </w:p>
    <w:p w14:paraId="769EB5DD" w14:textId="52A35639" w:rsidR="00F75CED" w:rsidRPr="004D59DE"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Strony ustalają, że </w:t>
      </w:r>
      <w:r w:rsidR="008A2D40" w:rsidRPr="004D59DE">
        <w:rPr>
          <w:rFonts w:asciiTheme="minorHAnsi" w:hAnsiTheme="minorHAnsi" w:cstheme="minorHAnsi"/>
          <w:sz w:val="22"/>
          <w:szCs w:val="22"/>
        </w:rPr>
        <w:t xml:space="preserve">Wynagrodzenie ma charakter ryczałtowy w myśl </w:t>
      </w:r>
      <w:r w:rsidRPr="004D59DE">
        <w:rPr>
          <w:rFonts w:asciiTheme="minorHAnsi" w:hAnsiTheme="minorHAnsi" w:cstheme="minorHAnsi"/>
          <w:sz w:val="22"/>
          <w:szCs w:val="22"/>
        </w:rPr>
        <w:t xml:space="preserve"> art. 632 § 1 k.c.</w:t>
      </w:r>
    </w:p>
    <w:p w14:paraId="2CAE4EDD" w14:textId="13E02119" w:rsidR="00F75CED" w:rsidRPr="004D59DE" w:rsidRDefault="008A2D40"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Wynagrodzenie </w:t>
      </w:r>
      <w:r w:rsidR="00F75CED" w:rsidRPr="004D59DE">
        <w:rPr>
          <w:rFonts w:asciiTheme="minorHAnsi" w:hAnsiTheme="minorHAnsi" w:cstheme="minorHAnsi"/>
          <w:sz w:val="22"/>
          <w:szCs w:val="22"/>
        </w:rPr>
        <w:t xml:space="preserve">obejmuje wszelkie zobowiązania Zamawiającego w stosunku do </w:t>
      </w:r>
      <w:r w:rsidR="006C16BD" w:rsidRPr="004D59DE">
        <w:rPr>
          <w:rFonts w:asciiTheme="minorHAnsi" w:hAnsiTheme="minorHAnsi" w:cstheme="minorHAnsi"/>
          <w:sz w:val="22"/>
          <w:szCs w:val="22"/>
        </w:rPr>
        <w:t>Wykonawc</w:t>
      </w:r>
      <w:r w:rsidR="000748EF" w:rsidRPr="004D59DE">
        <w:rPr>
          <w:rFonts w:asciiTheme="minorHAnsi" w:hAnsiTheme="minorHAnsi" w:cstheme="minorHAnsi"/>
          <w:sz w:val="22"/>
          <w:szCs w:val="22"/>
        </w:rPr>
        <w:t>y</w:t>
      </w:r>
      <w:r w:rsidR="00F75CED" w:rsidRPr="004D59DE">
        <w:rPr>
          <w:rFonts w:asciiTheme="minorHAnsi" w:hAnsiTheme="minorHAnsi" w:cstheme="minorHAnsi"/>
          <w:sz w:val="22"/>
          <w:szCs w:val="22"/>
        </w:rPr>
        <w:t xml:space="preserve"> i zawiera wszystkie koszty bezpośrednie i pośrednie związane z prawidłow</w:t>
      </w:r>
      <w:r w:rsidR="00254F16" w:rsidRPr="004D59DE">
        <w:rPr>
          <w:rFonts w:asciiTheme="minorHAnsi" w:hAnsiTheme="minorHAnsi" w:cstheme="minorHAnsi"/>
          <w:sz w:val="22"/>
          <w:szCs w:val="22"/>
        </w:rPr>
        <w:t>ym wykonaniem</w:t>
      </w:r>
      <w:r w:rsidR="006C4647" w:rsidRPr="004D59DE">
        <w:rPr>
          <w:rFonts w:asciiTheme="minorHAnsi" w:hAnsiTheme="minorHAnsi" w:cstheme="minorHAnsi"/>
          <w:sz w:val="22"/>
          <w:szCs w:val="22"/>
        </w:rPr>
        <w:t xml:space="preserve"> przedmiotu umowy.</w:t>
      </w:r>
    </w:p>
    <w:p w14:paraId="361451CC" w14:textId="19C63727" w:rsidR="00F75CED" w:rsidRPr="004D59DE" w:rsidRDefault="000701B1"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w:t>
      </w:r>
      <w:r w:rsidR="006C4647" w:rsidRPr="004D59DE">
        <w:rPr>
          <w:rFonts w:asciiTheme="minorHAnsi" w:hAnsiTheme="minorHAnsi" w:cstheme="minorHAnsi"/>
          <w:sz w:val="22"/>
          <w:szCs w:val="22"/>
        </w:rPr>
        <w:t xml:space="preserve"> wystawi i dostarczy fakturę</w:t>
      </w:r>
      <w:r w:rsidR="008A2D40" w:rsidRPr="004D59DE">
        <w:rPr>
          <w:rFonts w:asciiTheme="minorHAnsi" w:hAnsiTheme="minorHAnsi" w:cstheme="minorHAnsi"/>
          <w:sz w:val="22"/>
          <w:szCs w:val="22"/>
        </w:rPr>
        <w:t xml:space="preserve"> </w:t>
      </w:r>
      <w:r w:rsidR="00762C39" w:rsidRPr="004D59DE">
        <w:rPr>
          <w:rFonts w:asciiTheme="minorHAnsi" w:hAnsiTheme="minorHAnsi" w:cstheme="minorHAnsi"/>
          <w:sz w:val="22"/>
          <w:szCs w:val="22"/>
        </w:rPr>
        <w:t xml:space="preserve">do Zamawiającego nie później niż siódmego dnia po podpisaniu </w:t>
      </w:r>
      <w:r w:rsidR="000C4993" w:rsidRPr="004D59DE">
        <w:rPr>
          <w:rFonts w:asciiTheme="minorHAnsi" w:hAnsiTheme="minorHAnsi" w:cstheme="minorHAnsi"/>
          <w:sz w:val="22"/>
          <w:szCs w:val="22"/>
        </w:rPr>
        <w:t>przez obie Strony protok</w:t>
      </w:r>
      <w:r w:rsidR="0008005A" w:rsidRPr="004D59DE">
        <w:rPr>
          <w:rFonts w:asciiTheme="minorHAnsi" w:hAnsiTheme="minorHAnsi" w:cstheme="minorHAnsi"/>
          <w:sz w:val="22"/>
          <w:szCs w:val="22"/>
        </w:rPr>
        <w:t>ołu odbioru, o którym mowa w § 7</w:t>
      </w:r>
      <w:r w:rsidR="000C4993" w:rsidRPr="004D59DE">
        <w:rPr>
          <w:rFonts w:asciiTheme="minorHAnsi" w:hAnsiTheme="minorHAnsi" w:cstheme="minorHAnsi"/>
          <w:sz w:val="22"/>
          <w:szCs w:val="22"/>
        </w:rPr>
        <w:t xml:space="preserve"> ust. 1 Umowy</w:t>
      </w:r>
      <w:r w:rsidR="000F006E" w:rsidRPr="004D59DE">
        <w:rPr>
          <w:rFonts w:asciiTheme="minorHAnsi" w:hAnsiTheme="minorHAnsi" w:cstheme="minorHAnsi"/>
          <w:sz w:val="22"/>
          <w:szCs w:val="22"/>
        </w:rPr>
        <w:t xml:space="preserve">. </w:t>
      </w:r>
      <w:r w:rsidRPr="004D59DE">
        <w:rPr>
          <w:rFonts w:asciiTheme="minorHAnsi" w:hAnsiTheme="minorHAnsi" w:cstheme="minorHAnsi"/>
          <w:sz w:val="22"/>
          <w:szCs w:val="22"/>
        </w:rPr>
        <w:t>Wykonawca</w:t>
      </w:r>
      <w:r w:rsidR="00762C39" w:rsidRPr="004D59DE">
        <w:rPr>
          <w:rFonts w:asciiTheme="minorHAnsi" w:hAnsiTheme="minorHAnsi" w:cstheme="minorHAnsi"/>
          <w:sz w:val="22"/>
          <w:szCs w:val="22"/>
        </w:rPr>
        <w:t xml:space="preserve"> z</w:t>
      </w:r>
      <w:r w:rsidR="006C4647" w:rsidRPr="004D59DE">
        <w:rPr>
          <w:rFonts w:asciiTheme="minorHAnsi" w:hAnsiTheme="minorHAnsi" w:cstheme="minorHAnsi"/>
          <w:sz w:val="22"/>
          <w:szCs w:val="22"/>
        </w:rPr>
        <w:t>obowiązany jest wystawić fakturę</w:t>
      </w:r>
      <w:r w:rsidR="00762C39" w:rsidRPr="004D59DE">
        <w:rPr>
          <w:rFonts w:asciiTheme="minorHAnsi" w:hAnsiTheme="minorHAnsi" w:cstheme="minorHAnsi"/>
          <w:sz w:val="22"/>
          <w:szCs w:val="22"/>
        </w:rPr>
        <w:t xml:space="preserve"> zgodnie z przepisami prawa</w:t>
      </w:r>
      <w:r w:rsidR="00F75CED" w:rsidRPr="004D59DE">
        <w:rPr>
          <w:rFonts w:asciiTheme="minorHAnsi" w:hAnsiTheme="minorHAnsi" w:cstheme="minorHAnsi"/>
          <w:sz w:val="22"/>
          <w:szCs w:val="22"/>
        </w:rPr>
        <w:t>.</w:t>
      </w:r>
    </w:p>
    <w:p w14:paraId="4492CCF6" w14:textId="65F83042" w:rsidR="00F75CED" w:rsidRPr="004D59DE" w:rsidRDefault="006C4647"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Faktura Wykonawcy zostanie zapłacona</w:t>
      </w:r>
      <w:r w:rsidR="00126740" w:rsidRPr="004D59DE">
        <w:rPr>
          <w:rFonts w:asciiTheme="minorHAnsi" w:hAnsiTheme="minorHAnsi" w:cstheme="minorHAnsi"/>
          <w:sz w:val="22"/>
          <w:szCs w:val="22"/>
        </w:rPr>
        <w:t xml:space="preserve"> przez Zamawiającego w terminie do </w:t>
      </w:r>
      <w:r w:rsidR="00126740" w:rsidRPr="004D59DE">
        <w:rPr>
          <w:rFonts w:asciiTheme="minorHAnsi" w:hAnsiTheme="minorHAnsi" w:cstheme="minorHAnsi"/>
          <w:b/>
          <w:sz w:val="22"/>
          <w:szCs w:val="22"/>
        </w:rPr>
        <w:t>30 dni</w:t>
      </w:r>
      <w:r w:rsidRPr="004D59DE">
        <w:rPr>
          <w:rFonts w:asciiTheme="minorHAnsi" w:hAnsiTheme="minorHAnsi" w:cstheme="minorHAnsi"/>
          <w:sz w:val="22"/>
          <w:szCs w:val="22"/>
        </w:rPr>
        <w:t xml:space="preserve"> od daty jej doręczenia Zamawiającemu</w:t>
      </w:r>
      <w:r w:rsidR="00126740" w:rsidRPr="004D59DE">
        <w:rPr>
          <w:rFonts w:asciiTheme="minorHAnsi" w:hAnsiTheme="minorHAnsi" w:cstheme="minorHAnsi"/>
          <w:sz w:val="22"/>
          <w:szCs w:val="22"/>
        </w:rPr>
        <w:t xml:space="preserve"> przelewem na rachunek bankowy Wykonawcy w </w:t>
      </w:r>
      <w:r w:rsidR="00AC1AA3" w:rsidRPr="00D232A6">
        <w:rPr>
          <w:rFonts w:asciiTheme="minorHAnsi" w:hAnsiTheme="minorHAnsi" w:cstheme="minorHAnsi"/>
          <w:b/>
          <w:sz w:val="22"/>
          <w:szCs w:val="22"/>
        </w:rPr>
        <w:t>...........................................</w:t>
      </w:r>
      <w:r w:rsidR="00665CEB" w:rsidRPr="00D232A6">
        <w:rPr>
          <w:rFonts w:asciiTheme="minorHAnsi" w:hAnsiTheme="minorHAnsi" w:cstheme="minorHAnsi"/>
          <w:sz w:val="22"/>
          <w:szCs w:val="22"/>
        </w:rPr>
        <w:t xml:space="preserve">, </w:t>
      </w:r>
      <w:r w:rsidR="00126740" w:rsidRPr="00D232A6">
        <w:rPr>
          <w:rFonts w:asciiTheme="minorHAnsi" w:hAnsiTheme="minorHAnsi" w:cstheme="minorHAnsi"/>
          <w:sz w:val="22"/>
          <w:szCs w:val="22"/>
        </w:rPr>
        <w:t xml:space="preserve">nr rachunku </w:t>
      </w:r>
      <w:r w:rsidR="00AC1AA3" w:rsidRPr="00D232A6">
        <w:rPr>
          <w:rFonts w:asciiTheme="minorHAnsi" w:hAnsiTheme="minorHAnsi" w:cstheme="minorHAnsi"/>
          <w:b/>
          <w:sz w:val="22"/>
          <w:szCs w:val="22"/>
        </w:rPr>
        <w:t>............................................</w:t>
      </w:r>
      <w:r w:rsidR="00665CEB" w:rsidRPr="00D232A6">
        <w:rPr>
          <w:rFonts w:asciiTheme="minorHAnsi" w:hAnsiTheme="minorHAnsi" w:cstheme="minorHAnsi"/>
          <w:sz w:val="22"/>
          <w:szCs w:val="22"/>
        </w:rPr>
        <w:t>,</w:t>
      </w:r>
      <w:r w:rsidR="00665CEB" w:rsidRPr="004D59DE">
        <w:rPr>
          <w:rFonts w:asciiTheme="minorHAnsi" w:hAnsiTheme="minorHAnsi" w:cstheme="minorHAnsi"/>
          <w:sz w:val="22"/>
          <w:szCs w:val="22"/>
        </w:rPr>
        <w:t xml:space="preserve"> </w:t>
      </w:r>
      <w:r w:rsidR="00126740" w:rsidRPr="004D59DE">
        <w:rPr>
          <w:rFonts w:asciiTheme="minorHAnsi" w:hAnsiTheme="minorHAnsi" w:cstheme="minorHAnsi"/>
          <w:sz w:val="22"/>
          <w:szCs w:val="22"/>
        </w:rPr>
        <w:t>przy czym za datę zapłaty faktury uznaje się dzień obciążenia konta Zamawiającego.</w:t>
      </w:r>
      <w:r w:rsidR="00F40224" w:rsidRPr="004D59DE">
        <w:rPr>
          <w:rFonts w:asciiTheme="minorHAnsi" w:hAnsiTheme="minorHAnsi" w:cstheme="minorHAnsi"/>
          <w:sz w:val="22"/>
          <w:szCs w:val="22"/>
        </w:rPr>
        <w:t xml:space="preserve"> Strony dopuszczają możliwość wysyłania faktur elektronicznych na adres e-mail: efaktury@</w:t>
      </w:r>
      <w:r w:rsidR="001665DB" w:rsidRPr="004D59DE">
        <w:rPr>
          <w:rFonts w:asciiTheme="minorHAnsi" w:hAnsiTheme="minorHAnsi" w:cstheme="minorHAnsi"/>
          <w:sz w:val="22"/>
          <w:szCs w:val="22"/>
        </w:rPr>
        <w:t>wodociagi</w:t>
      </w:r>
      <w:r w:rsidR="004E4EF3" w:rsidRPr="004D59DE">
        <w:rPr>
          <w:rFonts w:asciiTheme="minorHAnsi" w:hAnsiTheme="minorHAnsi" w:cstheme="minorHAnsi"/>
          <w:sz w:val="22"/>
          <w:szCs w:val="22"/>
        </w:rPr>
        <w:t>.krakow.pl</w:t>
      </w:r>
      <w:r w:rsidR="00F40224" w:rsidRPr="004D59DE">
        <w:rPr>
          <w:rFonts w:asciiTheme="minorHAnsi" w:hAnsiTheme="minorHAnsi" w:cstheme="minorHAnsi"/>
          <w:sz w:val="22"/>
          <w:szCs w:val="22"/>
        </w:rPr>
        <w:t>.</w:t>
      </w:r>
    </w:p>
    <w:p w14:paraId="4ECDC8A4" w14:textId="77777777" w:rsidR="00371AB5" w:rsidRPr="004D59DE"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4D59DE"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oświadcza, że:</w:t>
      </w:r>
    </w:p>
    <w:p w14:paraId="0B202FE8" w14:textId="05BAF7A9" w:rsidR="00371AB5" w:rsidRPr="004D59DE"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4D59DE">
        <w:rPr>
          <w:rFonts w:asciiTheme="minorHAnsi" w:hAnsiTheme="minorHAnsi" w:cstheme="minorHAnsi"/>
          <w:sz w:val="22"/>
          <w:szCs w:val="22"/>
        </w:rPr>
        <w:t>w rozumieniu przepisów Ustawy z dnia 8 marca 2013 r. o przeciwdziałaniu nadmiernym opóźni</w:t>
      </w:r>
      <w:r w:rsidR="001665DB" w:rsidRPr="004D59DE">
        <w:rPr>
          <w:rFonts w:asciiTheme="minorHAnsi" w:hAnsiTheme="minorHAnsi" w:cstheme="minorHAnsi"/>
          <w:sz w:val="22"/>
          <w:szCs w:val="22"/>
        </w:rPr>
        <w:t>eniom w transakcjach handlowych</w:t>
      </w:r>
      <w:r w:rsidRPr="004D59DE">
        <w:rPr>
          <w:rFonts w:asciiTheme="minorHAnsi" w:hAnsiTheme="minorHAnsi" w:cstheme="minorHAnsi"/>
          <w:sz w:val="22"/>
          <w:szCs w:val="22"/>
        </w:rPr>
        <w:t xml:space="preserve"> jest:</w:t>
      </w:r>
      <w:r w:rsidR="00216F92" w:rsidRPr="004D59DE">
        <w:rPr>
          <w:rFonts w:asciiTheme="minorHAnsi" w:hAnsiTheme="minorHAnsi" w:cstheme="minorHAnsi"/>
          <w:sz w:val="22"/>
          <w:szCs w:val="22"/>
        </w:rPr>
        <w:t xml:space="preserve"> </w:t>
      </w:r>
      <w:r w:rsidR="008A2D40" w:rsidRPr="00D232A6">
        <w:rPr>
          <w:rFonts w:asciiTheme="minorHAnsi" w:hAnsiTheme="minorHAnsi" w:cstheme="minorHAnsi"/>
          <w:sz w:val="22"/>
          <w:szCs w:val="22"/>
        </w:rPr>
        <w:t>___________________</w:t>
      </w:r>
    </w:p>
    <w:p w14:paraId="6CDA970B" w14:textId="77777777" w:rsidR="00371AB5" w:rsidRPr="004D59DE"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4D59DE">
        <w:rPr>
          <w:rFonts w:asciiTheme="minorHAnsi" w:hAnsiTheme="minorHAnsi" w:cstheme="minorHAnsi"/>
          <w:sz w:val="22"/>
          <w:szCs w:val="22"/>
        </w:rPr>
        <w:t>w rozumieniu ustawy z dnia 11 marca 2004 r</w:t>
      </w:r>
      <w:r w:rsidR="001665DB" w:rsidRPr="004D59DE">
        <w:rPr>
          <w:rFonts w:asciiTheme="minorHAnsi" w:hAnsiTheme="minorHAnsi" w:cstheme="minorHAnsi"/>
          <w:sz w:val="22"/>
          <w:szCs w:val="22"/>
        </w:rPr>
        <w:t>. o podatku od towarów i usług</w:t>
      </w:r>
      <w:r w:rsidRPr="004D59DE">
        <w:rPr>
          <w:rFonts w:asciiTheme="minorHAnsi" w:hAnsiTheme="minorHAnsi" w:cstheme="minorHAnsi"/>
          <w:sz w:val="22"/>
          <w:szCs w:val="22"/>
        </w:rPr>
        <w:t>:</w:t>
      </w:r>
      <w:r w:rsidR="00216F92" w:rsidRPr="004D59DE">
        <w:rPr>
          <w:rFonts w:asciiTheme="minorHAnsi" w:hAnsiTheme="minorHAnsi" w:cstheme="minorHAnsi"/>
          <w:sz w:val="22"/>
          <w:szCs w:val="22"/>
        </w:rPr>
        <w:t xml:space="preserve"> </w:t>
      </w:r>
      <w:r w:rsidRPr="004D59DE">
        <w:rPr>
          <w:rFonts w:asciiTheme="minorHAnsi" w:hAnsiTheme="minorHAnsi" w:cstheme="minorHAnsi"/>
          <w:sz w:val="22"/>
          <w:szCs w:val="22"/>
        </w:rPr>
        <w:t>jest zarejest</w:t>
      </w:r>
      <w:r w:rsidR="00984B15" w:rsidRPr="004D59DE">
        <w:rPr>
          <w:rFonts w:asciiTheme="minorHAnsi" w:hAnsiTheme="minorHAnsi" w:cstheme="minorHAnsi"/>
          <w:sz w:val="22"/>
          <w:szCs w:val="22"/>
        </w:rPr>
        <w:t>rowany jako podatnik VAT czynny.</w:t>
      </w:r>
    </w:p>
    <w:p w14:paraId="440496FC" w14:textId="29BD4185" w:rsidR="0014353D" w:rsidRPr="0014353D" w:rsidRDefault="0014353D" w:rsidP="0014353D">
      <w:pPr>
        <w:numPr>
          <w:ilvl w:val="0"/>
          <w:numId w:val="9"/>
        </w:numPr>
        <w:tabs>
          <w:tab w:val="clear" w:pos="397"/>
        </w:tabs>
        <w:autoSpaceDE/>
        <w:autoSpaceDN/>
        <w:spacing w:line="271" w:lineRule="auto"/>
        <w:jc w:val="both"/>
        <w:rPr>
          <w:rFonts w:asciiTheme="minorHAnsi" w:hAnsiTheme="minorHAnsi" w:cstheme="minorHAnsi"/>
          <w:sz w:val="22"/>
          <w:szCs w:val="22"/>
        </w:rPr>
      </w:pPr>
      <w:r w:rsidRPr="0014353D">
        <w:rPr>
          <w:rFonts w:ascii="Calibri" w:hAnsi="Calibri" w:cs="Arial"/>
          <w:sz w:val="22"/>
          <w:szCs w:val="22"/>
        </w:rPr>
        <w:t>Zamawiający dokonuje bezpośredniej zapłaty wymagalnego wynagrodzenia (bez odsetek) przysługującego podwykonawcy, który zawarł przedłożoną Zamawiającemu umowę o podwykonawstwo, której przedmiotem są usługi, w przypadku uchylenia się od obowiązku zapłaty przez Wykonawcę zamówienia na usługi. Bezpośrednia zapłata dotyczy wyłącznie należności powstałych po przedłożeniu Zamawiającemu poświadczonej za zgodność z oryginałem kopii umowy o podwykonawstwo, której przedmiotem są usługi. Zamawiający może nie dokonać bezpośredniej zapłaty wynagrodzenia podwykonawcy, jeżeli Wykonawca w terminie określonym przez Zamawiającego wykaże niezasadność takiej zapłaty.</w:t>
      </w:r>
    </w:p>
    <w:p w14:paraId="7F2113E4" w14:textId="77777777" w:rsidR="0014353D" w:rsidRPr="00353297" w:rsidRDefault="0014353D" w:rsidP="0014353D">
      <w:pPr>
        <w:numPr>
          <w:ilvl w:val="0"/>
          <w:numId w:val="9"/>
        </w:numPr>
        <w:spacing w:line="271" w:lineRule="auto"/>
        <w:jc w:val="both"/>
        <w:rPr>
          <w:rFonts w:asciiTheme="minorHAnsi" w:hAnsiTheme="minorHAnsi" w:cstheme="minorHAnsi"/>
          <w:sz w:val="22"/>
          <w:szCs w:val="22"/>
        </w:rPr>
      </w:pPr>
      <w:r w:rsidRPr="00F61836">
        <w:rPr>
          <w:rFonts w:ascii="Calibri" w:hAnsi="Calibri" w:cs="Arial"/>
          <w:sz w:val="22"/>
          <w:szCs w:val="22"/>
        </w:rPr>
        <w:t xml:space="preserve">W przypadku dokonania bezpośredniej zapłaty podwykonawcy, o którym mowa w ust. </w:t>
      </w:r>
      <w:r>
        <w:rPr>
          <w:rFonts w:ascii="Calibri" w:hAnsi="Calibri" w:cs="Arial"/>
          <w:sz w:val="22"/>
          <w:szCs w:val="22"/>
        </w:rPr>
        <w:t>8</w:t>
      </w:r>
      <w:r w:rsidRPr="00F61836">
        <w:rPr>
          <w:rFonts w:ascii="Calibri" w:hAnsi="Calibri" w:cs="Arial"/>
          <w:sz w:val="22"/>
          <w:szCs w:val="22"/>
        </w:rPr>
        <w:t xml:space="preserve">, Zamawiający potrąci kwotę wypłaconego wynagrodzenia z wynagrodzenia należnego Wykonawcy. </w:t>
      </w:r>
    </w:p>
    <w:p w14:paraId="612D2D04" w14:textId="3B600032" w:rsidR="0014353D" w:rsidRPr="0014353D" w:rsidRDefault="0014353D" w:rsidP="0014353D">
      <w:pPr>
        <w:numPr>
          <w:ilvl w:val="0"/>
          <w:numId w:val="9"/>
        </w:numPr>
        <w:tabs>
          <w:tab w:val="clear" w:pos="397"/>
        </w:tabs>
        <w:autoSpaceDE/>
        <w:autoSpaceDN/>
        <w:spacing w:line="271" w:lineRule="auto"/>
        <w:jc w:val="both"/>
        <w:rPr>
          <w:rFonts w:asciiTheme="minorHAnsi" w:hAnsiTheme="minorHAnsi" w:cstheme="minorHAnsi"/>
          <w:sz w:val="22"/>
          <w:szCs w:val="22"/>
        </w:rPr>
      </w:pPr>
      <w:r w:rsidRPr="00D3261D">
        <w:rPr>
          <w:rFonts w:asciiTheme="minorHAnsi" w:hAnsiTheme="minorHAnsi" w:cstheme="minorHAnsi"/>
          <w:b/>
          <w:i/>
          <w:color w:val="2E74B5" w:themeColor="accent1" w:themeShade="B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14:paraId="18E170F1" w14:textId="3A4416D8" w:rsidR="00371AB5" w:rsidRPr="004D59DE"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t>
      </w:r>
      <w:r w:rsidR="006C4647" w:rsidRPr="004D59DE">
        <w:rPr>
          <w:rFonts w:asciiTheme="minorHAnsi" w:hAnsiTheme="minorHAnsi" w:cstheme="minorHAnsi"/>
          <w:sz w:val="22"/>
          <w:szCs w:val="22"/>
        </w:rPr>
        <w:t xml:space="preserve">wca oświadcza, że wskazany w ust. </w:t>
      </w:r>
      <w:r w:rsidR="00EA5E0A">
        <w:rPr>
          <w:rFonts w:asciiTheme="minorHAnsi" w:hAnsiTheme="minorHAnsi" w:cstheme="minorHAnsi"/>
          <w:sz w:val="22"/>
          <w:szCs w:val="22"/>
        </w:rPr>
        <w:t>5</w:t>
      </w:r>
      <w:r w:rsidRPr="004D59DE">
        <w:rPr>
          <w:rFonts w:asciiTheme="minorHAnsi" w:hAnsiTheme="minorHAnsi" w:cstheme="minorHAnsi"/>
          <w:sz w:val="22"/>
          <w:szCs w:val="22"/>
        </w:rPr>
        <w:t xml:space="preserve">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w:t>
      </w:r>
      <w:r w:rsidR="006C4647" w:rsidRPr="004D59DE">
        <w:rPr>
          <w:rFonts w:asciiTheme="minorHAnsi" w:hAnsiTheme="minorHAnsi" w:cstheme="minorHAnsi"/>
          <w:sz w:val="22"/>
          <w:szCs w:val="22"/>
        </w:rPr>
        <w:t xml:space="preserve"> jeżeli rachunek wskazany w ust. </w:t>
      </w:r>
      <w:r w:rsidR="00EA5E0A">
        <w:rPr>
          <w:rFonts w:asciiTheme="minorHAnsi" w:hAnsiTheme="minorHAnsi" w:cstheme="minorHAnsi"/>
          <w:sz w:val="22"/>
          <w:szCs w:val="22"/>
        </w:rPr>
        <w:t>5</w:t>
      </w:r>
      <w:r w:rsidRPr="004D59DE">
        <w:rPr>
          <w:rFonts w:asciiTheme="minorHAnsi" w:hAnsiTheme="minorHAnsi" w:cstheme="minorHAnsi"/>
          <w:sz w:val="22"/>
          <w:szCs w:val="22"/>
        </w:rPr>
        <w:t xml:space="preserve"> zostanie usunięty z  wykazu </w:t>
      </w:r>
      <w:r w:rsidR="00CB1FEA" w:rsidRPr="004D59DE">
        <w:rPr>
          <w:rFonts w:asciiTheme="minorHAnsi" w:hAnsiTheme="minorHAnsi" w:cstheme="minorHAnsi"/>
          <w:sz w:val="22"/>
          <w:szCs w:val="22"/>
        </w:rPr>
        <w:br/>
      </w:r>
      <w:r w:rsidRPr="004D59DE">
        <w:rPr>
          <w:rFonts w:asciiTheme="minorHAnsi" w:hAnsiTheme="minorHAnsi" w:cstheme="minorHAnsi"/>
          <w:sz w:val="22"/>
          <w:szCs w:val="22"/>
        </w:rPr>
        <w:t xml:space="preserve">i wskazania w formie pisemnej nowego rachunku, zawartego w wykazie. </w:t>
      </w:r>
    </w:p>
    <w:p w14:paraId="1BB68F6A" w14:textId="77777777" w:rsidR="00F75CED" w:rsidRPr="004D59DE"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4D59DE">
        <w:rPr>
          <w:rFonts w:asciiTheme="minorHAnsi" w:hAnsiTheme="minorHAnsi" w:cstheme="minorHAnsi"/>
          <w:sz w:val="22"/>
          <w:szCs w:val="22"/>
        </w:rPr>
        <w:br/>
      </w:r>
      <w:r w:rsidRPr="004D59DE">
        <w:rPr>
          <w:rFonts w:asciiTheme="minorHAnsi" w:hAnsiTheme="minorHAnsi" w:cstheme="minorHAnsi"/>
          <w:sz w:val="22"/>
          <w:szCs w:val="22"/>
        </w:rPr>
        <w:t>11 marca 2004 r. o podatku od towarów i usług</w:t>
      </w:r>
      <w:r w:rsidR="00F75CED" w:rsidRPr="004D59DE">
        <w:rPr>
          <w:rFonts w:asciiTheme="minorHAnsi" w:hAnsiTheme="minorHAnsi" w:cstheme="minorHAnsi"/>
          <w:sz w:val="22"/>
          <w:szCs w:val="22"/>
        </w:rPr>
        <w:t>.</w:t>
      </w:r>
    </w:p>
    <w:p w14:paraId="45A8A262" w14:textId="77777777" w:rsidR="004E4EF3" w:rsidRPr="004D59DE"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oświadcza, że jego beneficjentem rzeczywistym w rozumieniu przepisów ustawy </w:t>
      </w:r>
      <w:r w:rsidRPr="004D59DE">
        <w:rPr>
          <w:rFonts w:asciiTheme="minorHAnsi" w:hAnsiTheme="minorHAnsi" w:cstheme="minorHAnsi"/>
          <w:sz w:val="22"/>
          <w:szCs w:val="22"/>
        </w:rPr>
        <w:br/>
        <w:t>z dnia 1 marca 2018 r. o przeciwdziałaniu praniu pieniędzy oraz finansowaniu terroryzmu jest (</w:t>
      </w:r>
      <w:r w:rsidRPr="004D59DE">
        <w:rPr>
          <w:rFonts w:asciiTheme="minorHAnsi" w:hAnsiTheme="minorHAnsi" w:cstheme="minorHAnsi"/>
          <w:b/>
          <w:sz w:val="22"/>
          <w:szCs w:val="22"/>
        </w:rPr>
        <w:t>imiona i nazwiska, bez numeru PESEL</w:t>
      </w:r>
      <w:r w:rsidRPr="00D232A6">
        <w:rPr>
          <w:rFonts w:asciiTheme="minorHAnsi" w:hAnsiTheme="minorHAnsi" w:cstheme="minorHAnsi"/>
          <w:sz w:val="22"/>
          <w:szCs w:val="22"/>
        </w:rPr>
        <w:t>) ....................................................................</w:t>
      </w:r>
    </w:p>
    <w:p w14:paraId="53D32BDA" w14:textId="1FE15CF6" w:rsidR="006C4647" w:rsidRPr="00EA5E0A" w:rsidRDefault="004E4EF3" w:rsidP="00EA5E0A">
      <w:pPr>
        <w:numPr>
          <w:ilvl w:val="0"/>
          <w:numId w:val="9"/>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zobowiązuje się do niezwłocznego poinformowania Wodociągów Miasta Krakowa S.A.</w:t>
      </w:r>
      <w:r w:rsidRPr="004D59DE">
        <w:rPr>
          <w:rFonts w:asciiTheme="minorHAnsi" w:hAnsiTheme="minorHAnsi" w:cstheme="minorHAnsi"/>
          <w:iCs/>
          <w:sz w:val="22"/>
          <w:szCs w:val="22"/>
        </w:rPr>
        <w:t xml:space="preserve"> o zmianie osoby jego beneficjenta rzeczywistego i aktualizacji oświadczenia wskazanego </w:t>
      </w:r>
      <w:r w:rsidRPr="004D59DE">
        <w:rPr>
          <w:rFonts w:asciiTheme="minorHAnsi" w:hAnsiTheme="minorHAnsi" w:cstheme="minorHAnsi"/>
          <w:iCs/>
          <w:sz w:val="22"/>
          <w:szCs w:val="22"/>
        </w:rPr>
        <w:br/>
        <w:t>w ust. 1</w:t>
      </w:r>
      <w:r w:rsidR="00DC7ADE">
        <w:rPr>
          <w:rFonts w:asciiTheme="minorHAnsi" w:hAnsiTheme="minorHAnsi" w:cstheme="minorHAnsi"/>
          <w:iCs/>
          <w:sz w:val="22"/>
          <w:szCs w:val="22"/>
        </w:rPr>
        <w:t>3</w:t>
      </w:r>
      <w:r w:rsidRPr="004D59DE">
        <w:rPr>
          <w:rFonts w:asciiTheme="minorHAnsi" w:hAnsiTheme="minorHAnsi" w:cstheme="minorHAnsi"/>
          <w:iCs/>
          <w:sz w:val="22"/>
          <w:szCs w:val="22"/>
        </w:rPr>
        <w:t xml:space="preserve"> powyżej, bez potrzeby zawierania aneksu</w:t>
      </w:r>
      <w:r w:rsidRPr="004D59DE">
        <w:rPr>
          <w:rFonts w:asciiTheme="minorHAnsi" w:hAnsiTheme="minorHAnsi" w:cstheme="minorHAnsi"/>
          <w:sz w:val="22"/>
          <w:szCs w:val="22"/>
        </w:rPr>
        <w:t xml:space="preserve"> </w:t>
      </w:r>
      <w:r w:rsidRPr="004D59DE">
        <w:rPr>
          <w:rFonts w:asciiTheme="minorHAnsi" w:hAnsiTheme="minorHAnsi" w:cstheme="minorHAnsi"/>
          <w:iCs/>
          <w:sz w:val="22"/>
          <w:szCs w:val="22"/>
        </w:rPr>
        <w:t>do umowy.</w:t>
      </w:r>
    </w:p>
    <w:p w14:paraId="12B7145E" w14:textId="7B6C8206" w:rsidR="00BA487F" w:rsidRPr="004D59DE" w:rsidRDefault="00812CFD" w:rsidP="00BA487F">
      <w:pPr>
        <w:pStyle w:val="Akapitzlist"/>
        <w:spacing w:line="271" w:lineRule="auto"/>
        <w:contextualSpacing/>
        <w:jc w:val="both"/>
        <w:rPr>
          <w:rFonts w:asciiTheme="minorHAnsi" w:hAnsiTheme="minorHAnsi" w:cstheme="minorHAnsi"/>
          <w:b/>
          <w:sz w:val="22"/>
          <w:szCs w:val="22"/>
        </w:rPr>
      </w:pPr>
      <w:r w:rsidRPr="004D59DE">
        <w:rPr>
          <w:rFonts w:asciiTheme="minorHAnsi" w:hAnsiTheme="minorHAnsi" w:cstheme="minorHAnsi"/>
          <w:b/>
          <w:sz w:val="22"/>
          <w:szCs w:val="22"/>
        </w:rPr>
        <w:t xml:space="preserve">RĘKOJMIA I </w:t>
      </w:r>
      <w:r w:rsidR="00BA487F" w:rsidRPr="004D59DE">
        <w:rPr>
          <w:rFonts w:asciiTheme="minorHAnsi" w:hAnsiTheme="minorHAnsi" w:cstheme="minorHAnsi"/>
          <w:b/>
          <w:sz w:val="22"/>
          <w:szCs w:val="22"/>
        </w:rPr>
        <w:t xml:space="preserve">GWARANCJA </w:t>
      </w:r>
      <w:r w:rsidRPr="004D59DE">
        <w:rPr>
          <w:rFonts w:asciiTheme="minorHAnsi" w:hAnsiTheme="minorHAnsi" w:cstheme="minorHAnsi"/>
          <w:b/>
          <w:sz w:val="22"/>
          <w:szCs w:val="22"/>
        </w:rPr>
        <w:t>JAKOŚCI</w:t>
      </w:r>
    </w:p>
    <w:p w14:paraId="3466AE3D" w14:textId="4A75F617" w:rsidR="00BA487F" w:rsidRPr="004D59DE" w:rsidRDefault="00BA487F" w:rsidP="00D20953">
      <w:pPr>
        <w:pStyle w:val="Akapitzlist"/>
        <w:spacing w:line="271" w:lineRule="auto"/>
        <w:contextualSpacing/>
        <w:jc w:val="center"/>
        <w:rPr>
          <w:rFonts w:asciiTheme="minorHAnsi" w:hAnsiTheme="minorHAnsi" w:cstheme="minorHAnsi"/>
          <w:b/>
          <w:sz w:val="22"/>
          <w:szCs w:val="22"/>
        </w:rPr>
      </w:pPr>
      <w:r w:rsidRPr="004D59DE">
        <w:rPr>
          <w:rFonts w:asciiTheme="minorHAnsi" w:hAnsiTheme="minorHAnsi" w:cstheme="minorHAnsi"/>
          <w:b/>
          <w:sz w:val="22"/>
          <w:szCs w:val="22"/>
        </w:rPr>
        <w:t>§</w:t>
      </w:r>
      <w:r w:rsidR="0008005A" w:rsidRPr="004D59DE">
        <w:rPr>
          <w:rFonts w:asciiTheme="minorHAnsi" w:hAnsiTheme="minorHAnsi" w:cstheme="minorHAnsi"/>
          <w:b/>
          <w:sz w:val="22"/>
          <w:szCs w:val="22"/>
        </w:rPr>
        <w:t xml:space="preserve"> 9</w:t>
      </w:r>
      <w:r w:rsidRPr="004D59DE">
        <w:rPr>
          <w:rFonts w:asciiTheme="minorHAnsi" w:hAnsiTheme="minorHAnsi" w:cstheme="minorHAnsi"/>
          <w:b/>
          <w:sz w:val="22"/>
          <w:szCs w:val="22"/>
        </w:rPr>
        <w:t xml:space="preserve"> </w:t>
      </w:r>
    </w:p>
    <w:p w14:paraId="1DFE5844" w14:textId="6757A9B6" w:rsidR="00613604" w:rsidRPr="004D59DE" w:rsidRDefault="00613604"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jest odpowiedzialny względem Zamawiającego z tytułu gwarancji i </w:t>
      </w:r>
      <w:r w:rsidR="00515DEA" w:rsidRPr="004D59DE">
        <w:rPr>
          <w:rFonts w:asciiTheme="minorHAnsi" w:hAnsiTheme="minorHAnsi" w:cstheme="minorHAnsi"/>
          <w:sz w:val="22"/>
          <w:szCs w:val="22"/>
        </w:rPr>
        <w:t>rękojmi za wady dostarczonej i zamontowanej instalacji</w:t>
      </w:r>
      <w:r w:rsidRPr="004D59DE">
        <w:rPr>
          <w:rFonts w:asciiTheme="minorHAnsi" w:hAnsiTheme="minorHAnsi" w:cstheme="minorHAnsi"/>
          <w:sz w:val="22"/>
          <w:szCs w:val="22"/>
        </w:rPr>
        <w:t>.</w:t>
      </w:r>
    </w:p>
    <w:p w14:paraId="52576365" w14:textId="6652A730" w:rsidR="008763C3" w:rsidRPr="004D59DE" w:rsidRDefault="008763C3" w:rsidP="00515DEA">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udzie</w:t>
      </w:r>
      <w:r w:rsidR="000C4993" w:rsidRPr="004D59DE">
        <w:rPr>
          <w:rFonts w:asciiTheme="minorHAnsi" w:hAnsiTheme="minorHAnsi" w:cstheme="minorHAnsi"/>
          <w:sz w:val="22"/>
          <w:szCs w:val="22"/>
        </w:rPr>
        <w:t>la gwarancji jakości w zakresie całej instalacji, w tym wszystkich jej elementów</w:t>
      </w:r>
      <w:r w:rsidR="00144344" w:rsidRPr="004D59DE">
        <w:rPr>
          <w:rFonts w:asciiTheme="minorHAnsi" w:hAnsiTheme="minorHAnsi" w:cstheme="minorHAnsi"/>
          <w:sz w:val="22"/>
          <w:szCs w:val="22"/>
        </w:rPr>
        <w:t>, urządzeń</w:t>
      </w:r>
      <w:r w:rsidR="000C4993" w:rsidRPr="004D59DE">
        <w:rPr>
          <w:rFonts w:asciiTheme="minorHAnsi" w:hAnsiTheme="minorHAnsi" w:cstheme="minorHAnsi"/>
          <w:sz w:val="22"/>
          <w:szCs w:val="22"/>
        </w:rPr>
        <w:t xml:space="preserve"> oraz podzespołów, a także na montaż na okres </w:t>
      </w:r>
      <w:r w:rsidR="000C4993" w:rsidRPr="00C05BFF">
        <w:rPr>
          <w:rFonts w:asciiTheme="minorHAnsi" w:hAnsiTheme="minorHAnsi" w:cstheme="minorHAnsi"/>
          <w:sz w:val="22"/>
          <w:szCs w:val="22"/>
        </w:rPr>
        <w:t>___________________</w:t>
      </w:r>
      <w:r w:rsidR="000C4993" w:rsidRPr="004D59DE">
        <w:rPr>
          <w:rFonts w:asciiTheme="minorHAnsi" w:hAnsiTheme="minorHAnsi" w:cstheme="minorHAnsi"/>
          <w:sz w:val="22"/>
          <w:szCs w:val="22"/>
        </w:rPr>
        <w:t>miesięcy, li</w:t>
      </w:r>
      <w:r w:rsidR="00515DEA" w:rsidRPr="004D59DE">
        <w:rPr>
          <w:rFonts w:asciiTheme="minorHAnsi" w:hAnsiTheme="minorHAnsi" w:cstheme="minorHAnsi"/>
          <w:sz w:val="22"/>
          <w:szCs w:val="22"/>
        </w:rPr>
        <w:t>czony</w:t>
      </w:r>
      <w:r w:rsidR="000C4993" w:rsidRPr="004D59DE">
        <w:rPr>
          <w:rFonts w:asciiTheme="minorHAnsi" w:hAnsiTheme="minorHAnsi" w:cstheme="minorHAnsi"/>
          <w:sz w:val="22"/>
          <w:szCs w:val="22"/>
        </w:rPr>
        <w:t xml:space="preserve"> od daty obustronnego podpisania</w:t>
      </w:r>
      <w:r w:rsidR="00515DEA" w:rsidRPr="004D59DE">
        <w:rPr>
          <w:rFonts w:asciiTheme="minorHAnsi" w:hAnsiTheme="minorHAnsi" w:cstheme="minorHAnsi"/>
          <w:sz w:val="22"/>
          <w:szCs w:val="22"/>
        </w:rPr>
        <w:t xml:space="preserve"> bezusterkowego</w:t>
      </w:r>
      <w:r w:rsidR="000C4993" w:rsidRPr="004D59DE">
        <w:rPr>
          <w:rFonts w:asciiTheme="minorHAnsi" w:hAnsiTheme="minorHAnsi" w:cstheme="minorHAnsi"/>
          <w:sz w:val="22"/>
          <w:szCs w:val="22"/>
        </w:rPr>
        <w:t xml:space="preserve"> protokołu odbioru.</w:t>
      </w:r>
    </w:p>
    <w:p w14:paraId="79BD9203" w14:textId="093D7FF4" w:rsidR="00812CFD" w:rsidRPr="004D59DE" w:rsidRDefault="00812CFD"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jest odpowiedzialny za wady powstałe w okresie gwarancji, na zasadach określonych w niniejszej Umowie i przepisach Kodeksu cywilnego.</w:t>
      </w:r>
    </w:p>
    <w:p w14:paraId="79340B2D" w14:textId="4225CE84" w:rsidR="00812CFD" w:rsidRPr="004D59DE" w:rsidRDefault="00812CFD"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Zgłoszenia</w:t>
      </w:r>
      <w:r w:rsidR="00474AB6" w:rsidRPr="004D59DE">
        <w:rPr>
          <w:rFonts w:asciiTheme="minorHAnsi" w:hAnsiTheme="minorHAnsi" w:cstheme="minorHAnsi"/>
          <w:sz w:val="22"/>
          <w:szCs w:val="22"/>
        </w:rPr>
        <w:t xml:space="preserve"> dotyczące</w:t>
      </w:r>
      <w:r w:rsidRPr="004D59DE">
        <w:rPr>
          <w:rFonts w:asciiTheme="minorHAnsi" w:hAnsiTheme="minorHAnsi" w:cstheme="minorHAnsi"/>
          <w:sz w:val="22"/>
          <w:szCs w:val="22"/>
        </w:rPr>
        <w:t xml:space="preserve"> wad</w:t>
      </w:r>
      <w:r w:rsidR="00543253" w:rsidRPr="004D59DE">
        <w:rPr>
          <w:rFonts w:asciiTheme="minorHAnsi" w:hAnsiTheme="minorHAnsi" w:cstheme="minorHAnsi"/>
          <w:sz w:val="22"/>
          <w:szCs w:val="22"/>
        </w:rPr>
        <w:t xml:space="preserve"> i usterek</w:t>
      </w:r>
      <w:r w:rsidR="00515DEA" w:rsidRPr="004D59DE">
        <w:rPr>
          <w:rFonts w:asciiTheme="minorHAnsi" w:hAnsiTheme="minorHAnsi" w:cstheme="minorHAnsi"/>
          <w:sz w:val="22"/>
          <w:szCs w:val="22"/>
        </w:rPr>
        <w:t xml:space="preserve"> instalacji</w:t>
      </w:r>
      <w:r w:rsidR="00474AB6" w:rsidRPr="004D59DE">
        <w:rPr>
          <w:rFonts w:asciiTheme="minorHAnsi" w:hAnsiTheme="minorHAnsi" w:cstheme="minorHAnsi"/>
          <w:sz w:val="22"/>
          <w:szCs w:val="22"/>
        </w:rPr>
        <w:t xml:space="preserve">, uwzględniające zakres wykrytej wady oraz datę ich wykrycia Zamawiający może zgłaszać Wykonawcy na piśmie, lub za pośrednictwem poczty elektronicznej. </w:t>
      </w:r>
    </w:p>
    <w:p w14:paraId="0ADFFCB1" w14:textId="2415E9C2" w:rsidR="00812CFD" w:rsidRPr="004D59DE" w:rsidRDefault="00474AB6"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zobowi</w:t>
      </w:r>
      <w:r w:rsidR="00812CFD" w:rsidRPr="004D59DE">
        <w:rPr>
          <w:rFonts w:asciiTheme="minorHAnsi" w:hAnsiTheme="minorHAnsi" w:cstheme="minorHAnsi"/>
          <w:sz w:val="22"/>
          <w:szCs w:val="22"/>
        </w:rPr>
        <w:t>ązany jest do niezwłocznego usunięcia</w:t>
      </w:r>
      <w:r w:rsidR="00515DEA" w:rsidRPr="004D59DE">
        <w:rPr>
          <w:rFonts w:asciiTheme="minorHAnsi" w:hAnsiTheme="minorHAnsi" w:cstheme="minorHAnsi"/>
          <w:sz w:val="22"/>
          <w:szCs w:val="22"/>
        </w:rPr>
        <w:t xml:space="preserve"> wady</w:t>
      </w:r>
      <w:r w:rsidR="00812CFD" w:rsidRPr="004D59DE">
        <w:rPr>
          <w:rFonts w:asciiTheme="minorHAnsi" w:hAnsiTheme="minorHAnsi" w:cstheme="minorHAnsi"/>
          <w:sz w:val="22"/>
          <w:szCs w:val="22"/>
        </w:rPr>
        <w:t xml:space="preserve"> </w:t>
      </w:r>
      <w:r w:rsidR="00515DEA" w:rsidRPr="004D59DE">
        <w:rPr>
          <w:rFonts w:asciiTheme="minorHAnsi" w:hAnsiTheme="minorHAnsi" w:cstheme="minorHAnsi"/>
          <w:sz w:val="22"/>
          <w:szCs w:val="22"/>
        </w:rPr>
        <w:t>zgłoszonej w okresie gwarancji</w:t>
      </w:r>
      <w:r w:rsidR="00812CFD" w:rsidRPr="004D59DE">
        <w:rPr>
          <w:rFonts w:asciiTheme="minorHAnsi" w:hAnsiTheme="minorHAnsi" w:cstheme="minorHAnsi"/>
          <w:sz w:val="22"/>
          <w:szCs w:val="22"/>
        </w:rPr>
        <w:t>, jednak nie później niż w terminie</w:t>
      </w:r>
      <w:r w:rsidRPr="004D59DE">
        <w:rPr>
          <w:rFonts w:asciiTheme="minorHAnsi" w:hAnsiTheme="minorHAnsi" w:cstheme="minorHAnsi"/>
          <w:sz w:val="22"/>
          <w:szCs w:val="22"/>
        </w:rPr>
        <w:t xml:space="preserve"> 7 dni od daty </w:t>
      </w:r>
      <w:r w:rsidR="00613604" w:rsidRPr="004D59DE">
        <w:rPr>
          <w:rFonts w:asciiTheme="minorHAnsi" w:hAnsiTheme="minorHAnsi" w:cstheme="minorHAnsi"/>
          <w:sz w:val="22"/>
          <w:szCs w:val="22"/>
        </w:rPr>
        <w:t>jej zgłoszenia. W przypadku zgłoszenia</w:t>
      </w:r>
      <w:r w:rsidRPr="004D59DE">
        <w:rPr>
          <w:rFonts w:asciiTheme="minorHAnsi" w:hAnsiTheme="minorHAnsi" w:cstheme="minorHAnsi"/>
          <w:sz w:val="22"/>
          <w:szCs w:val="22"/>
        </w:rPr>
        <w:t xml:space="preserve"> </w:t>
      </w:r>
      <w:r w:rsidR="00613604" w:rsidRPr="004D59DE">
        <w:rPr>
          <w:rFonts w:asciiTheme="minorHAnsi" w:hAnsiTheme="minorHAnsi" w:cstheme="minorHAnsi"/>
          <w:sz w:val="22"/>
          <w:szCs w:val="22"/>
        </w:rPr>
        <w:t xml:space="preserve">dokonanego </w:t>
      </w:r>
      <w:r w:rsidRPr="004D59DE">
        <w:rPr>
          <w:rFonts w:asciiTheme="minorHAnsi" w:hAnsiTheme="minorHAnsi" w:cstheme="minorHAnsi"/>
          <w:sz w:val="22"/>
          <w:szCs w:val="22"/>
        </w:rPr>
        <w:t>za pośrednictwem poczty elektronicznej, za datę zgłoszenia uz</w:t>
      </w:r>
      <w:r w:rsidR="00613604" w:rsidRPr="004D59DE">
        <w:rPr>
          <w:rFonts w:asciiTheme="minorHAnsi" w:hAnsiTheme="minorHAnsi" w:cstheme="minorHAnsi"/>
          <w:sz w:val="22"/>
          <w:szCs w:val="22"/>
        </w:rPr>
        <w:t>naje się datę</w:t>
      </w:r>
      <w:r w:rsidR="000638A2" w:rsidRPr="004D59DE">
        <w:rPr>
          <w:rFonts w:asciiTheme="minorHAnsi" w:hAnsiTheme="minorHAnsi" w:cstheme="minorHAnsi"/>
          <w:sz w:val="22"/>
          <w:szCs w:val="22"/>
        </w:rPr>
        <w:t xml:space="preserve"> jego</w:t>
      </w:r>
      <w:r w:rsidR="00613604" w:rsidRPr="004D59DE">
        <w:rPr>
          <w:rFonts w:asciiTheme="minorHAnsi" w:hAnsiTheme="minorHAnsi" w:cstheme="minorHAnsi"/>
          <w:sz w:val="22"/>
          <w:szCs w:val="22"/>
        </w:rPr>
        <w:t xml:space="preserve"> nadania</w:t>
      </w:r>
      <w:r w:rsidRPr="004D59DE">
        <w:rPr>
          <w:rFonts w:asciiTheme="minorHAnsi" w:hAnsiTheme="minorHAnsi" w:cstheme="minorHAnsi"/>
          <w:sz w:val="22"/>
          <w:szCs w:val="22"/>
        </w:rPr>
        <w:t xml:space="preserve"> ze skrzynki pocztowej Zamawiającego.</w:t>
      </w:r>
    </w:p>
    <w:p w14:paraId="062C7E94" w14:textId="0BF6AD89" w:rsidR="00613604" w:rsidRPr="004D59DE" w:rsidRDefault="00613604"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naprawa wady</w:t>
      </w:r>
      <w:r w:rsidR="00515DEA" w:rsidRPr="004D59DE">
        <w:rPr>
          <w:rFonts w:asciiTheme="minorHAnsi" w:hAnsiTheme="minorHAnsi" w:cstheme="minorHAnsi"/>
          <w:sz w:val="22"/>
          <w:szCs w:val="22"/>
        </w:rPr>
        <w:t xml:space="preserve"> dotyczącej podzespołu instalacji</w:t>
      </w:r>
      <w:r w:rsidRPr="004D59DE">
        <w:rPr>
          <w:rFonts w:asciiTheme="minorHAnsi" w:hAnsiTheme="minorHAnsi" w:cstheme="minorHAnsi"/>
          <w:sz w:val="22"/>
          <w:szCs w:val="22"/>
        </w:rPr>
        <w:t xml:space="preserve"> nie przyniosła pozytywnego efektu działan</w:t>
      </w:r>
      <w:r w:rsidR="00515DEA" w:rsidRPr="004D59DE">
        <w:rPr>
          <w:rFonts w:asciiTheme="minorHAnsi" w:hAnsiTheme="minorHAnsi" w:cstheme="minorHAnsi"/>
          <w:sz w:val="22"/>
          <w:szCs w:val="22"/>
        </w:rPr>
        <w:t>ia lub zachowania się instalacji</w:t>
      </w:r>
      <w:r w:rsidRPr="004D59DE">
        <w:rPr>
          <w:rFonts w:asciiTheme="minorHAnsi" w:hAnsiTheme="minorHAnsi" w:cstheme="minorHAnsi"/>
          <w:sz w:val="22"/>
          <w:szCs w:val="22"/>
        </w:rPr>
        <w:t xml:space="preserve">, Zamawiający ma prawo żądania od Wykonawcy wymiany </w:t>
      </w:r>
      <w:r w:rsidR="00515DEA" w:rsidRPr="004D59DE">
        <w:rPr>
          <w:rFonts w:asciiTheme="minorHAnsi" w:hAnsiTheme="minorHAnsi" w:cstheme="minorHAnsi"/>
          <w:sz w:val="22"/>
          <w:szCs w:val="22"/>
        </w:rPr>
        <w:t>poszczególnych podzespołów na nowe</w:t>
      </w:r>
      <w:r w:rsidRPr="004D59DE">
        <w:rPr>
          <w:rFonts w:asciiTheme="minorHAnsi" w:hAnsiTheme="minorHAnsi" w:cstheme="minorHAnsi"/>
          <w:sz w:val="22"/>
          <w:szCs w:val="22"/>
        </w:rPr>
        <w:t>. Jeżeli Wykonawca w terminie 7 dni nie przystąpi do wymiany podzespołu, Zamawiający będzie miał prawo dokonać wymiany podzespołu na nowy na koszt i ryzyko Wykonawcy.</w:t>
      </w:r>
    </w:p>
    <w:p w14:paraId="47612297" w14:textId="116C22EF" w:rsidR="00474AB6" w:rsidRPr="004D59DE" w:rsidRDefault="00613604"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w wyniku zgłoszenia</w:t>
      </w:r>
      <w:r w:rsidR="00515DEA" w:rsidRPr="004D59DE">
        <w:rPr>
          <w:rFonts w:asciiTheme="minorHAnsi" w:hAnsiTheme="minorHAnsi" w:cstheme="minorHAnsi"/>
          <w:sz w:val="22"/>
          <w:szCs w:val="22"/>
        </w:rPr>
        <w:t xml:space="preserve"> wady</w:t>
      </w:r>
      <w:r w:rsidR="00474AB6" w:rsidRPr="004D59DE">
        <w:rPr>
          <w:rFonts w:asciiTheme="minorHAnsi" w:hAnsiTheme="minorHAnsi" w:cstheme="minorHAnsi"/>
          <w:sz w:val="22"/>
          <w:szCs w:val="22"/>
        </w:rPr>
        <w:t>, Wykonawca wymieni wadliwy podzespół na nowy, wolny od wad, termin gwarancji na ten podzespół biegnie na nowo od daty jego zamontowania, stwierdzonej w stosownym protokole z naprawy gwarancyjnej.</w:t>
      </w:r>
    </w:p>
    <w:p w14:paraId="2484F922" w14:textId="5F7ECBD2" w:rsidR="00474AB6" w:rsidRPr="004D59DE" w:rsidRDefault="00474AB6"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Wszelkie koszty związane z </w:t>
      </w:r>
      <w:r w:rsidR="00812CFD" w:rsidRPr="004D59DE">
        <w:rPr>
          <w:rFonts w:asciiTheme="minorHAnsi" w:hAnsiTheme="minorHAnsi" w:cstheme="minorHAnsi"/>
          <w:sz w:val="22"/>
          <w:szCs w:val="22"/>
        </w:rPr>
        <w:t>usunię</w:t>
      </w:r>
      <w:r w:rsidR="00613604" w:rsidRPr="004D59DE">
        <w:rPr>
          <w:rFonts w:asciiTheme="minorHAnsi" w:hAnsiTheme="minorHAnsi" w:cstheme="minorHAnsi"/>
          <w:sz w:val="22"/>
          <w:szCs w:val="22"/>
        </w:rPr>
        <w:t>ciem wad, w tym koszty nowych</w:t>
      </w:r>
      <w:r w:rsidR="00812CFD" w:rsidRPr="004D59DE">
        <w:rPr>
          <w:rFonts w:asciiTheme="minorHAnsi" w:hAnsiTheme="minorHAnsi" w:cstheme="minorHAnsi"/>
          <w:sz w:val="22"/>
          <w:szCs w:val="22"/>
        </w:rPr>
        <w:t xml:space="preserve"> podzespo</w:t>
      </w:r>
      <w:r w:rsidR="00613604" w:rsidRPr="004D59DE">
        <w:rPr>
          <w:rFonts w:asciiTheme="minorHAnsi" w:hAnsiTheme="minorHAnsi" w:cstheme="minorHAnsi"/>
          <w:sz w:val="22"/>
          <w:szCs w:val="22"/>
        </w:rPr>
        <w:t>łów</w:t>
      </w:r>
      <w:r w:rsidR="00652DE2" w:rsidRPr="004D59DE">
        <w:rPr>
          <w:rFonts w:asciiTheme="minorHAnsi" w:hAnsiTheme="minorHAnsi" w:cstheme="minorHAnsi"/>
          <w:sz w:val="22"/>
          <w:szCs w:val="22"/>
        </w:rPr>
        <w:t xml:space="preserve"> oraz koszty ich</w:t>
      </w:r>
      <w:r w:rsidR="00812CFD" w:rsidRPr="004D59DE">
        <w:rPr>
          <w:rFonts w:asciiTheme="minorHAnsi" w:hAnsiTheme="minorHAnsi" w:cstheme="minorHAnsi"/>
          <w:sz w:val="22"/>
          <w:szCs w:val="22"/>
        </w:rPr>
        <w:t xml:space="preserve"> montażu, obciążają w całości Wykonawcę.</w:t>
      </w:r>
    </w:p>
    <w:p w14:paraId="70C0DDFB" w14:textId="0552132B" w:rsidR="00613604" w:rsidRPr="004D59DE" w:rsidRDefault="00812CFD"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przypadku, gdy Wykonawca nie będzie wykonywał swoich obowiązków gwarancyjnych lub wykonywać je będzie nienależycie – Zamawiający zleci wykonanie tych obowiązków innemu podmiotowi na koszt i ryzyko Wykonawcy</w:t>
      </w:r>
      <w:r w:rsidR="00613604" w:rsidRPr="004D59DE">
        <w:rPr>
          <w:rFonts w:asciiTheme="minorHAnsi" w:hAnsiTheme="minorHAnsi" w:cstheme="minorHAnsi"/>
          <w:sz w:val="22"/>
          <w:szCs w:val="22"/>
        </w:rPr>
        <w:t>.</w:t>
      </w:r>
    </w:p>
    <w:p w14:paraId="7CC0B84D" w14:textId="77777777" w:rsidR="00812CFD" w:rsidRPr="004D59DE" w:rsidRDefault="00812CFD"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zastrzega sobie prawo korzystania z uprawnień z tytułu rękojmi za wady niezależnie od uprawnień wynikających z udzielonej gwarancji jakości.</w:t>
      </w:r>
    </w:p>
    <w:p w14:paraId="6D49A171" w14:textId="7BAB3F16" w:rsidR="000638A2" w:rsidRPr="001437FF" w:rsidRDefault="00812CFD" w:rsidP="001437FF">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Udzielone rękojmia i gwarancja nie naruszają prawa Zamawiającego do dochodzenia roszczeń o naprawienie szkody w pełnej wysokości na zasadach ogólnych.</w:t>
      </w:r>
      <w:r w:rsidRPr="004D59DE">
        <w:rPr>
          <w:rFonts w:asciiTheme="minorHAnsi" w:hAnsiTheme="minorHAnsi" w:cstheme="minorHAnsi"/>
          <w:sz w:val="22"/>
          <w:szCs w:val="22"/>
        </w:rPr>
        <w:cr/>
      </w:r>
    </w:p>
    <w:p w14:paraId="5DD678C7" w14:textId="77777777" w:rsidR="005B2EE2" w:rsidRPr="004D59DE" w:rsidRDefault="005B2EE2" w:rsidP="00CB1FEA">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ODPOWIEDZIALNOŚĆ  Z  TYTUŁU  NIEWYKONANIA  LUB  NIENALEŻYTEGO  WYKONANIA</w:t>
      </w:r>
      <w:r w:rsidR="00BA7D65" w:rsidRPr="004D59DE">
        <w:rPr>
          <w:rFonts w:asciiTheme="minorHAnsi" w:hAnsiTheme="minorHAnsi" w:cstheme="minorHAnsi"/>
          <w:b/>
          <w:sz w:val="22"/>
          <w:szCs w:val="22"/>
        </w:rPr>
        <w:t xml:space="preserve"> PRZEDMIOTU</w:t>
      </w:r>
      <w:r w:rsidR="00AF6511" w:rsidRPr="004D59DE">
        <w:rPr>
          <w:rFonts w:asciiTheme="minorHAnsi" w:hAnsiTheme="minorHAnsi" w:cstheme="minorHAnsi"/>
          <w:b/>
          <w:sz w:val="22"/>
          <w:szCs w:val="22"/>
        </w:rPr>
        <w:t xml:space="preserve"> </w:t>
      </w:r>
      <w:r w:rsidRPr="004D59DE">
        <w:rPr>
          <w:rFonts w:asciiTheme="minorHAnsi" w:hAnsiTheme="minorHAnsi" w:cstheme="minorHAnsi"/>
          <w:b/>
          <w:sz w:val="22"/>
          <w:szCs w:val="22"/>
        </w:rPr>
        <w:t>UMOWY</w:t>
      </w:r>
    </w:p>
    <w:p w14:paraId="07E44BA1" w14:textId="56F3034B" w:rsidR="005B2EE2"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10</w:t>
      </w:r>
    </w:p>
    <w:p w14:paraId="71E322EC" w14:textId="77777777" w:rsidR="006C4647" w:rsidRPr="004D59DE" w:rsidRDefault="006C4647" w:rsidP="006C4647">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ponosi pełną odpowiedzialność za szkody Zamawiającego spowodowane działaniem lub zaniechaniem Wykonawcy związanym z wykonaniem przedmiotu Umowy.</w:t>
      </w:r>
    </w:p>
    <w:p w14:paraId="5C361117" w14:textId="329838C3" w:rsidR="005B2EE2" w:rsidRPr="004D59DE" w:rsidRDefault="006C4647"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Wykonawca będzie wykonywał</w:t>
      </w:r>
      <w:r w:rsidR="005B2EE2" w:rsidRPr="004D59DE">
        <w:rPr>
          <w:rFonts w:asciiTheme="minorHAnsi" w:hAnsiTheme="minorHAnsi" w:cstheme="minorHAnsi"/>
          <w:sz w:val="22"/>
          <w:szCs w:val="22"/>
        </w:rPr>
        <w:t xml:space="preserve"> przedmiot umowy w sposób wadliwy albo sprzeczny </w:t>
      </w:r>
      <w:r w:rsidR="00DD777E" w:rsidRPr="004D59DE">
        <w:rPr>
          <w:rFonts w:asciiTheme="minorHAnsi" w:hAnsiTheme="minorHAnsi" w:cstheme="minorHAnsi"/>
          <w:sz w:val="22"/>
          <w:szCs w:val="22"/>
        </w:rPr>
        <w:t>z </w:t>
      </w:r>
      <w:r w:rsidR="005B2EE2" w:rsidRPr="004D59DE">
        <w:rPr>
          <w:rFonts w:asciiTheme="minorHAnsi" w:hAnsiTheme="minorHAnsi" w:cstheme="minorHAnsi"/>
          <w:sz w:val="22"/>
          <w:szCs w:val="22"/>
        </w:rPr>
        <w:t>niniejszą umo</w:t>
      </w:r>
      <w:r w:rsidR="00372453" w:rsidRPr="004D59DE">
        <w:rPr>
          <w:rFonts w:asciiTheme="minorHAnsi" w:hAnsiTheme="minorHAnsi" w:cstheme="minorHAnsi"/>
          <w:sz w:val="22"/>
          <w:szCs w:val="22"/>
        </w:rPr>
        <w:t xml:space="preserve">wą, </w:t>
      </w:r>
      <w:r w:rsidR="005B2EE2" w:rsidRPr="004D59DE">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sidRPr="004D59DE">
        <w:rPr>
          <w:rFonts w:asciiTheme="minorHAnsi" w:hAnsiTheme="minorHAnsi" w:cstheme="minorHAnsi"/>
          <w:sz w:val="22"/>
          <w:szCs w:val="22"/>
        </w:rPr>
        <w:t>,</w:t>
      </w:r>
      <w:r w:rsidR="005B2EE2" w:rsidRPr="004D59DE">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sidRPr="004D59DE">
        <w:rPr>
          <w:rFonts w:asciiTheme="minorHAnsi" w:hAnsiTheme="minorHAnsi" w:cstheme="minorHAnsi"/>
          <w:sz w:val="22"/>
          <w:szCs w:val="22"/>
        </w:rPr>
        <w:t>ieczeństwo Wykonawcy (</w:t>
      </w:r>
      <w:r w:rsidR="005B2EE2" w:rsidRPr="004D59DE">
        <w:rPr>
          <w:rFonts w:asciiTheme="minorHAnsi" w:hAnsiTheme="minorHAnsi" w:cstheme="minorHAnsi"/>
          <w:sz w:val="22"/>
          <w:szCs w:val="22"/>
        </w:rPr>
        <w:t>wykonanie</w:t>
      </w:r>
      <w:r w:rsidR="00372453" w:rsidRPr="004D59DE">
        <w:rPr>
          <w:rFonts w:asciiTheme="minorHAnsi" w:hAnsiTheme="minorHAnsi" w:cstheme="minorHAnsi"/>
          <w:sz w:val="22"/>
          <w:szCs w:val="22"/>
        </w:rPr>
        <w:t xml:space="preserve"> zastępcze</w:t>
      </w:r>
      <w:r w:rsidR="005B2EE2" w:rsidRPr="004D59DE">
        <w:rPr>
          <w:rFonts w:asciiTheme="minorHAnsi" w:hAnsiTheme="minorHAnsi" w:cstheme="minorHAnsi"/>
          <w:sz w:val="22"/>
          <w:szCs w:val="22"/>
        </w:rPr>
        <w:t>).</w:t>
      </w:r>
    </w:p>
    <w:p w14:paraId="213A82A3" w14:textId="282AED9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Odstąpienie od umowy przez Zamawiającego powinno nastąpić w ciągu </w:t>
      </w:r>
      <w:r w:rsidRPr="004D59DE">
        <w:rPr>
          <w:rFonts w:asciiTheme="minorHAnsi" w:hAnsiTheme="minorHAnsi" w:cstheme="minorHAnsi"/>
          <w:b/>
          <w:sz w:val="22"/>
          <w:szCs w:val="22"/>
        </w:rPr>
        <w:t>14 dni</w:t>
      </w:r>
      <w:r w:rsidRPr="004D59DE">
        <w:rPr>
          <w:rFonts w:asciiTheme="minorHAnsi" w:hAnsiTheme="minorHAnsi" w:cstheme="minorHAnsi"/>
          <w:sz w:val="22"/>
          <w:szCs w:val="22"/>
        </w:rPr>
        <w:t xml:space="preserve"> od daty bezskutecznego upływu</w:t>
      </w:r>
      <w:r w:rsidR="00C27128" w:rsidRPr="004D59DE">
        <w:rPr>
          <w:rFonts w:asciiTheme="minorHAnsi" w:hAnsiTheme="minorHAnsi" w:cstheme="minorHAnsi"/>
          <w:sz w:val="22"/>
          <w:szCs w:val="22"/>
        </w:rPr>
        <w:t xml:space="preserve"> terminu, o którym mowa w ust. 2</w:t>
      </w:r>
      <w:r w:rsidRPr="004D59DE">
        <w:rPr>
          <w:rFonts w:asciiTheme="minorHAnsi" w:hAnsiTheme="minorHAnsi" w:cstheme="minorHAnsi"/>
          <w:sz w:val="22"/>
          <w:szCs w:val="22"/>
        </w:rPr>
        <w:t>, w formie pisemnej i powinno zawierać uzasadnienie.</w:t>
      </w:r>
    </w:p>
    <w:p w14:paraId="5CB2748A" w14:textId="7777777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Strony zgodnie oświadczają, że odstąpienie od umowy nie wywołuje skutków, o których mowa w art. 395 § 2 zd.1 kodeksu cywilnego.</w:t>
      </w:r>
    </w:p>
    <w:p w14:paraId="452DBD5B" w14:textId="2E4AB43A"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4D59DE">
        <w:rPr>
          <w:rFonts w:asciiTheme="minorHAnsi" w:hAnsiTheme="minorHAnsi" w:cstheme="minorHAnsi"/>
          <w:b/>
          <w:sz w:val="22"/>
          <w:szCs w:val="22"/>
        </w:rPr>
        <w:t>30 dni</w:t>
      </w:r>
      <w:r w:rsidRPr="004D59DE">
        <w:rPr>
          <w:rFonts w:asciiTheme="minorHAnsi" w:hAnsiTheme="minorHAnsi" w:cstheme="minorHAnsi"/>
          <w:sz w:val="22"/>
          <w:szCs w:val="22"/>
        </w:rPr>
        <w:t xml:space="preserve"> od daty jej wystawienia. Zamawiającemu przysługuje prawo potrącenia należ</w:t>
      </w:r>
      <w:r w:rsidR="006C4647" w:rsidRPr="004D59DE">
        <w:rPr>
          <w:rFonts w:asciiTheme="minorHAnsi" w:hAnsiTheme="minorHAnsi" w:cstheme="minorHAnsi"/>
          <w:sz w:val="22"/>
          <w:szCs w:val="22"/>
        </w:rPr>
        <w:t>ności wynikającej z w/w noty z W</w:t>
      </w:r>
      <w:r w:rsidRPr="004D59DE">
        <w:rPr>
          <w:rFonts w:asciiTheme="minorHAnsi" w:hAnsiTheme="minorHAnsi" w:cstheme="minorHAnsi"/>
          <w:sz w:val="22"/>
          <w:szCs w:val="22"/>
        </w:rPr>
        <w:t>ynagrodzeni</w:t>
      </w:r>
      <w:r w:rsidR="006C4647" w:rsidRPr="004D59DE">
        <w:rPr>
          <w:rFonts w:asciiTheme="minorHAnsi" w:hAnsiTheme="minorHAnsi" w:cstheme="minorHAnsi"/>
          <w:sz w:val="22"/>
          <w:szCs w:val="22"/>
        </w:rPr>
        <w:t>em Wykonawcy.</w:t>
      </w:r>
    </w:p>
    <w:p w14:paraId="7A3E5F02" w14:textId="7777777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Niezależnie od postanowień ust. 1</w:t>
      </w:r>
      <w:r w:rsidR="00AA0275" w:rsidRPr="004D59DE">
        <w:rPr>
          <w:rFonts w:asciiTheme="minorHAnsi" w:hAnsiTheme="minorHAnsi" w:cstheme="minorHAnsi"/>
          <w:sz w:val="22"/>
          <w:szCs w:val="22"/>
        </w:rPr>
        <w:t>,</w:t>
      </w:r>
      <w:r w:rsidRPr="004D59DE">
        <w:rPr>
          <w:rFonts w:asciiTheme="minorHAnsi" w:hAnsiTheme="minorHAnsi" w:cstheme="minorHAnsi"/>
          <w:sz w:val="22"/>
          <w:szCs w:val="22"/>
        </w:rPr>
        <w:t xml:space="preserve"> Zamawiający może odstąpić od umowy w razie wystąpienia istotnej zmiany okoliczności powodującej, że wykonanie</w:t>
      </w:r>
      <w:r w:rsidR="00AA0275" w:rsidRPr="004D59DE">
        <w:rPr>
          <w:rFonts w:asciiTheme="minorHAnsi" w:hAnsiTheme="minorHAnsi" w:cstheme="minorHAnsi"/>
          <w:sz w:val="22"/>
          <w:szCs w:val="22"/>
        </w:rPr>
        <w:t xml:space="preserve"> przedmiotu</w:t>
      </w:r>
      <w:r w:rsidRPr="004D59DE">
        <w:rPr>
          <w:rFonts w:asciiTheme="minorHAnsi" w:hAnsiTheme="minorHAnsi" w:cstheme="minorHAnsi"/>
          <w:sz w:val="22"/>
          <w:szCs w:val="22"/>
        </w:rPr>
        <w:t xml:space="preserve"> umowy nie leży </w:t>
      </w:r>
      <w:r w:rsidR="00942AA7" w:rsidRPr="004D59DE">
        <w:rPr>
          <w:rFonts w:asciiTheme="minorHAnsi" w:hAnsiTheme="minorHAnsi" w:cstheme="minorHAnsi"/>
          <w:sz w:val="22"/>
          <w:szCs w:val="22"/>
        </w:rPr>
        <w:t>w </w:t>
      </w:r>
      <w:r w:rsidRPr="004D59DE">
        <w:rPr>
          <w:rFonts w:asciiTheme="minorHAnsi" w:hAnsiTheme="minorHAnsi" w:cstheme="minorHAnsi"/>
          <w:sz w:val="22"/>
          <w:szCs w:val="22"/>
        </w:rPr>
        <w:t>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w:t>
      </w:r>
      <w:r w:rsidR="00AA0275" w:rsidRPr="004D59DE">
        <w:rPr>
          <w:rFonts w:asciiTheme="minorHAnsi" w:hAnsiTheme="minorHAnsi" w:cstheme="minorHAnsi"/>
          <w:sz w:val="22"/>
          <w:szCs w:val="22"/>
        </w:rPr>
        <w:t xml:space="preserve"> przedmiotu</w:t>
      </w:r>
      <w:r w:rsidRPr="004D59DE">
        <w:rPr>
          <w:rFonts w:asciiTheme="minorHAnsi" w:hAnsiTheme="minorHAnsi" w:cstheme="minorHAnsi"/>
          <w:sz w:val="22"/>
          <w:szCs w:val="22"/>
        </w:rPr>
        <w:t xml:space="preserve"> umowy.</w:t>
      </w:r>
    </w:p>
    <w:p w14:paraId="45CFCE81" w14:textId="71DCEC8C" w:rsidR="005B2EE2" w:rsidRPr="004D59DE" w:rsidRDefault="0008005A" w:rsidP="00216F92">
      <w:pPr>
        <w:keepNext/>
        <w:spacing w:before="240" w:after="120" w:line="271" w:lineRule="auto"/>
        <w:jc w:val="center"/>
        <w:outlineLvl w:val="0"/>
        <w:rPr>
          <w:rFonts w:asciiTheme="minorHAnsi" w:hAnsiTheme="minorHAnsi" w:cstheme="minorHAnsi"/>
          <w:b/>
          <w:sz w:val="22"/>
          <w:szCs w:val="22"/>
        </w:rPr>
      </w:pPr>
      <w:r w:rsidRPr="004D59DE">
        <w:rPr>
          <w:rFonts w:asciiTheme="minorHAnsi" w:hAnsiTheme="minorHAnsi" w:cstheme="minorHAnsi"/>
          <w:b/>
          <w:sz w:val="22"/>
          <w:szCs w:val="22"/>
        </w:rPr>
        <w:t>§ 11</w:t>
      </w:r>
    </w:p>
    <w:p w14:paraId="50321197" w14:textId="0A17A085" w:rsidR="005B2EE2" w:rsidRPr="004D59DE" w:rsidRDefault="005B2EE2" w:rsidP="00670800">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przypadku odstąpienia od umowy z przyczyn leżących po stronie Wykonawcy</w:t>
      </w:r>
      <w:r w:rsidR="00372453" w:rsidRPr="004D59DE">
        <w:rPr>
          <w:rFonts w:asciiTheme="minorHAnsi" w:hAnsiTheme="minorHAnsi" w:cstheme="minorHAnsi"/>
          <w:sz w:val="22"/>
          <w:szCs w:val="22"/>
        </w:rPr>
        <w:t>,</w:t>
      </w:r>
      <w:r w:rsidR="00144344" w:rsidRPr="004D59DE">
        <w:rPr>
          <w:rFonts w:asciiTheme="minorHAnsi" w:hAnsiTheme="minorHAnsi" w:cstheme="minorHAnsi"/>
          <w:sz w:val="22"/>
          <w:szCs w:val="22"/>
        </w:rPr>
        <w:t xml:space="preserve"> lub niewykonania naprawy gwarancyjnej,</w:t>
      </w:r>
      <w:r w:rsidRPr="004D59DE">
        <w:rPr>
          <w:rFonts w:asciiTheme="minorHAnsi" w:hAnsiTheme="minorHAnsi" w:cstheme="minorHAnsi"/>
          <w:sz w:val="22"/>
          <w:szCs w:val="22"/>
        </w:rPr>
        <w:t xml:space="preserve"> Zamawiający może żądać od Wykonawcy kar</w:t>
      </w:r>
      <w:r w:rsidR="00372453" w:rsidRPr="004D59DE">
        <w:rPr>
          <w:rFonts w:asciiTheme="minorHAnsi" w:hAnsiTheme="minorHAnsi" w:cstheme="minorHAnsi"/>
          <w:sz w:val="22"/>
          <w:szCs w:val="22"/>
        </w:rPr>
        <w:t>y umownej w wy</w:t>
      </w:r>
      <w:r w:rsidR="006C4647" w:rsidRPr="004D59DE">
        <w:rPr>
          <w:rFonts w:asciiTheme="minorHAnsi" w:hAnsiTheme="minorHAnsi" w:cstheme="minorHAnsi"/>
          <w:sz w:val="22"/>
          <w:szCs w:val="22"/>
        </w:rPr>
        <w:t>sokości 5 % Wynagrodzenia netto.</w:t>
      </w:r>
    </w:p>
    <w:p w14:paraId="05533CA5" w14:textId="3C9CA9FE" w:rsidR="009B6A1B" w:rsidRPr="004D59DE" w:rsidRDefault="009B6A1B" w:rsidP="009B6A1B">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Calibri"/>
          <w:sz w:val="22"/>
          <w:szCs w:val="22"/>
        </w:rPr>
        <w:t xml:space="preserve">Zamawiający może żądać od Wykonawcy kary umownych za nieterminowe wykonanie przedmiotu </w:t>
      </w:r>
      <w:r w:rsidR="002A1701" w:rsidRPr="004D59DE">
        <w:rPr>
          <w:rFonts w:asciiTheme="minorHAnsi" w:hAnsiTheme="minorHAnsi" w:cs="Calibri"/>
          <w:sz w:val="22"/>
          <w:szCs w:val="22"/>
        </w:rPr>
        <w:t>U</w:t>
      </w:r>
      <w:r w:rsidRPr="004D59DE">
        <w:rPr>
          <w:rFonts w:asciiTheme="minorHAnsi" w:hAnsiTheme="minorHAnsi" w:cs="Calibri"/>
          <w:sz w:val="22"/>
          <w:szCs w:val="22"/>
        </w:rPr>
        <w:t xml:space="preserve">mowy w wysokości 0,3 % wartości </w:t>
      </w:r>
      <w:r w:rsidRPr="004D59DE">
        <w:rPr>
          <w:rFonts w:asciiTheme="minorHAnsi" w:hAnsiTheme="minorHAnsi" w:cstheme="minorHAnsi"/>
          <w:sz w:val="22"/>
          <w:szCs w:val="22"/>
        </w:rPr>
        <w:t>Wynagrodzenia netto określonego w Umowie za każdy dzień zwłoki.</w:t>
      </w:r>
    </w:p>
    <w:p w14:paraId="0275D5FF" w14:textId="77777777" w:rsidR="005B2EE2" w:rsidRPr="004D59DE" w:rsidRDefault="005B2EE2" w:rsidP="00670800">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77777777" w:rsidR="00503145" w:rsidRPr="004D59DE"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4D59DE">
        <w:rPr>
          <w:rFonts w:asciiTheme="minorHAnsi" w:hAnsiTheme="minorHAnsi" w:cstheme="minorHAnsi"/>
          <w:sz w:val="22"/>
          <w:szCs w:val="22"/>
        </w:rPr>
        <w:t>Każda ze Stron może ograniczyć wysokość naliczanych kar lub odstąpić od naliczania kar umownych</w:t>
      </w:r>
      <w:r w:rsidR="00503145" w:rsidRPr="004D59DE">
        <w:rPr>
          <w:rFonts w:asciiTheme="minorHAnsi" w:hAnsiTheme="minorHAnsi" w:cstheme="minorHAnsi"/>
          <w:sz w:val="22"/>
          <w:szCs w:val="22"/>
          <w:lang w:eastAsia="zh-CN"/>
        </w:rPr>
        <w:t>.</w:t>
      </w:r>
    </w:p>
    <w:p w14:paraId="622B738E" w14:textId="7411B1D5" w:rsidR="00503145" w:rsidRPr="00AB4838" w:rsidRDefault="00503145" w:rsidP="00AB4838">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Całkowita wysokość kar umownych nałożonych na Strony z tytułu niewykonania lub nien</w:t>
      </w:r>
      <w:r w:rsidR="00372453" w:rsidRPr="004D59DE">
        <w:rPr>
          <w:rFonts w:asciiTheme="minorHAnsi" w:hAnsiTheme="minorHAnsi" w:cstheme="minorHAnsi"/>
          <w:sz w:val="22"/>
          <w:szCs w:val="22"/>
        </w:rPr>
        <w:t>ależytego wykonania przedmiotu U</w:t>
      </w:r>
      <w:r w:rsidRPr="004D59DE">
        <w:rPr>
          <w:rFonts w:asciiTheme="minorHAnsi" w:hAnsiTheme="minorHAnsi" w:cstheme="minorHAnsi"/>
          <w:sz w:val="22"/>
          <w:szCs w:val="22"/>
        </w:rPr>
        <w:t>mowy</w:t>
      </w:r>
      <w:r w:rsidR="00372453" w:rsidRPr="004D59DE">
        <w:rPr>
          <w:rFonts w:asciiTheme="minorHAnsi" w:hAnsiTheme="minorHAnsi" w:cstheme="minorHAnsi"/>
          <w:sz w:val="22"/>
          <w:szCs w:val="22"/>
        </w:rPr>
        <w:t xml:space="preserve"> jest ograniczona do wysokości W</w:t>
      </w:r>
      <w:r w:rsidRPr="004D59DE">
        <w:rPr>
          <w:rFonts w:asciiTheme="minorHAnsi" w:hAnsiTheme="minorHAnsi" w:cstheme="minorHAnsi"/>
          <w:sz w:val="22"/>
          <w:szCs w:val="22"/>
        </w:rPr>
        <w:t>ynagrodzenia</w:t>
      </w:r>
      <w:r w:rsidR="00372453" w:rsidRPr="004D59DE">
        <w:rPr>
          <w:rFonts w:asciiTheme="minorHAnsi" w:hAnsiTheme="minorHAnsi" w:cstheme="minorHAnsi"/>
          <w:sz w:val="22"/>
          <w:szCs w:val="22"/>
        </w:rPr>
        <w:t xml:space="preserve"> netto</w:t>
      </w:r>
      <w:r w:rsidR="00AB4838">
        <w:rPr>
          <w:rFonts w:asciiTheme="minorHAnsi" w:hAnsiTheme="minorHAnsi" w:cstheme="minorHAnsi"/>
          <w:sz w:val="22"/>
          <w:szCs w:val="22"/>
        </w:rPr>
        <w:t>,</w:t>
      </w:r>
      <w:r w:rsidR="00AB4838">
        <w:rPr>
          <w:rFonts w:asciiTheme="minorHAnsi" w:hAnsiTheme="minorHAnsi" w:cstheme="minorHAnsi"/>
          <w:sz w:val="22"/>
          <w:szCs w:val="22"/>
        </w:rPr>
        <w:br/>
      </w:r>
      <w:r w:rsidR="00652DE2" w:rsidRPr="00AB4838">
        <w:rPr>
          <w:rFonts w:asciiTheme="minorHAnsi" w:hAnsiTheme="minorHAnsi" w:cstheme="minorHAnsi"/>
          <w:sz w:val="22"/>
          <w:szCs w:val="22"/>
        </w:rPr>
        <w:t xml:space="preserve">z zastrzeżeniem ust. </w:t>
      </w:r>
      <w:r w:rsidR="001437FF" w:rsidRPr="00AB4838">
        <w:rPr>
          <w:rFonts w:asciiTheme="minorHAnsi" w:hAnsiTheme="minorHAnsi" w:cstheme="minorHAnsi"/>
          <w:sz w:val="22"/>
          <w:szCs w:val="22"/>
        </w:rPr>
        <w:t>3</w:t>
      </w:r>
      <w:r w:rsidRPr="00AB4838">
        <w:rPr>
          <w:rFonts w:asciiTheme="minorHAnsi" w:hAnsiTheme="minorHAnsi" w:cstheme="minorHAnsi"/>
          <w:sz w:val="22"/>
          <w:szCs w:val="22"/>
        </w:rPr>
        <w:t>.</w:t>
      </w:r>
    </w:p>
    <w:p w14:paraId="37FCEF78" w14:textId="77777777" w:rsidR="00503145" w:rsidRPr="004D59DE" w:rsidRDefault="00503145" w:rsidP="00216F92">
      <w:pPr>
        <w:pStyle w:val="Nagwek4"/>
        <w:spacing w:before="240" w:after="120" w:line="271" w:lineRule="auto"/>
        <w:jc w:val="left"/>
        <w:rPr>
          <w:rFonts w:asciiTheme="minorHAnsi" w:hAnsiTheme="minorHAnsi" w:cstheme="minorHAnsi"/>
          <w:b/>
          <w:sz w:val="22"/>
          <w:szCs w:val="22"/>
        </w:rPr>
      </w:pPr>
      <w:r w:rsidRPr="004D59DE">
        <w:rPr>
          <w:rFonts w:asciiTheme="minorHAnsi" w:hAnsiTheme="minorHAnsi" w:cstheme="minorHAnsi"/>
          <w:b/>
          <w:sz w:val="22"/>
          <w:szCs w:val="22"/>
        </w:rPr>
        <w:t>POUFNOŚĆ  I  OCHRONA  INFORMACJI</w:t>
      </w:r>
    </w:p>
    <w:p w14:paraId="7D7BA31C" w14:textId="16D08D2F" w:rsidR="00503145" w:rsidRPr="004D59DE" w:rsidRDefault="00984B15" w:rsidP="00216F92">
      <w:pPr>
        <w:keepNext/>
        <w:spacing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w:t>
      </w:r>
      <w:r w:rsidR="0008005A" w:rsidRPr="004D59DE">
        <w:rPr>
          <w:rFonts w:asciiTheme="minorHAnsi" w:hAnsiTheme="minorHAnsi" w:cstheme="minorHAnsi"/>
          <w:b/>
          <w:sz w:val="22"/>
          <w:szCs w:val="22"/>
        </w:rPr>
        <w:t xml:space="preserve"> 12</w:t>
      </w:r>
    </w:p>
    <w:p w14:paraId="0B2D652F"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zobowiązany jest do zachowania w ścisłej tajemnicy, w tym nieujawniania, nieprzekazywania osobom trze</w:t>
      </w:r>
      <w:r w:rsidR="00216F92" w:rsidRPr="004D59DE">
        <w:rPr>
          <w:rFonts w:asciiTheme="minorHAnsi" w:hAnsiTheme="minorHAnsi" w:cstheme="minorHAnsi"/>
          <w:sz w:val="22"/>
          <w:szCs w:val="22"/>
        </w:rPr>
        <w:t xml:space="preserve">cim oraz do niewykorzystywania </w:t>
      </w:r>
      <w:r w:rsidRPr="004D59DE">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informacji stanowiących dane osobowe w rozumieniu obowiązujących przepisów prawa;</w:t>
      </w:r>
    </w:p>
    <w:p w14:paraId="25E30798" w14:textId="77777777" w:rsidR="00292989"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 xml:space="preserve">informacji stanowiących inne tajemnice chronione właściwymi przepisami prawa </w:t>
      </w:r>
    </w:p>
    <w:p w14:paraId="71EA299D" w14:textId="11A71CDA" w:rsidR="00503145" w:rsidRPr="004D59DE"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(dalej: Informacje poufne).</w:t>
      </w:r>
    </w:p>
    <w:p w14:paraId="3F4B4E7E"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Obowiązek wskazany w ust. 1 nie dotyczy informacji lub materiałów:</w:t>
      </w:r>
    </w:p>
    <w:p w14:paraId="264C1AEB"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które są powszechnie znane;</w:t>
      </w:r>
    </w:p>
    <w:p w14:paraId="2ECDE25C"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3CC36D01" w14:textId="4FB2F456" w:rsidR="000638A2" w:rsidRPr="0025172C" w:rsidRDefault="00503145" w:rsidP="0025172C">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Pr="004D59DE"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4D59DE"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4D59DE">
        <w:rPr>
          <w:rFonts w:asciiTheme="minorHAnsi" w:hAnsiTheme="minorHAnsi" w:cstheme="minorHAnsi"/>
          <w:b/>
          <w:sz w:val="22"/>
          <w:szCs w:val="22"/>
        </w:rPr>
        <w:t>PODYWKONAWCY</w:t>
      </w:r>
    </w:p>
    <w:p w14:paraId="7B83B28E" w14:textId="77B52739" w:rsidR="00B509A2" w:rsidRPr="004D59DE" w:rsidRDefault="0008005A" w:rsidP="00B509A2">
      <w:pPr>
        <w:pStyle w:val="Akapitzlist"/>
        <w:suppressAutoHyphens w:val="0"/>
        <w:spacing w:before="0" w:after="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13</w:t>
      </w:r>
    </w:p>
    <w:p w14:paraId="2D3D2C19" w14:textId="77777777" w:rsidR="00B509A2" w:rsidRPr="004D59DE"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rPr>
        <w:t>Zamawiający nie zastrzega obowiązku osobistego wykonania</w:t>
      </w:r>
      <w:r w:rsidRPr="004D59DE">
        <w:rPr>
          <w:rFonts w:asciiTheme="minorHAnsi" w:hAnsiTheme="minorHAnsi"/>
          <w:color w:val="000000" w:themeColor="text1"/>
          <w:sz w:val="22"/>
          <w:szCs w:val="22"/>
          <w:lang w:val="pl-PL"/>
        </w:rPr>
        <w:t xml:space="preserve"> przedmiotu Umowy</w:t>
      </w:r>
      <w:r w:rsidRPr="004D59DE">
        <w:rPr>
          <w:rFonts w:asciiTheme="minorHAnsi" w:hAnsiTheme="minorHAnsi"/>
          <w:color w:val="000000" w:themeColor="text1"/>
          <w:sz w:val="22"/>
          <w:szCs w:val="22"/>
        </w:rPr>
        <w:t xml:space="preserve"> przez </w:t>
      </w:r>
      <w:r w:rsidRPr="004D59DE">
        <w:rPr>
          <w:rFonts w:asciiTheme="minorHAnsi" w:hAnsiTheme="minorHAnsi"/>
          <w:color w:val="000000" w:themeColor="text1"/>
          <w:sz w:val="22"/>
          <w:szCs w:val="22"/>
          <w:lang w:val="pl-PL"/>
        </w:rPr>
        <w:t>Wy</w:t>
      </w:r>
      <w:proofErr w:type="spellStart"/>
      <w:r w:rsidRPr="004D59DE">
        <w:rPr>
          <w:rFonts w:asciiTheme="minorHAnsi" w:hAnsiTheme="minorHAnsi"/>
          <w:color w:val="000000" w:themeColor="text1"/>
          <w:sz w:val="22"/>
          <w:szCs w:val="22"/>
        </w:rPr>
        <w:t>konaw</w:t>
      </w:r>
      <w:r w:rsidRPr="004D59DE">
        <w:rPr>
          <w:rFonts w:asciiTheme="minorHAnsi" w:hAnsiTheme="minorHAnsi"/>
          <w:color w:val="000000" w:themeColor="text1"/>
          <w:sz w:val="22"/>
          <w:szCs w:val="22"/>
          <w:lang w:val="pl-PL"/>
        </w:rPr>
        <w:t>cę</w:t>
      </w:r>
      <w:proofErr w:type="spellEnd"/>
      <w:r w:rsidRPr="004D59DE">
        <w:rPr>
          <w:rFonts w:asciiTheme="minorHAnsi" w:hAnsiTheme="minorHAnsi"/>
          <w:color w:val="000000" w:themeColor="text1"/>
          <w:sz w:val="22"/>
          <w:szCs w:val="22"/>
          <w:lang w:val="pl-PL"/>
        </w:rPr>
        <w:t xml:space="preserve">. </w:t>
      </w:r>
    </w:p>
    <w:p w14:paraId="751A0191" w14:textId="3DEEE64D"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lang w:val="pl-PL"/>
        </w:rPr>
        <w:t xml:space="preserve">Wykonawca może pisemnie zlecić podwykonawcom wykonanie części przedmiotu Umowy </w:t>
      </w:r>
      <w:r w:rsidRPr="004D59DE">
        <w:rPr>
          <w:rFonts w:asciiTheme="minorHAnsi" w:hAnsiTheme="minorHAnsi"/>
          <w:color w:val="000000" w:themeColor="text1"/>
          <w:sz w:val="22"/>
          <w:szCs w:val="22"/>
        </w:rPr>
        <w:t>Zamawiający</w:t>
      </w:r>
      <w:r w:rsidRPr="004D59DE">
        <w:rPr>
          <w:rFonts w:asciiTheme="minorHAnsi" w:hAnsiTheme="minorHAnsi"/>
          <w:color w:val="000000" w:themeColor="text1"/>
          <w:sz w:val="22"/>
          <w:szCs w:val="22"/>
          <w:lang w:val="pl-PL"/>
        </w:rPr>
        <w:t xml:space="preserve"> za uprzednim</w:t>
      </w:r>
      <w:r w:rsidRPr="004D59DE">
        <w:rPr>
          <w:rFonts w:asciiTheme="minorHAnsi" w:hAnsiTheme="minorHAnsi"/>
          <w:color w:val="000000" w:themeColor="text1"/>
          <w:sz w:val="22"/>
          <w:szCs w:val="22"/>
        </w:rPr>
        <w:t xml:space="preserve"> wskazaniem </w:t>
      </w:r>
      <w:r w:rsidRPr="004D59DE">
        <w:rPr>
          <w:rFonts w:asciiTheme="minorHAnsi" w:hAnsiTheme="minorHAnsi"/>
          <w:color w:val="000000" w:themeColor="text1"/>
          <w:sz w:val="22"/>
          <w:szCs w:val="22"/>
          <w:lang w:val="pl-PL"/>
        </w:rPr>
        <w:t>Zamawiającemu</w:t>
      </w:r>
      <w:r w:rsidRPr="004D59DE">
        <w:rPr>
          <w:rFonts w:asciiTheme="minorHAnsi" w:hAnsiTheme="minorHAnsi"/>
          <w:color w:val="000000" w:themeColor="text1"/>
          <w:sz w:val="22"/>
          <w:szCs w:val="22"/>
        </w:rPr>
        <w:t xml:space="preserve"> zadań, których wykonanie zamierza powierzyć podwykonawcom, podania firm</w:t>
      </w:r>
      <w:r w:rsidRPr="004D59DE">
        <w:rPr>
          <w:rFonts w:asciiTheme="minorHAnsi" w:hAnsiTheme="minorHAnsi"/>
          <w:color w:val="000000" w:themeColor="text1"/>
          <w:sz w:val="22"/>
          <w:szCs w:val="22"/>
          <w:lang w:val="pl-PL"/>
        </w:rPr>
        <w:t xml:space="preserve"> i danych tych</w:t>
      </w:r>
      <w:r w:rsidRPr="004D59DE">
        <w:rPr>
          <w:rFonts w:asciiTheme="minorHAnsi" w:hAnsiTheme="minorHAnsi"/>
          <w:color w:val="000000" w:themeColor="text1"/>
          <w:sz w:val="22"/>
          <w:szCs w:val="22"/>
        </w:rPr>
        <w:t xml:space="preserve"> podwykonawców</w:t>
      </w:r>
      <w:r w:rsidRPr="004D59DE">
        <w:rPr>
          <w:rFonts w:asciiTheme="minorHAnsi" w:hAnsiTheme="minorHAnsi"/>
          <w:color w:val="000000" w:themeColor="text1"/>
          <w:sz w:val="22"/>
          <w:szCs w:val="22"/>
          <w:lang w:val="pl-PL"/>
        </w:rPr>
        <w:t xml:space="preserve"> oraz uzyskania uprzedniej pisemnej zgody Zamawiającego</w:t>
      </w:r>
      <w:r w:rsidRPr="004D59DE">
        <w:rPr>
          <w:rFonts w:asciiTheme="minorHAnsi" w:hAnsiTheme="minorHAnsi"/>
          <w:color w:val="000000" w:themeColor="text1"/>
          <w:sz w:val="22"/>
          <w:szCs w:val="22"/>
        </w:rPr>
        <w:t xml:space="preserve">. </w:t>
      </w:r>
    </w:p>
    <w:p w14:paraId="69B63688" w14:textId="1E61C8FC" w:rsidR="00B509A2" w:rsidRPr="0025172C" w:rsidRDefault="00B509A2" w:rsidP="0025172C">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sz w:val="22"/>
          <w:szCs w:val="22"/>
        </w:rPr>
        <w:t xml:space="preserve">Umowy o podwykonawstwo muszą zawierać okresy rozliczeniowe i terminy płatności nie dłuższe niż przewidziane w </w:t>
      </w:r>
      <w:r w:rsidRPr="004D59DE">
        <w:rPr>
          <w:rFonts w:asciiTheme="minorHAnsi" w:hAnsiTheme="minorHAnsi"/>
          <w:sz w:val="22"/>
          <w:szCs w:val="22"/>
          <w:lang w:val="pl-PL"/>
        </w:rPr>
        <w:t>U</w:t>
      </w:r>
      <w:r w:rsidRPr="004D59DE">
        <w:rPr>
          <w:rFonts w:asciiTheme="minorHAnsi" w:hAnsiTheme="minorHAnsi"/>
          <w:sz w:val="22"/>
          <w:szCs w:val="22"/>
        </w:rPr>
        <w:t>mowie, a ponadto by</w:t>
      </w:r>
      <w:r w:rsidRPr="004D59DE">
        <w:rPr>
          <w:rFonts w:asciiTheme="minorHAnsi" w:hAnsiTheme="minorHAnsi"/>
          <w:sz w:val="22"/>
          <w:szCs w:val="22"/>
          <w:lang w:val="pl-PL"/>
        </w:rPr>
        <w:t>ć</w:t>
      </w:r>
      <w:r w:rsidR="0020730E" w:rsidRPr="004D59DE">
        <w:rPr>
          <w:rFonts w:asciiTheme="minorHAnsi" w:hAnsiTheme="minorHAnsi"/>
          <w:sz w:val="22"/>
          <w:szCs w:val="22"/>
          <w:lang w:val="pl-PL"/>
        </w:rPr>
        <w:t xml:space="preserve"> zgodn</w:t>
      </w:r>
      <w:r w:rsidRPr="004D59DE">
        <w:rPr>
          <w:rFonts w:asciiTheme="minorHAnsi" w:hAnsiTheme="minorHAnsi"/>
          <w:sz w:val="22"/>
          <w:szCs w:val="22"/>
          <w:lang w:val="pl-PL"/>
        </w:rPr>
        <w:t>e z</w:t>
      </w:r>
      <w:r w:rsidR="0020730E" w:rsidRPr="004D59DE">
        <w:rPr>
          <w:rFonts w:asciiTheme="minorHAnsi" w:hAnsiTheme="minorHAnsi"/>
          <w:sz w:val="22"/>
          <w:szCs w:val="22"/>
          <w:lang w:val="pl-PL"/>
        </w:rPr>
        <w:t xml:space="preserve"> innymi</w:t>
      </w:r>
      <w:r w:rsidRPr="004D59DE">
        <w:rPr>
          <w:rFonts w:asciiTheme="minorHAnsi" w:hAnsiTheme="minorHAnsi"/>
          <w:sz w:val="22"/>
          <w:szCs w:val="22"/>
          <w:lang w:val="pl-PL"/>
        </w:rPr>
        <w:t xml:space="preserve"> wymogami </w:t>
      </w:r>
      <w:r w:rsidR="0025172C">
        <w:rPr>
          <w:rFonts w:asciiTheme="minorHAnsi" w:hAnsiTheme="minorHAnsi"/>
          <w:sz w:val="22"/>
          <w:szCs w:val="22"/>
        </w:rPr>
        <w:br/>
      </w:r>
      <w:r w:rsidRPr="0025172C">
        <w:rPr>
          <w:rFonts w:asciiTheme="minorHAnsi" w:hAnsiTheme="minorHAnsi"/>
          <w:sz w:val="22"/>
          <w:szCs w:val="22"/>
          <w:lang w:val="pl-PL"/>
        </w:rPr>
        <w:t xml:space="preserve">i </w:t>
      </w:r>
      <w:r w:rsidR="0020730E" w:rsidRPr="0025172C">
        <w:rPr>
          <w:rFonts w:asciiTheme="minorHAnsi" w:hAnsiTheme="minorHAnsi"/>
          <w:sz w:val="22"/>
          <w:szCs w:val="22"/>
          <w:lang w:val="pl-PL"/>
        </w:rPr>
        <w:t>postanowieniami</w:t>
      </w:r>
      <w:r w:rsidRPr="0025172C">
        <w:rPr>
          <w:rFonts w:asciiTheme="minorHAnsi" w:hAnsiTheme="minorHAnsi"/>
          <w:sz w:val="22"/>
          <w:szCs w:val="22"/>
          <w:lang w:val="pl-PL"/>
        </w:rPr>
        <w:t xml:space="preserve"> Umowy.</w:t>
      </w:r>
    </w:p>
    <w:p w14:paraId="1105F0FE" w14:textId="42D5F1B0"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lang w:val="pl-PL"/>
        </w:rPr>
        <w:t xml:space="preserve">Wykonawca zobowiązany jest przedłożyć </w:t>
      </w:r>
      <w:r w:rsidRPr="004D59DE">
        <w:rPr>
          <w:rFonts w:asciiTheme="minorHAnsi" w:hAnsiTheme="minorHAnsi" w:cs="Calibri"/>
          <w:sz w:val="22"/>
          <w:szCs w:val="22"/>
        </w:rPr>
        <w:t>poświadczone za zgodność z oryginałem kopie zawartych umów o podwykonawstwo oraz kopie ich zmian - w terminie 7 dni od ich zawarcia</w:t>
      </w:r>
      <w:r w:rsidR="0020730E" w:rsidRPr="004D59DE">
        <w:rPr>
          <w:rFonts w:asciiTheme="minorHAnsi" w:hAnsiTheme="minorHAnsi" w:cs="Calibri"/>
          <w:sz w:val="22"/>
          <w:szCs w:val="22"/>
          <w:lang w:val="pl-PL"/>
        </w:rPr>
        <w:t>.</w:t>
      </w:r>
    </w:p>
    <w:p w14:paraId="6D849F76" w14:textId="5FBE9D87"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s="Calibri"/>
          <w:sz w:val="22"/>
          <w:szCs w:val="22"/>
        </w:rPr>
        <w:t xml:space="preserve">Za usługi </w:t>
      </w:r>
      <w:r w:rsidRPr="004D59DE">
        <w:rPr>
          <w:rFonts w:asciiTheme="minorHAnsi" w:hAnsiTheme="minorHAnsi" w:cs="Calibri"/>
          <w:sz w:val="22"/>
          <w:szCs w:val="22"/>
          <w:lang w:val="pl-PL"/>
        </w:rPr>
        <w:t>z</w:t>
      </w:r>
      <w:proofErr w:type="spellStart"/>
      <w:r w:rsidRPr="004D59DE">
        <w:rPr>
          <w:rFonts w:asciiTheme="minorHAnsi" w:hAnsiTheme="minorHAnsi" w:cs="Calibri"/>
          <w:sz w:val="22"/>
          <w:szCs w:val="22"/>
        </w:rPr>
        <w:t>lecone</w:t>
      </w:r>
      <w:proofErr w:type="spellEnd"/>
      <w:r w:rsidR="00BA487F" w:rsidRPr="004D59DE">
        <w:rPr>
          <w:rFonts w:asciiTheme="minorHAnsi" w:hAnsiTheme="minorHAnsi" w:cs="Calibri"/>
          <w:sz w:val="22"/>
          <w:szCs w:val="22"/>
          <w:lang w:val="pl-PL"/>
        </w:rPr>
        <w:t xml:space="preserve"> </w:t>
      </w:r>
      <w:r w:rsidRPr="004D59DE">
        <w:rPr>
          <w:rFonts w:asciiTheme="minorHAnsi" w:hAnsiTheme="minorHAnsi" w:cs="Calibri"/>
          <w:sz w:val="22"/>
          <w:szCs w:val="22"/>
          <w:lang w:val="pl-PL"/>
        </w:rPr>
        <w:t>podwykonawcom,</w:t>
      </w:r>
      <w:r w:rsidRPr="004D59DE">
        <w:rPr>
          <w:rFonts w:asciiTheme="minorHAnsi" w:hAnsiTheme="minorHAnsi" w:cs="Calibri"/>
          <w:sz w:val="22"/>
          <w:szCs w:val="22"/>
        </w:rPr>
        <w:t xml:space="preserve"> W</w:t>
      </w:r>
      <w:r w:rsidR="00BA487F" w:rsidRPr="004D59DE">
        <w:rPr>
          <w:rFonts w:asciiTheme="minorHAnsi" w:hAnsiTheme="minorHAnsi" w:cs="Calibri"/>
          <w:sz w:val="22"/>
          <w:szCs w:val="22"/>
        </w:rPr>
        <w:t>ykonawca odpowiada jak za</w:t>
      </w:r>
      <w:r w:rsidRPr="004D59DE">
        <w:rPr>
          <w:rFonts w:asciiTheme="minorHAnsi" w:hAnsiTheme="minorHAnsi" w:cs="Calibri"/>
          <w:sz w:val="22"/>
          <w:szCs w:val="22"/>
        </w:rPr>
        <w:t xml:space="preserve"> działania</w:t>
      </w:r>
      <w:r w:rsidR="00BA487F" w:rsidRPr="004D59DE">
        <w:rPr>
          <w:rFonts w:asciiTheme="minorHAnsi" w:hAnsiTheme="minorHAnsi" w:cs="Calibri"/>
          <w:sz w:val="22"/>
          <w:szCs w:val="22"/>
          <w:lang w:val="pl-PL"/>
        </w:rPr>
        <w:t xml:space="preserve"> własne</w:t>
      </w:r>
      <w:r w:rsidRPr="004D59DE">
        <w:rPr>
          <w:rFonts w:asciiTheme="minorHAnsi" w:hAnsiTheme="minorHAnsi" w:cs="Calibri"/>
          <w:sz w:val="22"/>
          <w:szCs w:val="22"/>
        </w:rPr>
        <w:t>.</w:t>
      </w:r>
    </w:p>
    <w:p w14:paraId="1ED17933" w14:textId="77777777" w:rsidR="00B509A2" w:rsidRPr="004D59DE"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4D59DE" w:rsidRDefault="00503145" w:rsidP="00216F92">
      <w:pPr>
        <w:pStyle w:val="Nagwek4"/>
        <w:spacing w:before="240" w:after="120" w:line="271" w:lineRule="auto"/>
        <w:rPr>
          <w:rFonts w:asciiTheme="minorHAnsi" w:hAnsiTheme="minorHAnsi" w:cstheme="minorHAnsi"/>
          <w:b/>
          <w:sz w:val="22"/>
          <w:szCs w:val="22"/>
        </w:rPr>
      </w:pPr>
      <w:r w:rsidRPr="004D59DE">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77C4E5FA" w:rsidR="00503145" w:rsidRPr="004D59DE" w:rsidRDefault="0008005A" w:rsidP="00216F92">
      <w:pPr>
        <w:keepNext/>
        <w:spacing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14</w:t>
      </w:r>
    </w:p>
    <w:p w14:paraId="2C18E75C" w14:textId="743511B6" w:rsidR="005B2EE2" w:rsidRPr="004D59DE" w:rsidRDefault="00503145" w:rsidP="00216F92">
      <w:p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każdym przypadku, gdy w związku z zawarciem umowy lub wy</w:t>
      </w:r>
      <w:r w:rsidR="0020730E" w:rsidRPr="004D59DE">
        <w:rPr>
          <w:rFonts w:asciiTheme="minorHAnsi" w:hAnsiTheme="minorHAnsi" w:cstheme="minorHAnsi"/>
          <w:sz w:val="22"/>
          <w:szCs w:val="22"/>
        </w:rPr>
        <w:t>konaniem przedmiotu niniejszej U</w:t>
      </w:r>
      <w:r w:rsidRPr="004D59DE">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4D59DE" w:rsidRDefault="005B2EE2"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POSTANOWIENIA  KOŃCOWE</w:t>
      </w:r>
    </w:p>
    <w:p w14:paraId="40AFED4D" w14:textId="3CC9B383" w:rsidR="005B2EE2" w:rsidRPr="004D59DE" w:rsidRDefault="005B2EE2"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15</w:t>
      </w:r>
    </w:p>
    <w:p w14:paraId="382F6F8D" w14:textId="77777777" w:rsidR="001D536F" w:rsidRPr="00AC0B5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C0B5F">
        <w:rPr>
          <w:rFonts w:asciiTheme="minorHAnsi" w:hAnsiTheme="minorHAnsi" w:cstheme="minorHAnsi"/>
          <w:sz w:val="22"/>
          <w:szCs w:val="22"/>
        </w:rPr>
        <w:t xml:space="preserve">Do wzajemnych kontaktów </w:t>
      </w:r>
      <w:r w:rsidR="009E3011" w:rsidRPr="00AC0B5F">
        <w:rPr>
          <w:rFonts w:asciiTheme="minorHAnsi" w:hAnsiTheme="minorHAnsi" w:cstheme="minorHAnsi"/>
          <w:sz w:val="22"/>
          <w:szCs w:val="22"/>
        </w:rPr>
        <w:t>Wykonawca</w:t>
      </w:r>
      <w:r w:rsidRPr="00AC0B5F">
        <w:rPr>
          <w:rFonts w:asciiTheme="minorHAnsi" w:hAnsiTheme="minorHAnsi" w:cstheme="minorHAnsi"/>
          <w:sz w:val="22"/>
          <w:szCs w:val="22"/>
        </w:rPr>
        <w:t xml:space="preserve"> upoważnia: </w:t>
      </w:r>
      <w:r w:rsidR="00CB1FEA" w:rsidRPr="00AC0B5F">
        <w:rPr>
          <w:rFonts w:asciiTheme="minorHAnsi" w:hAnsiTheme="minorHAnsi" w:cstheme="minorHAnsi"/>
          <w:sz w:val="22"/>
          <w:szCs w:val="22"/>
        </w:rPr>
        <w:t>...........................</w:t>
      </w:r>
      <w:r w:rsidR="002271A9" w:rsidRPr="00AC0B5F">
        <w:rPr>
          <w:rFonts w:asciiTheme="minorHAnsi" w:hAnsiTheme="minorHAnsi" w:cstheme="minorHAnsi"/>
          <w:sz w:val="22"/>
          <w:szCs w:val="22"/>
        </w:rPr>
        <w:t xml:space="preserve">, tel. </w:t>
      </w:r>
      <w:r w:rsidR="00CB1FEA" w:rsidRPr="00AC0B5F">
        <w:rPr>
          <w:rFonts w:asciiTheme="minorHAnsi" w:hAnsiTheme="minorHAnsi" w:cstheme="minorHAnsi"/>
          <w:sz w:val="22"/>
          <w:szCs w:val="22"/>
        </w:rPr>
        <w:t>.......................</w:t>
      </w:r>
      <w:r w:rsidR="001D536F" w:rsidRPr="00AC0B5F">
        <w:rPr>
          <w:rFonts w:asciiTheme="minorHAnsi" w:hAnsiTheme="minorHAnsi" w:cstheme="minorHAnsi"/>
          <w:sz w:val="22"/>
          <w:szCs w:val="22"/>
        </w:rPr>
        <w:t xml:space="preserve">, e-mail: </w:t>
      </w:r>
      <w:r w:rsidR="00CB1FEA" w:rsidRPr="00AC0B5F">
        <w:rPr>
          <w:rFonts w:asciiTheme="minorHAnsi" w:hAnsiTheme="minorHAnsi" w:cstheme="minorHAnsi"/>
          <w:sz w:val="22"/>
          <w:szCs w:val="22"/>
        </w:rPr>
        <w:t>...............................................................</w:t>
      </w:r>
      <w:r w:rsidR="002271A9" w:rsidRPr="00AC0B5F">
        <w:rPr>
          <w:rFonts w:asciiTheme="minorHAnsi" w:hAnsiTheme="minorHAnsi" w:cstheme="minorHAnsi"/>
          <w:sz w:val="22"/>
          <w:szCs w:val="22"/>
        </w:rPr>
        <w:t>.</w:t>
      </w:r>
    </w:p>
    <w:p w14:paraId="0ED74021" w14:textId="0D1F43DD" w:rsidR="005B2EE2" w:rsidRPr="00AC0B5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C0B5F">
        <w:rPr>
          <w:rFonts w:asciiTheme="minorHAnsi" w:hAnsiTheme="minorHAnsi" w:cstheme="minorHAnsi"/>
          <w:sz w:val="22"/>
          <w:szCs w:val="22"/>
        </w:rPr>
        <w:t xml:space="preserve">Do wzajemnych kontaktów </w:t>
      </w:r>
      <w:r w:rsidR="009E3011" w:rsidRPr="00AC0B5F">
        <w:rPr>
          <w:rFonts w:asciiTheme="minorHAnsi" w:hAnsiTheme="minorHAnsi" w:cstheme="minorHAnsi"/>
          <w:sz w:val="22"/>
          <w:szCs w:val="22"/>
        </w:rPr>
        <w:t>Zamawiający</w:t>
      </w:r>
      <w:r w:rsidRPr="00AC0B5F">
        <w:rPr>
          <w:rFonts w:asciiTheme="minorHAnsi" w:hAnsiTheme="minorHAnsi" w:cstheme="minorHAnsi"/>
          <w:sz w:val="22"/>
          <w:szCs w:val="22"/>
        </w:rPr>
        <w:t xml:space="preserve"> upoważnia: </w:t>
      </w:r>
      <w:r w:rsidR="00292989" w:rsidRPr="00AC0B5F">
        <w:rPr>
          <w:rFonts w:asciiTheme="minorHAnsi" w:hAnsiTheme="minorHAnsi" w:cstheme="minorHAnsi"/>
          <w:sz w:val="22"/>
          <w:szCs w:val="22"/>
        </w:rPr>
        <w:t>..........................., tel. ......................., e-mail: ................................................................</w:t>
      </w:r>
    </w:p>
    <w:p w14:paraId="72C3E589" w14:textId="77DEB112" w:rsidR="005B2EE2"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16</w:t>
      </w:r>
    </w:p>
    <w:p w14:paraId="6049B7C5" w14:textId="392E5A93" w:rsidR="005B2EE2" w:rsidRPr="004D59DE" w:rsidRDefault="005B2EE2" w:rsidP="00813F77">
      <w:p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sidRPr="004D59DE">
        <w:rPr>
          <w:rFonts w:asciiTheme="minorHAnsi" w:hAnsiTheme="minorHAnsi" w:cstheme="minorHAnsi"/>
          <w:sz w:val="22"/>
          <w:szCs w:val="22"/>
        </w:rPr>
        <w:t xml:space="preserve"> lub elektronicznej opatrzonej kwalifikowanymi podpisami elektronicznymi,</w:t>
      </w:r>
      <w:r w:rsidRPr="004D59DE">
        <w:rPr>
          <w:rFonts w:asciiTheme="minorHAnsi" w:hAnsiTheme="minorHAnsi" w:cstheme="minorHAnsi"/>
          <w:sz w:val="22"/>
          <w:szCs w:val="22"/>
        </w:rPr>
        <w:t xml:space="preserve"> pod rygorem nieważności.</w:t>
      </w:r>
    </w:p>
    <w:p w14:paraId="071BFC47" w14:textId="58D4D8F2" w:rsidR="005B2EE2"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17</w:t>
      </w:r>
    </w:p>
    <w:p w14:paraId="57A9DEFF" w14:textId="77777777" w:rsidR="005B2EE2" w:rsidRPr="004D59DE" w:rsidRDefault="005B2EE2" w:rsidP="00813F77">
      <w:pPr>
        <w:numPr>
          <w:ilvl w:val="0"/>
          <w:numId w:val="10"/>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sprawach nieuregulowanych niniejszą umową mają zastosowanie przepisy prawa polskiego.</w:t>
      </w:r>
    </w:p>
    <w:p w14:paraId="2ADCC71D" w14:textId="77777777" w:rsidR="007800BD" w:rsidRPr="004D59DE" w:rsidRDefault="005B2EE2" w:rsidP="00813F77">
      <w:pPr>
        <w:numPr>
          <w:ilvl w:val="0"/>
          <w:numId w:val="10"/>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 przypadku powstania sporu na tle </w:t>
      </w:r>
      <w:r w:rsidR="00503145" w:rsidRPr="004D59DE">
        <w:rPr>
          <w:rFonts w:asciiTheme="minorHAnsi" w:hAnsiTheme="minorHAnsi" w:cstheme="minorHAnsi"/>
          <w:sz w:val="22"/>
          <w:szCs w:val="22"/>
        </w:rPr>
        <w:t>wykonania przedmiotu</w:t>
      </w:r>
      <w:r w:rsidRPr="004D59DE">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52D068AB" w:rsidR="00DA3886"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w:t>
      </w:r>
      <w:r w:rsidR="0025457C"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18</w:t>
      </w:r>
    </w:p>
    <w:p w14:paraId="4753CBB1" w14:textId="47A31465" w:rsidR="00813F77" w:rsidRPr="00813F77" w:rsidRDefault="00813F77" w:rsidP="00813F77">
      <w:pPr>
        <w:pStyle w:val="Akapitzlist"/>
        <w:widowControl w:val="0"/>
        <w:numPr>
          <w:ilvl w:val="0"/>
          <w:numId w:val="17"/>
        </w:numPr>
        <w:suppressAutoHyphens w:val="0"/>
        <w:spacing w:before="0" w:after="0" w:line="271" w:lineRule="auto"/>
        <w:ind w:left="284" w:hanging="284"/>
        <w:contextualSpacing/>
        <w:jc w:val="both"/>
        <w:rPr>
          <w:rFonts w:asciiTheme="minorHAnsi" w:hAnsiTheme="minorHAnsi" w:cstheme="minorHAnsi"/>
          <w:sz w:val="22"/>
          <w:szCs w:val="22"/>
        </w:rPr>
      </w:pPr>
      <w:r w:rsidRPr="00813F77">
        <w:rPr>
          <w:rFonts w:ascii="Calibri" w:hAnsi="Calibri" w:cs="Calibri"/>
          <w:color w:val="FF0000"/>
          <w:sz w:val="22"/>
          <w:szCs w:val="22"/>
        </w:rPr>
        <w:t>Umowę sporządzono w trzech jednobrzmiących egzemplarzach, dwa dla Zamawiającego, jeden dla Wykonawcy lub Umowę zawarto w formie dokumentu podpisanego kwalifikowanym podpisem elektronicznym</w:t>
      </w:r>
      <w:r w:rsidRPr="00813F77">
        <w:rPr>
          <w:rFonts w:ascii="Calibri" w:hAnsi="Calibri" w:cs="Calibri"/>
          <w:sz w:val="22"/>
          <w:szCs w:val="22"/>
        </w:rPr>
        <w:t>.</w:t>
      </w:r>
    </w:p>
    <w:p w14:paraId="15C7A913" w14:textId="77777777" w:rsidR="00BC06CB" w:rsidRPr="004D59DE" w:rsidRDefault="00BC06CB" w:rsidP="00813F77">
      <w:pPr>
        <w:pStyle w:val="Akapitzlist"/>
        <w:widowControl w:val="0"/>
        <w:numPr>
          <w:ilvl w:val="0"/>
          <w:numId w:val="17"/>
        </w:numPr>
        <w:suppressAutoHyphens w:val="0"/>
        <w:spacing w:before="0" w:after="0" w:line="271" w:lineRule="auto"/>
        <w:ind w:left="284" w:hanging="284"/>
        <w:contextualSpacing/>
        <w:jc w:val="both"/>
        <w:rPr>
          <w:rFonts w:asciiTheme="minorHAnsi" w:hAnsiTheme="minorHAnsi" w:cstheme="minorHAnsi"/>
          <w:sz w:val="22"/>
          <w:szCs w:val="22"/>
        </w:rPr>
      </w:pPr>
      <w:r w:rsidRPr="004D59DE">
        <w:rPr>
          <w:rFonts w:asciiTheme="minorHAnsi" w:hAnsiTheme="minorHAnsi" w:cstheme="minorHAnsi"/>
          <w:sz w:val="22"/>
          <w:szCs w:val="22"/>
        </w:rPr>
        <w:t>Umowa zostaje zawarta i wchodzi w życie z dniem jej podpisania przez obie Strony.</w:t>
      </w:r>
    </w:p>
    <w:p w14:paraId="27AE0217" w14:textId="77777777" w:rsidR="003125AE" w:rsidRPr="004D59DE" w:rsidRDefault="003125AE" w:rsidP="00216F92">
      <w:pPr>
        <w:tabs>
          <w:tab w:val="left" w:pos="8505"/>
        </w:tabs>
        <w:spacing w:line="271" w:lineRule="auto"/>
        <w:rPr>
          <w:rFonts w:asciiTheme="minorHAnsi" w:hAnsiTheme="minorHAnsi" w:cstheme="minorHAnsi"/>
          <w:sz w:val="22"/>
          <w:szCs w:val="22"/>
        </w:rPr>
      </w:pPr>
    </w:p>
    <w:p w14:paraId="5992EB12" w14:textId="77777777" w:rsidR="00DC3993" w:rsidRPr="004D59DE" w:rsidRDefault="00DC3993" w:rsidP="00216F92">
      <w:pPr>
        <w:pStyle w:val="Tekstpodstawowywcity"/>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Wykaz załączników do umowy stanowiących jej integralną część:</w:t>
      </w:r>
    </w:p>
    <w:p w14:paraId="2AF8E85A" w14:textId="77777777" w:rsidR="00292989" w:rsidRPr="004D59DE"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Pr="004D59DE"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rPr>
        <w:t>Załącznik nr 1</w:t>
      </w:r>
      <w:r w:rsidRPr="004D59DE">
        <w:rPr>
          <w:rFonts w:asciiTheme="minorHAnsi" w:hAnsiTheme="minorHAnsi" w:cstheme="minorHAnsi"/>
          <w:sz w:val="22"/>
          <w:szCs w:val="22"/>
        </w:rPr>
        <w:t xml:space="preserve"> –</w:t>
      </w:r>
      <w:r w:rsidRPr="004D59DE">
        <w:rPr>
          <w:rFonts w:asciiTheme="minorHAnsi" w:hAnsiTheme="minorHAnsi" w:cstheme="minorHAnsi"/>
          <w:sz w:val="22"/>
          <w:szCs w:val="22"/>
          <w:lang w:val="pl-PL"/>
        </w:rPr>
        <w:t xml:space="preserve"> </w:t>
      </w:r>
      <w:r w:rsidR="00292989" w:rsidRPr="004D59DE">
        <w:rPr>
          <w:rFonts w:asciiTheme="minorHAnsi" w:hAnsiTheme="minorHAnsi" w:cstheme="minorHAnsi"/>
          <w:sz w:val="22"/>
          <w:szCs w:val="22"/>
          <w:lang w:val="pl-PL"/>
        </w:rPr>
        <w:t xml:space="preserve">SWZ wraz z załącznikami oraz </w:t>
      </w:r>
      <w:r w:rsidRPr="004D59DE">
        <w:rPr>
          <w:rFonts w:asciiTheme="minorHAnsi" w:hAnsiTheme="minorHAnsi" w:cstheme="minorHAnsi"/>
          <w:sz w:val="22"/>
          <w:szCs w:val="22"/>
          <w:lang w:val="pl-PL"/>
        </w:rPr>
        <w:t>O</w:t>
      </w:r>
      <w:proofErr w:type="spellStart"/>
      <w:r w:rsidRPr="004D59DE">
        <w:rPr>
          <w:rFonts w:asciiTheme="minorHAnsi" w:hAnsiTheme="minorHAnsi" w:cstheme="minorHAnsi"/>
          <w:sz w:val="22"/>
          <w:szCs w:val="22"/>
        </w:rPr>
        <w:t>ferta</w:t>
      </w:r>
      <w:proofErr w:type="spellEnd"/>
      <w:r w:rsidRPr="004D59DE">
        <w:rPr>
          <w:rFonts w:asciiTheme="minorHAnsi" w:hAnsiTheme="minorHAnsi" w:cstheme="minorHAnsi"/>
          <w:sz w:val="22"/>
          <w:szCs w:val="22"/>
        </w:rPr>
        <w:t xml:space="preserve"> Wykonawcy</w:t>
      </w:r>
      <w:r w:rsidR="00BC06CB" w:rsidRPr="004D59DE">
        <w:rPr>
          <w:rFonts w:asciiTheme="minorHAnsi" w:hAnsiTheme="minorHAnsi" w:cstheme="minorHAnsi"/>
          <w:sz w:val="22"/>
          <w:szCs w:val="22"/>
          <w:lang w:val="pl-PL"/>
        </w:rPr>
        <w:t xml:space="preserve"> wraz z załącznikami</w:t>
      </w:r>
    </w:p>
    <w:p w14:paraId="65965A8C" w14:textId="24AA94AE" w:rsidR="00292989" w:rsidRPr="004D59DE"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rPr>
        <w:t>Załącznik nr 2</w:t>
      </w:r>
      <w:r w:rsidRPr="004D59DE">
        <w:rPr>
          <w:rFonts w:asciiTheme="minorHAnsi" w:hAnsiTheme="minorHAnsi" w:cstheme="minorHAnsi"/>
          <w:sz w:val="22"/>
          <w:szCs w:val="22"/>
        </w:rPr>
        <w:t xml:space="preserve"> </w:t>
      </w:r>
      <w:r w:rsidR="00942AA7" w:rsidRPr="004D59DE">
        <w:rPr>
          <w:rFonts w:asciiTheme="minorHAnsi" w:hAnsiTheme="minorHAnsi" w:cstheme="minorHAnsi"/>
          <w:sz w:val="22"/>
          <w:szCs w:val="22"/>
        </w:rPr>
        <w:t>–</w:t>
      </w:r>
      <w:r w:rsidRPr="004D59DE">
        <w:rPr>
          <w:rFonts w:asciiTheme="minorHAnsi" w:hAnsiTheme="minorHAnsi" w:cstheme="minorHAnsi"/>
          <w:sz w:val="22"/>
          <w:szCs w:val="22"/>
        </w:rPr>
        <w:t xml:space="preserve"> Informacja o przetwarzaniu danyc</w:t>
      </w:r>
      <w:r w:rsidR="00292989" w:rsidRPr="004D59DE">
        <w:rPr>
          <w:rFonts w:asciiTheme="minorHAnsi" w:hAnsiTheme="minorHAnsi" w:cstheme="minorHAnsi"/>
          <w:sz w:val="22"/>
          <w:szCs w:val="22"/>
        </w:rPr>
        <w:t xml:space="preserve">h osobowych w ramach postępowań </w:t>
      </w:r>
      <w:r w:rsidRPr="004D59DE">
        <w:rPr>
          <w:rFonts w:asciiTheme="minorHAnsi" w:hAnsiTheme="minorHAnsi" w:cstheme="minorHAnsi"/>
          <w:sz w:val="22"/>
          <w:szCs w:val="22"/>
        </w:rPr>
        <w:t xml:space="preserve">przetargowych prowadzonych przez </w:t>
      </w:r>
      <w:r w:rsidR="00503145" w:rsidRPr="004D59DE">
        <w:rPr>
          <w:rFonts w:asciiTheme="minorHAnsi" w:hAnsiTheme="minorHAnsi" w:cstheme="minorHAnsi"/>
          <w:sz w:val="22"/>
          <w:szCs w:val="22"/>
          <w:lang w:val="pl-PL"/>
        </w:rPr>
        <w:t>WMK</w:t>
      </w:r>
      <w:r w:rsidR="00984B15" w:rsidRPr="004D59DE">
        <w:rPr>
          <w:rFonts w:asciiTheme="minorHAnsi" w:hAnsiTheme="minorHAnsi" w:cstheme="minorHAnsi"/>
          <w:sz w:val="22"/>
          <w:szCs w:val="22"/>
        </w:rPr>
        <w:t xml:space="preserve"> SA</w:t>
      </w:r>
      <w:r w:rsidR="00F40224" w:rsidRPr="004D59DE">
        <w:rPr>
          <w:rFonts w:asciiTheme="minorHAnsi" w:hAnsiTheme="minorHAnsi" w:cstheme="minorHAnsi"/>
          <w:sz w:val="22"/>
          <w:szCs w:val="22"/>
        </w:rPr>
        <w:t>.</w:t>
      </w:r>
    </w:p>
    <w:p w14:paraId="3C300140" w14:textId="2C9479B9" w:rsidR="00CB1FEA"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lang w:val="pl-PL"/>
        </w:rPr>
        <w:t xml:space="preserve">Załącznik nr 3 </w:t>
      </w:r>
      <w:r w:rsidRPr="004D59DE">
        <w:rPr>
          <w:rFonts w:asciiTheme="minorHAnsi" w:hAnsiTheme="minorHAnsi" w:cstheme="minorHAnsi"/>
          <w:sz w:val="22"/>
          <w:szCs w:val="22"/>
          <w:lang w:val="pl-PL"/>
        </w:rPr>
        <w:t>– Informacja dotycząca beneficjentów rzeczywistych.</w:t>
      </w:r>
    </w:p>
    <w:p w14:paraId="704EBD3D" w14:textId="77777777" w:rsidR="009B3EC0" w:rsidRDefault="009B3EC0" w:rsidP="009B3EC0">
      <w:pPr>
        <w:pStyle w:val="Tekstpodstawowywcity"/>
        <w:numPr>
          <w:ilvl w:val="0"/>
          <w:numId w:val="25"/>
        </w:numPr>
        <w:spacing w:line="271" w:lineRule="auto"/>
        <w:ind w:right="68"/>
        <w:rPr>
          <w:rFonts w:asciiTheme="minorHAnsi" w:hAnsiTheme="minorHAnsi" w:cstheme="minorHAnsi"/>
          <w:sz w:val="22"/>
          <w:szCs w:val="22"/>
        </w:rPr>
      </w:pPr>
      <w:r>
        <w:rPr>
          <w:rFonts w:asciiTheme="minorHAnsi" w:hAnsiTheme="minorHAnsi" w:cstheme="minorHAnsi"/>
          <w:b/>
          <w:sz w:val="22"/>
          <w:szCs w:val="22"/>
        </w:rPr>
        <w:t>Załącznik nr 4</w:t>
      </w:r>
      <w:r w:rsidRPr="0084086C">
        <w:rPr>
          <w:rFonts w:asciiTheme="minorHAnsi" w:hAnsiTheme="minorHAnsi" w:cstheme="minorHAnsi"/>
          <w:b/>
          <w:sz w:val="22"/>
          <w:szCs w:val="22"/>
        </w:rPr>
        <w:t xml:space="preserve"> </w:t>
      </w:r>
      <w:r w:rsidRPr="0084086C">
        <w:rPr>
          <w:rFonts w:asciiTheme="minorHAnsi" w:hAnsiTheme="minorHAnsi" w:cstheme="minorHAnsi"/>
          <w:sz w:val="22"/>
          <w:szCs w:val="22"/>
        </w:rPr>
        <w:t>– Regulamin przesyłania faktur elektronicznych;</w:t>
      </w:r>
    </w:p>
    <w:p w14:paraId="570E8220" w14:textId="21EA363B" w:rsidR="009B3EC0" w:rsidRPr="009B3EC0" w:rsidRDefault="009B3EC0" w:rsidP="009B3EC0">
      <w:pPr>
        <w:pStyle w:val="Tekstpodstawowywcity"/>
        <w:numPr>
          <w:ilvl w:val="0"/>
          <w:numId w:val="25"/>
        </w:numPr>
        <w:spacing w:line="271" w:lineRule="auto"/>
        <w:ind w:right="68"/>
        <w:rPr>
          <w:rFonts w:ascii="Calibri" w:hAnsi="Calibri" w:cs="Calibri"/>
          <w:sz w:val="22"/>
          <w:szCs w:val="22"/>
        </w:rPr>
      </w:pPr>
      <w:r w:rsidRPr="00AE6614">
        <w:rPr>
          <w:rFonts w:ascii="Calibri" w:hAnsi="Calibri" w:cs="Calibri"/>
          <w:b/>
          <w:sz w:val="22"/>
          <w:szCs w:val="22"/>
          <w:lang w:val="pl-PL"/>
        </w:rPr>
        <w:t>Załącznik nr 5</w:t>
      </w:r>
      <w:r>
        <w:rPr>
          <w:rFonts w:ascii="Calibri" w:hAnsi="Calibri" w:cs="Calibri"/>
          <w:sz w:val="22"/>
          <w:szCs w:val="22"/>
          <w:lang w:val="pl-PL"/>
        </w:rPr>
        <w:t xml:space="preserve"> - </w:t>
      </w:r>
      <w:r>
        <w:rPr>
          <w:rFonts w:ascii="Calibri" w:hAnsi="Calibri" w:cs="Calibri"/>
          <w:sz w:val="22"/>
          <w:szCs w:val="22"/>
        </w:rPr>
        <w:t>Porozumienie dotyczące ustanowienia koordynatora BHP.</w:t>
      </w:r>
    </w:p>
    <w:p w14:paraId="18ACCFD1" w14:textId="77777777" w:rsidR="00BC06CB" w:rsidRPr="004D59DE" w:rsidRDefault="00F75CED" w:rsidP="00BC06CB">
      <w:pPr>
        <w:pStyle w:val="Tekstpodstawowywcity"/>
        <w:spacing w:before="480" w:line="271" w:lineRule="auto"/>
        <w:ind w:left="425" w:hanging="425"/>
        <w:jc w:val="center"/>
        <w:rPr>
          <w:rFonts w:asciiTheme="minorHAnsi" w:hAnsiTheme="minorHAnsi" w:cstheme="minorHAnsi"/>
          <w:b/>
          <w:sz w:val="22"/>
          <w:szCs w:val="22"/>
          <w:lang w:val="pl-PL"/>
        </w:rPr>
      </w:pPr>
      <w:r w:rsidRPr="004D59DE">
        <w:rPr>
          <w:rFonts w:asciiTheme="minorHAnsi" w:hAnsiTheme="minorHAnsi" w:cstheme="minorHAnsi"/>
          <w:b/>
          <w:sz w:val="22"/>
          <w:szCs w:val="22"/>
        </w:rPr>
        <w:t>ZAMAWIAJĄCY</w:t>
      </w:r>
      <w:r w:rsidR="00BC06CB" w:rsidRPr="004D59DE">
        <w:rPr>
          <w:rFonts w:asciiTheme="minorHAnsi" w:hAnsiTheme="minorHAnsi" w:cstheme="minorHAnsi"/>
          <w:b/>
          <w:sz w:val="22"/>
          <w:szCs w:val="22"/>
          <w:lang w:val="pl-PL"/>
        </w:rPr>
        <w:t>:</w:t>
      </w:r>
      <w:r w:rsidR="002271A9" w:rsidRPr="004D59DE">
        <w:rPr>
          <w:rFonts w:asciiTheme="minorHAnsi" w:hAnsiTheme="minorHAnsi" w:cstheme="minorHAnsi"/>
          <w:b/>
          <w:sz w:val="22"/>
          <w:szCs w:val="22"/>
        </w:rPr>
        <w:tab/>
      </w:r>
      <w:r w:rsidR="006C16BD" w:rsidRPr="004D59DE">
        <w:rPr>
          <w:rFonts w:asciiTheme="minorHAnsi" w:hAnsiTheme="minorHAnsi" w:cstheme="minorHAnsi"/>
          <w:b/>
          <w:sz w:val="22"/>
          <w:szCs w:val="22"/>
        </w:rPr>
        <w:t>WYKONAWCA</w:t>
      </w:r>
      <w:r w:rsidR="00BC06CB" w:rsidRPr="004D59DE">
        <w:rPr>
          <w:rFonts w:asciiTheme="minorHAnsi" w:hAnsiTheme="minorHAnsi" w:cstheme="minorHAnsi"/>
          <w:b/>
          <w:sz w:val="22"/>
          <w:szCs w:val="22"/>
          <w:lang w:val="pl-PL"/>
        </w:rPr>
        <w:t>:</w:t>
      </w:r>
    </w:p>
    <w:p w14:paraId="38AD370E" w14:textId="77777777" w:rsidR="00BC06CB" w:rsidRPr="004D59DE" w:rsidRDefault="00BC06CB" w:rsidP="00BC06CB">
      <w:pPr>
        <w:pStyle w:val="Tekstpodstawowywcity"/>
        <w:spacing w:before="480" w:line="271" w:lineRule="auto"/>
        <w:ind w:left="425" w:hanging="425"/>
        <w:jc w:val="center"/>
        <w:rPr>
          <w:rFonts w:asciiTheme="minorHAnsi" w:hAnsiTheme="minorHAnsi" w:cstheme="minorHAnsi"/>
          <w:b/>
          <w:sz w:val="22"/>
          <w:szCs w:val="22"/>
          <w:lang w:val="pl-PL"/>
        </w:rPr>
      </w:pPr>
    </w:p>
    <w:p w14:paraId="6825DB6A" w14:textId="77777777" w:rsidR="00BC06CB" w:rsidRPr="004D59DE" w:rsidRDefault="00BC06CB" w:rsidP="00BC06CB">
      <w:pPr>
        <w:pStyle w:val="Tekstpodstawowywcity"/>
        <w:spacing w:before="480" w:line="271" w:lineRule="auto"/>
        <w:ind w:left="425" w:hanging="425"/>
        <w:rPr>
          <w:rFonts w:asciiTheme="minorHAnsi" w:hAnsiTheme="minorHAnsi" w:cstheme="minorHAnsi"/>
          <w:b/>
          <w:sz w:val="22"/>
          <w:szCs w:val="22"/>
          <w:lang w:val="pl-PL"/>
        </w:rPr>
      </w:pPr>
    </w:p>
    <w:sectPr w:rsidR="00BC06CB" w:rsidRPr="004D59DE"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3B33" w14:textId="77777777" w:rsidR="00AB7EA5" w:rsidRDefault="00AB7EA5">
      <w:r>
        <w:separator/>
      </w:r>
    </w:p>
  </w:endnote>
  <w:endnote w:type="continuationSeparator" w:id="0">
    <w:p w14:paraId="6AED38CD" w14:textId="77777777" w:rsidR="00AB7EA5" w:rsidRDefault="00AB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1D31C780" w:rsidR="00474AB6" w:rsidRPr="00BA7D65" w:rsidRDefault="00474AB6">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C61979">
      <w:rPr>
        <w:rStyle w:val="Numerstrony"/>
        <w:rFonts w:asciiTheme="minorHAnsi" w:hAnsiTheme="minorHAnsi" w:cstheme="minorHAnsi"/>
        <w:noProof/>
        <w:sz w:val="22"/>
        <w:szCs w:val="22"/>
      </w:rPr>
      <w:t>6</w:t>
    </w:r>
    <w:r w:rsidRPr="00BA7D65">
      <w:rPr>
        <w:rStyle w:val="Numerstrony"/>
        <w:rFonts w:asciiTheme="minorHAnsi" w:hAnsiTheme="minorHAnsi" w:cstheme="minorHAnsi"/>
        <w:sz w:val="22"/>
        <w:szCs w:val="22"/>
      </w:rPr>
      <w:fldChar w:fldCharType="end"/>
    </w:r>
  </w:p>
  <w:p w14:paraId="62E5BE98" w14:textId="77777777" w:rsidR="00474AB6" w:rsidRPr="00DB2787" w:rsidRDefault="00474AB6"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DE2B" w14:textId="77777777" w:rsidR="00AB7EA5" w:rsidRDefault="00AB7EA5">
      <w:r>
        <w:separator/>
      </w:r>
    </w:p>
  </w:footnote>
  <w:footnote w:type="continuationSeparator" w:id="0">
    <w:p w14:paraId="1ED7D275" w14:textId="77777777" w:rsidR="00AB7EA5" w:rsidRDefault="00AB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9ED3" w14:textId="77777777" w:rsidR="000E27AA" w:rsidRDefault="000E27AA" w:rsidP="000E27AA">
    <w:pPr>
      <w:pStyle w:val="Nagwek"/>
      <w:spacing w:line="312" w:lineRule="auto"/>
      <w:rPr>
        <w:rFonts w:asciiTheme="minorHAnsi" w:hAnsiTheme="minorHAnsi"/>
        <w:b/>
        <w:sz w:val="22"/>
        <w:szCs w:val="22"/>
      </w:rPr>
    </w:pPr>
    <w:r w:rsidRPr="0084086C">
      <w:rPr>
        <w:rFonts w:asciiTheme="minorHAnsi" w:hAnsiTheme="minorHAnsi" w:cstheme="minorHAnsi"/>
        <w:b/>
        <w:sz w:val="22"/>
        <w:szCs w:val="22"/>
      </w:rPr>
      <w:t>K</w:t>
    </w:r>
    <w:r>
      <w:rPr>
        <w:rFonts w:asciiTheme="minorHAnsi" w:hAnsiTheme="minorHAnsi" w:cstheme="minorHAnsi"/>
        <w:b/>
        <w:sz w:val="22"/>
        <w:szCs w:val="22"/>
      </w:rPr>
      <w:t>KU.261…..2025</w:t>
    </w:r>
    <w:r>
      <w:rPr>
        <w:rFonts w:asciiTheme="minorHAnsi" w:hAnsiTheme="minorHAnsi" w:cstheme="minorHAnsi"/>
        <w:b/>
        <w:sz w:val="22"/>
        <w:szCs w:val="22"/>
      </w:rPr>
      <w:tab/>
    </w:r>
    <w:r>
      <w:rPr>
        <w:rFonts w:asciiTheme="minorHAnsi" w:hAnsiTheme="minorHAnsi" w:cstheme="minorHAnsi"/>
        <w:b/>
        <w:sz w:val="22"/>
        <w:szCs w:val="22"/>
      </w:rPr>
      <w:tab/>
    </w:r>
    <w:r w:rsidRPr="00DB2787">
      <w:rPr>
        <w:rFonts w:asciiTheme="minorHAnsi" w:hAnsiTheme="minorHAnsi"/>
        <w:b/>
        <w:sz w:val="22"/>
        <w:szCs w:val="22"/>
      </w:rPr>
      <w:t xml:space="preserve">Nr postępowania: </w:t>
    </w:r>
    <w:r>
      <w:rPr>
        <w:rFonts w:asciiTheme="minorHAnsi" w:hAnsiTheme="minorHAnsi"/>
        <w:b/>
        <w:sz w:val="22"/>
        <w:szCs w:val="22"/>
      </w:rPr>
      <w:t>282/PN-37</w:t>
    </w:r>
    <w:r w:rsidRPr="00BB6272">
      <w:rPr>
        <w:rFonts w:asciiTheme="minorHAnsi" w:hAnsiTheme="minorHAnsi"/>
        <w:b/>
        <w:sz w:val="22"/>
        <w:szCs w:val="22"/>
      </w:rPr>
      <w:t>/2025</w:t>
    </w:r>
  </w:p>
  <w:p w14:paraId="1682F0A1" w14:textId="77777777" w:rsidR="000E27AA" w:rsidRPr="00042F06" w:rsidRDefault="000E27AA" w:rsidP="000E27AA">
    <w:pPr>
      <w:pStyle w:val="Nagwek"/>
      <w:spacing w:line="312" w:lineRule="auto"/>
      <w:jc w:val="right"/>
      <w:rPr>
        <w:rFonts w:asciiTheme="minorHAnsi" w:hAnsiTheme="minorHAnsi"/>
        <w:b/>
        <w:sz w:val="22"/>
        <w:szCs w:val="22"/>
      </w:rPr>
    </w:pPr>
    <w:r w:rsidRPr="0084086C">
      <w:rPr>
        <w:rFonts w:asciiTheme="minorHAnsi" w:hAnsiTheme="minorHAnsi" w:cstheme="minorHAnsi"/>
        <w:b/>
        <w:sz w:val="22"/>
        <w:szCs w:val="22"/>
      </w:rPr>
      <w:t>NU/……./202</w:t>
    </w:r>
    <w:r>
      <w:rPr>
        <w:rFonts w:asciiTheme="minorHAnsi" w:hAnsiTheme="minorHAnsi" w:cstheme="minorHAnsi"/>
        <w:b/>
        <w:sz w:val="22"/>
        <w:szCs w:val="22"/>
      </w:rPr>
      <w:t>5</w:t>
    </w:r>
  </w:p>
  <w:p w14:paraId="6D1DD11A" w14:textId="013768D7" w:rsidR="00474AB6" w:rsidRPr="000E27AA" w:rsidRDefault="00474AB6" w:rsidP="000E27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C2679"/>
    <w:multiLevelType w:val="hybridMultilevel"/>
    <w:tmpl w:val="EDD46F5A"/>
    <w:lvl w:ilvl="0" w:tplc="38A6C8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CF2B28"/>
    <w:multiLevelType w:val="hybridMultilevel"/>
    <w:tmpl w:val="1EC267B4"/>
    <w:lvl w:ilvl="0" w:tplc="AB845D34">
      <w:start w:val="1"/>
      <w:numFmt w:val="bullet"/>
      <w:pStyle w:val="wypunktowan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07C94"/>
    <w:multiLevelType w:val="hybridMultilevel"/>
    <w:tmpl w:val="1C809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0"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C1D3C60"/>
    <w:multiLevelType w:val="hybridMultilevel"/>
    <w:tmpl w:val="D286E0E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1EC35B75"/>
    <w:multiLevelType w:val="hybridMultilevel"/>
    <w:tmpl w:val="BB3ECB7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1F1470E9"/>
    <w:multiLevelType w:val="hybridMultilevel"/>
    <w:tmpl w:val="EB70BED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BE6593"/>
    <w:multiLevelType w:val="hybridMultilevel"/>
    <w:tmpl w:val="AA40D10E"/>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4D40C1"/>
    <w:multiLevelType w:val="hybridMultilevel"/>
    <w:tmpl w:val="D6725CC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5467F8"/>
    <w:multiLevelType w:val="hybridMultilevel"/>
    <w:tmpl w:val="53B0DF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4136D48"/>
    <w:multiLevelType w:val="multilevel"/>
    <w:tmpl w:val="5B3803B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66C0B"/>
    <w:multiLevelType w:val="hybridMultilevel"/>
    <w:tmpl w:val="0AF0E34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8B67DDD"/>
    <w:multiLevelType w:val="hybridMultilevel"/>
    <w:tmpl w:val="9202EBA0"/>
    <w:lvl w:ilvl="0" w:tplc="40CA1456">
      <w:start w:val="1"/>
      <w:numFmt w:val="decimal"/>
      <w:lvlText w:val="%1."/>
      <w:lvlJc w:val="left"/>
      <w:pPr>
        <w:tabs>
          <w:tab w:val="num" w:pos="567"/>
        </w:tabs>
        <w:ind w:left="567" w:hanging="567"/>
      </w:pPr>
      <w:rPr>
        <w:rFonts w:hint="default"/>
      </w:rPr>
    </w:lvl>
    <w:lvl w:ilvl="1" w:tplc="04150019">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0C70E91"/>
    <w:multiLevelType w:val="hybridMultilevel"/>
    <w:tmpl w:val="E3BC53C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E07BDC"/>
    <w:multiLevelType w:val="hybridMultilevel"/>
    <w:tmpl w:val="E2686C08"/>
    <w:lvl w:ilvl="0" w:tplc="C6C06970">
      <w:start w:val="1"/>
      <w:numFmt w:val="lowerLetter"/>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4"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36"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39" w15:restartNumberingAfterBreak="0">
    <w:nsid w:val="6E273024"/>
    <w:multiLevelType w:val="hybridMultilevel"/>
    <w:tmpl w:val="44B2DE50"/>
    <w:lvl w:ilvl="0" w:tplc="0415001B">
      <w:start w:val="1"/>
      <w:numFmt w:val="lowerRoman"/>
      <w:lvlText w:val="%1."/>
      <w:lvlJc w:val="righ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40" w15:restartNumberingAfterBreak="0">
    <w:nsid w:val="6F0A22C6"/>
    <w:multiLevelType w:val="hybridMultilevel"/>
    <w:tmpl w:val="74541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2B5AB7"/>
    <w:multiLevelType w:val="hybridMultilevel"/>
    <w:tmpl w:val="D48C817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8"/>
  </w:num>
  <w:num w:numId="2">
    <w:abstractNumId w:val="9"/>
  </w:num>
  <w:num w:numId="3">
    <w:abstractNumId w:val="1"/>
  </w:num>
  <w:num w:numId="4">
    <w:abstractNumId w:val="5"/>
  </w:num>
  <w:num w:numId="5">
    <w:abstractNumId w:val="14"/>
  </w:num>
  <w:num w:numId="6">
    <w:abstractNumId w:val="27"/>
  </w:num>
  <w:num w:numId="7">
    <w:abstractNumId w:val="15"/>
  </w:num>
  <w:num w:numId="8">
    <w:abstractNumId w:val="29"/>
  </w:num>
  <w:num w:numId="9">
    <w:abstractNumId w:val="24"/>
  </w:num>
  <w:num w:numId="10">
    <w:abstractNumId w:val="37"/>
  </w:num>
  <w:num w:numId="11">
    <w:abstractNumId w:val="10"/>
  </w:num>
  <w:num w:numId="12">
    <w:abstractNumId w:val="34"/>
  </w:num>
  <w:num w:numId="13">
    <w:abstractNumId w:val="21"/>
  </w:num>
  <w:num w:numId="14">
    <w:abstractNumId w:val="30"/>
  </w:num>
  <w:num w:numId="15">
    <w:abstractNumId w:val="17"/>
  </w:num>
  <w:num w:numId="16">
    <w:abstractNumId w:val="31"/>
  </w:num>
  <w:num w:numId="17">
    <w:abstractNumId w:val="8"/>
  </w:num>
  <w:num w:numId="18">
    <w:abstractNumId w:val="35"/>
  </w:num>
  <w:num w:numId="19">
    <w:abstractNumId w:val="26"/>
  </w:num>
  <w:num w:numId="20">
    <w:abstractNumId w:val="20"/>
  </w:num>
  <w:num w:numId="21">
    <w:abstractNumId w:val="22"/>
  </w:num>
  <w:num w:numId="22">
    <w:abstractNumId w:val="3"/>
  </w:num>
  <w:num w:numId="23">
    <w:abstractNumId w:val="42"/>
  </w:num>
  <w:num w:numId="24">
    <w:abstractNumId w:val="32"/>
  </w:num>
  <w:num w:numId="25">
    <w:abstractNumId w:val="36"/>
  </w:num>
  <w:num w:numId="26">
    <w:abstractNumId w:val="2"/>
  </w:num>
  <w:num w:numId="27">
    <w:abstractNumId w:val="4"/>
  </w:num>
  <w:num w:numId="28">
    <w:abstractNumId w:val="11"/>
  </w:num>
  <w:num w:numId="29">
    <w:abstractNumId w:val="7"/>
  </w:num>
  <w:num w:numId="30">
    <w:abstractNumId w:val="19"/>
  </w:num>
  <w:num w:numId="31">
    <w:abstractNumId w:val="25"/>
  </w:num>
  <w:num w:numId="32">
    <w:abstractNumId w:val="28"/>
  </w:num>
  <w:num w:numId="33">
    <w:abstractNumId w:val="23"/>
  </w:num>
  <w:num w:numId="34">
    <w:abstractNumId w:val="39"/>
  </w:num>
  <w:num w:numId="35">
    <w:abstractNumId w:val="33"/>
  </w:num>
  <w:num w:numId="36">
    <w:abstractNumId w:val="6"/>
  </w:num>
  <w:num w:numId="37">
    <w:abstractNumId w:val="40"/>
  </w:num>
  <w:num w:numId="38">
    <w:abstractNumId w:val="12"/>
  </w:num>
  <w:num w:numId="39">
    <w:abstractNumId w:val="41"/>
  </w:num>
  <w:num w:numId="40">
    <w:abstractNumId w:val="13"/>
  </w:num>
  <w:num w:numId="41">
    <w:abstractNumId w:val="18"/>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051EF"/>
    <w:rsid w:val="00024159"/>
    <w:rsid w:val="00032A42"/>
    <w:rsid w:val="00036F9C"/>
    <w:rsid w:val="00042F06"/>
    <w:rsid w:val="00050AF1"/>
    <w:rsid w:val="00051177"/>
    <w:rsid w:val="000638A2"/>
    <w:rsid w:val="000701B1"/>
    <w:rsid w:val="000748EF"/>
    <w:rsid w:val="000757B7"/>
    <w:rsid w:val="00077D25"/>
    <w:rsid w:val="0008005A"/>
    <w:rsid w:val="00082C59"/>
    <w:rsid w:val="000845EA"/>
    <w:rsid w:val="000B501A"/>
    <w:rsid w:val="000B6806"/>
    <w:rsid w:val="000C3FCF"/>
    <w:rsid w:val="000C4993"/>
    <w:rsid w:val="000D4FC8"/>
    <w:rsid w:val="000E27AA"/>
    <w:rsid w:val="000F006E"/>
    <w:rsid w:val="000F5D80"/>
    <w:rsid w:val="00103452"/>
    <w:rsid w:val="00110F42"/>
    <w:rsid w:val="00117DE4"/>
    <w:rsid w:val="00126740"/>
    <w:rsid w:val="001327B3"/>
    <w:rsid w:val="00137F53"/>
    <w:rsid w:val="0014353D"/>
    <w:rsid w:val="00143560"/>
    <w:rsid w:val="001437FF"/>
    <w:rsid w:val="00144344"/>
    <w:rsid w:val="00153FE5"/>
    <w:rsid w:val="00154049"/>
    <w:rsid w:val="001639DC"/>
    <w:rsid w:val="001665DB"/>
    <w:rsid w:val="001818C8"/>
    <w:rsid w:val="00194233"/>
    <w:rsid w:val="00194B37"/>
    <w:rsid w:val="001B018E"/>
    <w:rsid w:val="001B1A91"/>
    <w:rsid w:val="001C1A85"/>
    <w:rsid w:val="001D3722"/>
    <w:rsid w:val="001D536F"/>
    <w:rsid w:val="001D5AB5"/>
    <w:rsid w:val="001E25B9"/>
    <w:rsid w:val="001E3BC3"/>
    <w:rsid w:val="001F1DEE"/>
    <w:rsid w:val="001F3A3F"/>
    <w:rsid w:val="001F44B9"/>
    <w:rsid w:val="002002EA"/>
    <w:rsid w:val="0020730E"/>
    <w:rsid w:val="00213D11"/>
    <w:rsid w:val="00216F92"/>
    <w:rsid w:val="00217D8F"/>
    <w:rsid w:val="002240D4"/>
    <w:rsid w:val="002271A9"/>
    <w:rsid w:val="00242176"/>
    <w:rsid w:val="002478F6"/>
    <w:rsid w:val="00250F6B"/>
    <w:rsid w:val="0025172C"/>
    <w:rsid w:val="0025277C"/>
    <w:rsid w:val="0025457C"/>
    <w:rsid w:val="00254F16"/>
    <w:rsid w:val="00256C30"/>
    <w:rsid w:val="002602AC"/>
    <w:rsid w:val="0026773B"/>
    <w:rsid w:val="00271008"/>
    <w:rsid w:val="0027583B"/>
    <w:rsid w:val="00290C31"/>
    <w:rsid w:val="00292989"/>
    <w:rsid w:val="002A1701"/>
    <w:rsid w:val="002A40A5"/>
    <w:rsid w:val="002D7360"/>
    <w:rsid w:val="002E0E22"/>
    <w:rsid w:val="003066BD"/>
    <w:rsid w:val="003125AE"/>
    <w:rsid w:val="00313674"/>
    <w:rsid w:val="00315697"/>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84B01"/>
    <w:rsid w:val="003904B2"/>
    <w:rsid w:val="00390523"/>
    <w:rsid w:val="00391E80"/>
    <w:rsid w:val="003935DE"/>
    <w:rsid w:val="0039467B"/>
    <w:rsid w:val="00395B6E"/>
    <w:rsid w:val="003C2E8E"/>
    <w:rsid w:val="003D3EF1"/>
    <w:rsid w:val="003E6DE8"/>
    <w:rsid w:val="003F1C9C"/>
    <w:rsid w:val="003F5CEC"/>
    <w:rsid w:val="004023EC"/>
    <w:rsid w:val="00402D24"/>
    <w:rsid w:val="00405241"/>
    <w:rsid w:val="00406230"/>
    <w:rsid w:val="00407E9B"/>
    <w:rsid w:val="0041470F"/>
    <w:rsid w:val="0041678B"/>
    <w:rsid w:val="00416B7C"/>
    <w:rsid w:val="004421A9"/>
    <w:rsid w:val="00442C22"/>
    <w:rsid w:val="004462B8"/>
    <w:rsid w:val="00454B28"/>
    <w:rsid w:val="00464148"/>
    <w:rsid w:val="00474AB6"/>
    <w:rsid w:val="004754FC"/>
    <w:rsid w:val="004801AA"/>
    <w:rsid w:val="00486B6B"/>
    <w:rsid w:val="004878BB"/>
    <w:rsid w:val="00491C55"/>
    <w:rsid w:val="00495589"/>
    <w:rsid w:val="00495E26"/>
    <w:rsid w:val="004A7AFA"/>
    <w:rsid w:val="004B4399"/>
    <w:rsid w:val="004B4495"/>
    <w:rsid w:val="004D0B0F"/>
    <w:rsid w:val="004D14FD"/>
    <w:rsid w:val="004D59DE"/>
    <w:rsid w:val="004E19DD"/>
    <w:rsid w:val="004E2C90"/>
    <w:rsid w:val="004E4EF3"/>
    <w:rsid w:val="004E5F15"/>
    <w:rsid w:val="005004B7"/>
    <w:rsid w:val="00503145"/>
    <w:rsid w:val="005045BC"/>
    <w:rsid w:val="00504AF8"/>
    <w:rsid w:val="005109A8"/>
    <w:rsid w:val="00515DEA"/>
    <w:rsid w:val="005162DD"/>
    <w:rsid w:val="00534A65"/>
    <w:rsid w:val="00535FDF"/>
    <w:rsid w:val="0054240F"/>
    <w:rsid w:val="00543253"/>
    <w:rsid w:val="00546E1A"/>
    <w:rsid w:val="00555207"/>
    <w:rsid w:val="005602EC"/>
    <w:rsid w:val="00561CAA"/>
    <w:rsid w:val="0057114D"/>
    <w:rsid w:val="00584793"/>
    <w:rsid w:val="0059274E"/>
    <w:rsid w:val="005A32C9"/>
    <w:rsid w:val="005A70B2"/>
    <w:rsid w:val="005B1DF9"/>
    <w:rsid w:val="005B2EE2"/>
    <w:rsid w:val="005B35F5"/>
    <w:rsid w:val="005C117B"/>
    <w:rsid w:val="005D2A67"/>
    <w:rsid w:val="005E67F8"/>
    <w:rsid w:val="0060190F"/>
    <w:rsid w:val="00604459"/>
    <w:rsid w:val="0060674F"/>
    <w:rsid w:val="00613604"/>
    <w:rsid w:val="00620328"/>
    <w:rsid w:val="00621B04"/>
    <w:rsid w:val="006247D6"/>
    <w:rsid w:val="00624883"/>
    <w:rsid w:val="0064484E"/>
    <w:rsid w:val="00652DE2"/>
    <w:rsid w:val="006542A7"/>
    <w:rsid w:val="006608EA"/>
    <w:rsid w:val="00662987"/>
    <w:rsid w:val="00665CEB"/>
    <w:rsid w:val="00670800"/>
    <w:rsid w:val="0068342F"/>
    <w:rsid w:val="006A4C08"/>
    <w:rsid w:val="006B0025"/>
    <w:rsid w:val="006C16BD"/>
    <w:rsid w:val="006C4647"/>
    <w:rsid w:val="006C4DEC"/>
    <w:rsid w:val="006C73BC"/>
    <w:rsid w:val="006E3A4B"/>
    <w:rsid w:val="006F646F"/>
    <w:rsid w:val="00702D83"/>
    <w:rsid w:val="00717840"/>
    <w:rsid w:val="00721FB6"/>
    <w:rsid w:val="007237C3"/>
    <w:rsid w:val="00737042"/>
    <w:rsid w:val="007409FC"/>
    <w:rsid w:val="00743DD0"/>
    <w:rsid w:val="00757415"/>
    <w:rsid w:val="00757D80"/>
    <w:rsid w:val="00757E8C"/>
    <w:rsid w:val="007614E2"/>
    <w:rsid w:val="00762C39"/>
    <w:rsid w:val="00765343"/>
    <w:rsid w:val="00767AD4"/>
    <w:rsid w:val="007713E8"/>
    <w:rsid w:val="00772E84"/>
    <w:rsid w:val="007740A0"/>
    <w:rsid w:val="007800BD"/>
    <w:rsid w:val="007817A2"/>
    <w:rsid w:val="007855FC"/>
    <w:rsid w:val="00792EEF"/>
    <w:rsid w:val="007C3680"/>
    <w:rsid w:val="007C3BA9"/>
    <w:rsid w:val="007C40EF"/>
    <w:rsid w:val="007D6162"/>
    <w:rsid w:val="007E304A"/>
    <w:rsid w:val="007F26DB"/>
    <w:rsid w:val="007F3D80"/>
    <w:rsid w:val="00810157"/>
    <w:rsid w:val="00812CFD"/>
    <w:rsid w:val="00813F77"/>
    <w:rsid w:val="00817F8B"/>
    <w:rsid w:val="00832502"/>
    <w:rsid w:val="008410D4"/>
    <w:rsid w:val="008415F1"/>
    <w:rsid w:val="00842FC2"/>
    <w:rsid w:val="0085479F"/>
    <w:rsid w:val="00855766"/>
    <w:rsid w:val="00856931"/>
    <w:rsid w:val="00861AF2"/>
    <w:rsid w:val="0086723C"/>
    <w:rsid w:val="00875E50"/>
    <w:rsid w:val="008763C3"/>
    <w:rsid w:val="00876CC3"/>
    <w:rsid w:val="00881EDA"/>
    <w:rsid w:val="00894276"/>
    <w:rsid w:val="008A2D40"/>
    <w:rsid w:val="008A3813"/>
    <w:rsid w:val="008A73C2"/>
    <w:rsid w:val="008B076F"/>
    <w:rsid w:val="008B1640"/>
    <w:rsid w:val="008B5B33"/>
    <w:rsid w:val="008C23B2"/>
    <w:rsid w:val="008D69DF"/>
    <w:rsid w:val="008E4047"/>
    <w:rsid w:val="008E7793"/>
    <w:rsid w:val="008F036B"/>
    <w:rsid w:val="008F63B3"/>
    <w:rsid w:val="0090456C"/>
    <w:rsid w:val="00910F9B"/>
    <w:rsid w:val="00931AB8"/>
    <w:rsid w:val="00937555"/>
    <w:rsid w:val="00942AA7"/>
    <w:rsid w:val="0096270F"/>
    <w:rsid w:val="00963357"/>
    <w:rsid w:val="00977995"/>
    <w:rsid w:val="00984B15"/>
    <w:rsid w:val="0099464A"/>
    <w:rsid w:val="0099683D"/>
    <w:rsid w:val="009A3E53"/>
    <w:rsid w:val="009A4A0C"/>
    <w:rsid w:val="009B3EC0"/>
    <w:rsid w:val="009B5C33"/>
    <w:rsid w:val="009B6A1B"/>
    <w:rsid w:val="009D007D"/>
    <w:rsid w:val="009D7D51"/>
    <w:rsid w:val="009E01E8"/>
    <w:rsid w:val="009E2E31"/>
    <w:rsid w:val="009E3011"/>
    <w:rsid w:val="009F44DC"/>
    <w:rsid w:val="009F7BEF"/>
    <w:rsid w:val="00A04A2F"/>
    <w:rsid w:val="00A13AB1"/>
    <w:rsid w:val="00A201CC"/>
    <w:rsid w:val="00A36574"/>
    <w:rsid w:val="00A3732F"/>
    <w:rsid w:val="00A45B6E"/>
    <w:rsid w:val="00A570B7"/>
    <w:rsid w:val="00A73AD7"/>
    <w:rsid w:val="00A763A5"/>
    <w:rsid w:val="00AA0275"/>
    <w:rsid w:val="00AA0FE6"/>
    <w:rsid w:val="00AA29BA"/>
    <w:rsid w:val="00AA34E4"/>
    <w:rsid w:val="00AB4838"/>
    <w:rsid w:val="00AB7EA5"/>
    <w:rsid w:val="00AC0B5F"/>
    <w:rsid w:val="00AC1AA3"/>
    <w:rsid w:val="00AC1E2E"/>
    <w:rsid w:val="00AD067B"/>
    <w:rsid w:val="00AD588C"/>
    <w:rsid w:val="00AE36D1"/>
    <w:rsid w:val="00AE68F7"/>
    <w:rsid w:val="00AE726A"/>
    <w:rsid w:val="00AF05F2"/>
    <w:rsid w:val="00AF3DC6"/>
    <w:rsid w:val="00AF6511"/>
    <w:rsid w:val="00AF6EAF"/>
    <w:rsid w:val="00B002D2"/>
    <w:rsid w:val="00B03418"/>
    <w:rsid w:val="00B051B8"/>
    <w:rsid w:val="00B1687F"/>
    <w:rsid w:val="00B24C02"/>
    <w:rsid w:val="00B27AFF"/>
    <w:rsid w:val="00B30CD9"/>
    <w:rsid w:val="00B33DB3"/>
    <w:rsid w:val="00B47983"/>
    <w:rsid w:val="00B509A2"/>
    <w:rsid w:val="00B50E3F"/>
    <w:rsid w:val="00B52D0D"/>
    <w:rsid w:val="00B54CA7"/>
    <w:rsid w:val="00B55EB3"/>
    <w:rsid w:val="00B57935"/>
    <w:rsid w:val="00B61224"/>
    <w:rsid w:val="00B82C0C"/>
    <w:rsid w:val="00B82E73"/>
    <w:rsid w:val="00B87A7B"/>
    <w:rsid w:val="00BA1F9D"/>
    <w:rsid w:val="00BA23B7"/>
    <w:rsid w:val="00BA3F79"/>
    <w:rsid w:val="00BA487F"/>
    <w:rsid w:val="00BA7D65"/>
    <w:rsid w:val="00BB6425"/>
    <w:rsid w:val="00BC06CB"/>
    <w:rsid w:val="00BF05CC"/>
    <w:rsid w:val="00BF1BC0"/>
    <w:rsid w:val="00BF1EA2"/>
    <w:rsid w:val="00C027B9"/>
    <w:rsid w:val="00C05BFF"/>
    <w:rsid w:val="00C10293"/>
    <w:rsid w:val="00C122E5"/>
    <w:rsid w:val="00C12BB3"/>
    <w:rsid w:val="00C14B4A"/>
    <w:rsid w:val="00C22338"/>
    <w:rsid w:val="00C23E2B"/>
    <w:rsid w:val="00C27128"/>
    <w:rsid w:val="00C30BA4"/>
    <w:rsid w:val="00C510D2"/>
    <w:rsid w:val="00C61979"/>
    <w:rsid w:val="00C63124"/>
    <w:rsid w:val="00C63A8A"/>
    <w:rsid w:val="00C64615"/>
    <w:rsid w:val="00C82E26"/>
    <w:rsid w:val="00C95686"/>
    <w:rsid w:val="00CA4C79"/>
    <w:rsid w:val="00CB1FEA"/>
    <w:rsid w:val="00CC4DEF"/>
    <w:rsid w:val="00CD0F27"/>
    <w:rsid w:val="00CE1737"/>
    <w:rsid w:val="00CE46A3"/>
    <w:rsid w:val="00CE6AF3"/>
    <w:rsid w:val="00CE6CC5"/>
    <w:rsid w:val="00CF37EF"/>
    <w:rsid w:val="00D06098"/>
    <w:rsid w:val="00D14D1F"/>
    <w:rsid w:val="00D15179"/>
    <w:rsid w:val="00D17CF4"/>
    <w:rsid w:val="00D20953"/>
    <w:rsid w:val="00D232A6"/>
    <w:rsid w:val="00D26C8D"/>
    <w:rsid w:val="00D41879"/>
    <w:rsid w:val="00D44104"/>
    <w:rsid w:val="00D458A0"/>
    <w:rsid w:val="00D51F86"/>
    <w:rsid w:val="00D562D9"/>
    <w:rsid w:val="00D6028B"/>
    <w:rsid w:val="00D72E66"/>
    <w:rsid w:val="00D76DB4"/>
    <w:rsid w:val="00D800BC"/>
    <w:rsid w:val="00D8084C"/>
    <w:rsid w:val="00D92748"/>
    <w:rsid w:val="00D96865"/>
    <w:rsid w:val="00DA3886"/>
    <w:rsid w:val="00DB2787"/>
    <w:rsid w:val="00DB4983"/>
    <w:rsid w:val="00DC1A89"/>
    <w:rsid w:val="00DC3993"/>
    <w:rsid w:val="00DC4BB6"/>
    <w:rsid w:val="00DC7ADE"/>
    <w:rsid w:val="00DD777E"/>
    <w:rsid w:val="00DE6FA6"/>
    <w:rsid w:val="00DF6AFE"/>
    <w:rsid w:val="00E11506"/>
    <w:rsid w:val="00E15252"/>
    <w:rsid w:val="00E26DE5"/>
    <w:rsid w:val="00E55C4F"/>
    <w:rsid w:val="00E722BC"/>
    <w:rsid w:val="00E751CC"/>
    <w:rsid w:val="00E76925"/>
    <w:rsid w:val="00EA20A5"/>
    <w:rsid w:val="00EA2E20"/>
    <w:rsid w:val="00EA446C"/>
    <w:rsid w:val="00EA4BD4"/>
    <w:rsid w:val="00EA5E0A"/>
    <w:rsid w:val="00EB1C9A"/>
    <w:rsid w:val="00EB5F29"/>
    <w:rsid w:val="00EB63BD"/>
    <w:rsid w:val="00EC6AB6"/>
    <w:rsid w:val="00EC7120"/>
    <w:rsid w:val="00ED09C3"/>
    <w:rsid w:val="00EF185F"/>
    <w:rsid w:val="00F07A77"/>
    <w:rsid w:val="00F2527F"/>
    <w:rsid w:val="00F30F91"/>
    <w:rsid w:val="00F31C9C"/>
    <w:rsid w:val="00F40224"/>
    <w:rsid w:val="00F42635"/>
    <w:rsid w:val="00F4748F"/>
    <w:rsid w:val="00F50A29"/>
    <w:rsid w:val="00F600B3"/>
    <w:rsid w:val="00F61132"/>
    <w:rsid w:val="00F757CD"/>
    <w:rsid w:val="00F75CED"/>
    <w:rsid w:val="00F77105"/>
    <w:rsid w:val="00F83B95"/>
    <w:rsid w:val="00F921A9"/>
    <w:rsid w:val="00FA0743"/>
    <w:rsid w:val="00FA15E2"/>
    <w:rsid w:val="00FA490C"/>
    <w:rsid w:val="00FA7E75"/>
    <w:rsid w:val="00FB4466"/>
    <w:rsid w:val="00FB6448"/>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Bezodstpw">
    <w:name w:val="No Spacing"/>
    <w:uiPriority w:val="1"/>
    <w:qFormat/>
    <w:rsid w:val="00FB6448"/>
    <w:rPr>
      <w:rFonts w:ascii="Calibri" w:hAnsi="Calibri"/>
      <w:sz w:val="22"/>
    </w:rPr>
  </w:style>
  <w:style w:type="paragraph" w:styleId="Tekstpodstawowywcity3">
    <w:name w:val="Body Text Indent 3"/>
    <w:basedOn w:val="Normalny"/>
    <w:link w:val="Tekstpodstawowywcity3Znak"/>
    <w:uiPriority w:val="99"/>
    <w:semiHidden/>
    <w:unhideWhenUsed/>
    <w:rsid w:val="001E25B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E25B9"/>
    <w:rPr>
      <w:sz w:val="16"/>
      <w:szCs w:val="16"/>
    </w:rPr>
  </w:style>
  <w:style w:type="paragraph" w:customStyle="1" w:styleId="wypunktowane">
    <w:name w:val="wypunktowane"/>
    <w:basedOn w:val="Akapitzlist"/>
    <w:qFormat/>
    <w:rsid w:val="001E25B9"/>
    <w:pPr>
      <w:numPr>
        <w:numId w:val="36"/>
      </w:numPr>
      <w:suppressAutoHyphens w:val="0"/>
      <w:spacing w:before="0" w:after="0"/>
      <w:contextualSpacing/>
    </w:pPr>
    <w:rPr>
      <w:rFonts w:ascii="Calibri" w:hAnsi="Calibri"/>
      <w:color w:val="00000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CFF4-7D0F-49F8-BAB8-734DF491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4146</Words>
  <Characters>27607</Characters>
  <Application>Microsoft Office Word</Application>
  <DocSecurity>0</DocSecurity>
  <Lines>230</Lines>
  <Paragraphs>63</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49</cp:revision>
  <cp:lastPrinted>2018-05-22T12:02:00Z</cp:lastPrinted>
  <dcterms:created xsi:type="dcterms:W3CDTF">2025-04-29T10:28:00Z</dcterms:created>
  <dcterms:modified xsi:type="dcterms:W3CDTF">2025-05-16T11:15:00Z</dcterms:modified>
</cp:coreProperties>
</file>