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7" w:rsidRPr="00866C87" w:rsidRDefault="00B662B7" w:rsidP="001C52A2">
      <w:pPr>
        <w:spacing w:after="240" w:line="271" w:lineRule="auto"/>
        <w:jc w:val="right"/>
        <w:rPr>
          <w:rFonts w:ascii="Calibri" w:hAnsi="Calibri" w:cs="Arial"/>
          <w:spacing w:val="-6"/>
          <w:sz w:val="22"/>
          <w:szCs w:val="22"/>
        </w:rPr>
      </w:pPr>
      <w:r w:rsidRPr="00866C87">
        <w:rPr>
          <w:rFonts w:ascii="Calibri" w:hAnsi="Calibri" w:cs="Arial"/>
          <w:spacing w:val="-6"/>
          <w:sz w:val="22"/>
          <w:szCs w:val="22"/>
        </w:rPr>
        <w:t xml:space="preserve">Postępowanie nr: </w:t>
      </w:r>
      <w:r w:rsidR="00727210">
        <w:rPr>
          <w:rFonts w:ascii="Calibri" w:hAnsi="Calibri"/>
          <w:sz w:val="22"/>
          <w:szCs w:val="22"/>
        </w:rPr>
        <w:t>340</w:t>
      </w:r>
      <w:r w:rsidR="00727210" w:rsidRPr="0036716E">
        <w:rPr>
          <w:rFonts w:ascii="Calibri" w:hAnsi="Calibri"/>
          <w:sz w:val="22"/>
          <w:szCs w:val="22"/>
        </w:rPr>
        <w:t>/PN-</w:t>
      </w:r>
      <w:r w:rsidR="00727210">
        <w:rPr>
          <w:rFonts w:ascii="Calibri" w:hAnsi="Calibri"/>
          <w:sz w:val="22"/>
          <w:szCs w:val="22"/>
        </w:rPr>
        <w:t>25</w:t>
      </w:r>
      <w:r w:rsidR="00727210" w:rsidRPr="0036716E">
        <w:rPr>
          <w:rFonts w:ascii="Calibri" w:hAnsi="Calibri"/>
          <w:sz w:val="22"/>
          <w:szCs w:val="22"/>
        </w:rPr>
        <w:t>/</w:t>
      </w:r>
      <w:r w:rsidR="00727210">
        <w:rPr>
          <w:rFonts w:ascii="Calibri" w:hAnsi="Calibri"/>
          <w:sz w:val="22"/>
          <w:szCs w:val="22"/>
        </w:rPr>
        <w:t>2024</w:t>
      </w:r>
    </w:p>
    <w:p w:rsidR="00B662B7" w:rsidRDefault="00866C87" w:rsidP="001C52A2">
      <w:pPr>
        <w:jc w:val="center"/>
        <w:rPr>
          <w:rFonts w:asciiTheme="minorHAnsi" w:hAnsiTheme="minorHAnsi" w:cstheme="minorHAnsi"/>
          <w:sz w:val="22"/>
          <w:szCs w:val="22"/>
        </w:rPr>
      </w:pPr>
      <w:r w:rsidRPr="001C52A2">
        <w:rPr>
          <w:rFonts w:asciiTheme="minorHAnsi" w:hAnsiTheme="minorHAnsi" w:cstheme="minorHAnsi"/>
          <w:sz w:val="22"/>
          <w:szCs w:val="22"/>
        </w:rPr>
        <w:t xml:space="preserve">OGŁOSZENIE O WYNIKU </w:t>
      </w:r>
      <w:r w:rsidR="00B662B7" w:rsidRPr="001C52A2">
        <w:rPr>
          <w:rFonts w:asciiTheme="minorHAnsi" w:hAnsiTheme="minorHAnsi" w:cstheme="minorHAnsi"/>
          <w:sz w:val="22"/>
          <w:szCs w:val="22"/>
        </w:rPr>
        <w:t>POSTĘPOWANIA</w:t>
      </w:r>
    </w:p>
    <w:p w:rsidR="001C52A2" w:rsidRPr="001C52A2" w:rsidRDefault="001C52A2" w:rsidP="001C52A2">
      <w:pPr>
        <w:spacing w:before="360" w:line="271" w:lineRule="auto"/>
        <w:ind w:left="5579"/>
        <w:jc w:val="right"/>
        <w:rPr>
          <w:rFonts w:ascii="Calibri" w:hAnsi="Calibri"/>
          <w:bCs/>
          <w:spacing w:val="-6"/>
          <w:sz w:val="22"/>
          <w:szCs w:val="22"/>
        </w:rPr>
      </w:pPr>
      <w:r w:rsidRPr="00866C87">
        <w:rPr>
          <w:rFonts w:ascii="Calibri" w:hAnsi="Calibri"/>
          <w:bCs/>
          <w:spacing w:val="-6"/>
          <w:sz w:val="22"/>
          <w:szCs w:val="22"/>
        </w:rPr>
        <w:t xml:space="preserve">Kraków, </w:t>
      </w:r>
      <w:r w:rsidR="00444611" w:rsidRPr="00743761">
        <w:rPr>
          <w:rFonts w:ascii="Calibri" w:hAnsi="Calibri"/>
          <w:bCs/>
          <w:spacing w:val="-6"/>
          <w:sz w:val="22"/>
          <w:szCs w:val="22"/>
        </w:rPr>
        <w:t>1</w:t>
      </w:r>
      <w:r w:rsidR="00743761">
        <w:rPr>
          <w:rFonts w:ascii="Calibri" w:hAnsi="Calibri"/>
          <w:bCs/>
          <w:spacing w:val="-6"/>
          <w:sz w:val="22"/>
          <w:szCs w:val="22"/>
        </w:rPr>
        <w:t>1</w:t>
      </w:r>
      <w:bookmarkStart w:id="0" w:name="_GoBack"/>
      <w:bookmarkEnd w:id="0"/>
      <w:r w:rsidR="00444611" w:rsidRPr="00743761">
        <w:rPr>
          <w:rFonts w:ascii="Calibri" w:hAnsi="Calibri"/>
          <w:bCs/>
          <w:spacing w:val="-6"/>
          <w:sz w:val="22"/>
          <w:szCs w:val="22"/>
        </w:rPr>
        <w:t>.07.</w:t>
      </w:r>
      <w:r w:rsidR="00727210" w:rsidRPr="00743761">
        <w:rPr>
          <w:rFonts w:ascii="Calibri" w:hAnsi="Calibri"/>
          <w:bCs/>
          <w:spacing w:val="-6"/>
          <w:sz w:val="22"/>
          <w:szCs w:val="22"/>
        </w:rPr>
        <w:t>2024</w:t>
      </w:r>
      <w:r w:rsidRPr="00743761">
        <w:rPr>
          <w:rFonts w:ascii="Calibri" w:hAnsi="Calibri"/>
          <w:bCs/>
          <w:spacing w:val="-6"/>
          <w:sz w:val="22"/>
          <w:szCs w:val="22"/>
        </w:rPr>
        <w:t>r</w:t>
      </w:r>
      <w:r w:rsidRPr="00866C87">
        <w:rPr>
          <w:rFonts w:ascii="Calibri" w:hAnsi="Calibri"/>
          <w:bCs/>
          <w:spacing w:val="-6"/>
          <w:sz w:val="22"/>
          <w:szCs w:val="22"/>
        </w:rPr>
        <w:t>.</w:t>
      </w:r>
    </w:p>
    <w:p w:rsidR="00B662B7" w:rsidRPr="00866C87" w:rsidRDefault="00B662B7" w:rsidP="00727210">
      <w:pPr>
        <w:pStyle w:val="Tekstpodstawowy"/>
        <w:numPr>
          <w:ilvl w:val="12"/>
          <w:numId w:val="0"/>
        </w:numPr>
        <w:spacing w:before="360" w:after="360" w:line="271" w:lineRule="auto"/>
        <w:rPr>
          <w:rFonts w:ascii="Calibri" w:hAnsi="Calibri"/>
          <w:b w:val="0"/>
          <w:bCs w:val="0"/>
          <w:szCs w:val="22"/>
          <w:u w:val="none"/>
        </w:rPr>
      </w:pPr>
      <w:r w:rsidRPr="00866C87">
        <w:rPr>
          <w:rFonts w:ascii="Calibri" w:hAnsi="Calibri"/>
          <w:b w:val="0"/>
          <w:bCs w:val="0"/>
          <w:szCs w:val="22"/>
          <w:u w:val="none"/>
        </w:rPr>
        <w:t>dot.:</w:t>
      </w:r>
      <w:r w:rsidR="00916CA3" w:rsidRPr="00866C87">
        <w:rPr>
          <w:rFonts w:ascii="Calibri" w:hAnsi="Calibri"/>
          <w:b w:val="0"/>
          <w:bCs w:val="0"/>
          <w:szCs w:val="22"/>
          <w:u w:val="none"/>
        </w:rPr>
        <w:t xml:space="preserve"> postępowania prowadzonego w </w:t>
      </w:r>
      <w:r w:rsidR="00916CA3" w:rsidRPr="00727210">
        <w:rPr>
          <w:rFonts w:ascii="Calibri" w:hAnsi="Calibri"/>
          <w:b w:val="0"/>
          <w:bCs w:val="0"/>
          <w:szCs w:val="22"/>
          <w:u w:val="none"/>
        </w:rPr>
        <w:t>trybie</w:t>
      </w:r>
      <w:r w:rsidRPr="00727210">
        <w:rPr>
          <w:rFonts w:ascii="Calibri" w:hAnsi="Calibri"/>
          <w:b w:val="0"/>
          <w:bCs w:val="0"/>
          <w:szCs w:val="22"/>
          <w:u w:val="none"/>
        </w:rPr>
        <w:t xml:space="preserve"> przetargu nieograniczonego</w:t>
      </w:r>
      <w:r w:rsidR="00114A17" w:rsidRPr="00727210">
        <w:rPr>
          <w:rFonts w:ascii="Calibri" w:hAnsi="Calibri"/>
          <w:b w:val="0"/>
          <w:bCs w:val="0"/>
          <w:szCs w:val="22"/>
          <w:u w:val="none"/>
        </w:rPr>
        <w:t xml:space="preserve"> </w:t>
      </w:r>
      <w:r w:rsidR="00114A17" w:rsidRPr="00866C87">
        <w:rPr>
          <w:rFonts w:ascii="Calibri" w:hAnsi="Calibri"/>
          <w:b w:val="0"/>
          <w:bCs w:val="0"/>
          <w:szCs w:val="22"/>
          <w:u w:val="none"/>
        </w:rPr>
        <w:t xml:space="preserve">nr </w:t>
      </w:r>
      <w:r w:rsidR="00727210" w:rsidRPr="00727210">
        <w:rPr>
          <w:rFonts w:ascii="Calibri" w:hAnsi="Calibri"/>
          <w:b w:val="0"/>
          <w:bCs w:val="0"/>
          <w:szCs w:val="22"/>
          <w:u w:val="none"/>
        </w:rPr>
        <w:t xml:space="preserve">340/PN-25/2024 pn.: „Sukcesywny odbiór i zagospodarowanie odpadów technologicznych o kodzie 19 08 05 powstających na Oczyszczalni Ścieków </w:t>
      </w:r>
      <w:proofErr w:type="spellStart"/>
      <w:r w:rsidR="00727210" w:rsidRPr="00727210">
        <w:rPr>
          <w:rFonts w:ascii="Calibri" w:hAnsi="Calibri"/>
          <w:b w:val="0"/>
          <w:bCs w:val="0"/>
          <w:szCs w:val="22"/>
          <w:u w:val="none"/>
        </w:rPr>
        <w:t>Płaszów</w:t>
      </w:r>
      <w:proofErr w:type="spellEnd"/>
      <w:r w:rsidR="00727210" w:rsidRPr="00727210">
        <w:rPr>
          <w:rFonts w:ascii="Calibri" w:hAnsi="Calibri"/>
          <w:b w:val="0"/>
          <w:bCs w:val="0"/>
          <w:szCs w:val="22"/>
          <w:u w:val="none"/>
        </w:rPr>
        <w:t xml:space="preserve"> w Krakowie”.</w:t>
      </w:r>
    </w:p>
    <w:p w:rsidR="00935E41" w:rsidRPr="00866C87" w:rsidRDefault="001C52A2" w:rsidP="001C52A2">
      <w:pPr>
        <w:pStyle w:val="Tekstpodstawowywcity"/>
        <w:spacing w:line="271" w:lineRule="auto"/>
        <w:ind w:left="0" w:firstLine="567"/>
        <w:jc w:val="both"/>
        <w:rPr>
          <w:rFonts w:ascii="Calibri" w:hAnsi="Calibri"/>
          <w:sz w:val="22"/>
          <w:szCs w:val="22"/>
        </w:rPr>
      </w:pPr>
      <w:r w:rsidRPr="00866C87">
        <w:rPr>
          <w:rFonts w:ascii="Calibri" w:hAnsi="Calibri"/>
          <w:sz w:val="22"/>
          <w:szCs w:val="22"/>
        </w:rPr>
        <w:t xml:space="preserve"> </w:t>
      </w:r>
    </w:p>
    <w:p w:rsidR="00935E41" w:rsidRPr="00444611" w:rsidRDefault="00252D8F" w:rsidP="00444611">
      <w:pPr>
        <w:pStyle w:val="Tekstpodstawowywcity"/>
        <w:spacing w:line="271" w:lineRule="auto"/>
        <w:ind w:left="0" w:firstLine="567"/>
        <w:jc w:val="both"/>
        <w:rPr>
          <w:rFonts w:ascii="Calibri" w:hAnsi="Calibri"/>
          <w:sz w:val="22"/>
          <w:szCs w:val="22"/>
        </w:rPr>
      </w:pPr>
      <w:r w:rsidRPr="00866C87">
        <w:rPr>
          <w:rFonts w:ascii="Calibri" w:hAnsi="Calibri"/>
          <w:sz w:val="22"/>
          <w:szCs w:val="22"/>
        </w:rPr>
        <w:t xml:space="preserve">Zamawiający – </w:t>
      </w:r>
      <w:r w:rsidR="00612C74">
        <w:rPr>
          <w:rFonts w:asciiTheme="minorHAnsi" w:hAnsiTheme="minorHAnsi" w:cstheme="minorHAnsi"/>
          <w:sz w:val="22"/>
          <w:szCs w:val="22"/>
        </w:rPr>
        <w:t xml:space="preserve">Wodociągi Miasta Krakowa </w:t>
      </w:r>
      <w:r w:rsidRPr="00866C87">
        <w:rPr>
          <w:rFonts w:ascii="Calibri" w:hAnsi="Calibri"/>
          <w:sz w:val="22"/>
          <w:szCs w:val="22"/>
        </w:rPr>
        <w:t xml:space="preserve">- Spółka Akcyjna, 30-106 Kraków, ul. Senatorska 1, działając na podstawie </w:t>
      </w:r>
      <w:r w:rsidR="005C2415" w:rsidRPr="00866C87">
        <w:rPr>
          <w:rFonts w:ascii="Calibri" w:hAnsi="Calibri"/>
          <w:sz w:val="22"/>
          <w:szCs w:val="22"/>
        </w:rPr>
        <w:t xml:space="preserve">postanowień </w:t>
      </w:r>
      <w:r w:rsidR="006A1CDB" w:rsidRPr="00866C87">
        <w:rPr>
          <w:rFonts w:ascii="Calibri" w:hAnsi="Calibri"/>
          <w:sz w:val="22"/>
          <w:szCs w:val="22"/>
        </w:rPr>
        <w:t xml:space="preserve">rozdziału </w:t>
      </w:r>
      <w:r w:rsidR="00444611">
        <w:rPr>
          <w:rFonts w:ascii="Calibri" w:hAnsi="Calibri"/>
          <w:sz w:val="22"/>
          <w:szCs w:val="22"/>
        </w:rPr>
        <w:t xml:space="preserve">XXVIII ust. </w:t>
      </w:r>
      <w:r w:rsidRPr="00866C87">
        <w:rPr>
          <w:rFonts w:ascii="Calibri" w:hAnsi="Calibri"/>
          <w:sz w:val="22"/>
          <w:szCs w:val="22"/>
        </w:rPr>
        <w:t xml:space="preserve">3 </w:t>
      </w:r>
      <w:r w:rsidRPr="00866C87">
        <w:rPr>
          <w:rFonts w:ascii="Calibri" w:hAnsi="Calibri"/>
          <w:bCs/>
          <w:sz w:val="22"/>
          <w:szCs w:val="22"/>
        </w:rPr>
        <w:t>specyfikacji warunków zamówienia</w:t>
      </w:r>
      <w:r w:rsidRPr="00866C87">
        <w:rPr>
          <w:rFonts w:ascii="Calibri" w:hAnsi="Calibri"/>
          <w:sz w:val="22"/>
          <w:szCs w:val="22"/>
        </w:rPr>
        <w:t xml:space="preserve"> </w:t>
      </w:r>
      <w:r w:rsidRPr="00866C87">
        <w:rPr>
          <w:rFonts w:ascii="Calibri" w:hAnsi="Calibri"/>
          <w:bCs/>
          <w:sz w:val="22"/>
          <w:szCs w:val="22"/>
        </w:rPr>
        <w:t>zawiadamia, że</w:t>
      </w:r>
      <w:r w:rsidRPr="00866C87">
        <w:rPr>
          <w:rFonts w:ascii="Calibri" w:hAnsi="Calibri"/>
          <w:sz w:val="22"/>
          <w:szCs w:val="22"/>
        </w:rPr>
        <w:t xml:space="preserve"> w niniejszym postępowaniu wybrano ofertę złożoną przez</w:t>
      </w:r>
      <w:r w:rsidR="00B86076" w:rsidRPr="00866C87">
        <w:rPr>
          <w:rFonts w:ascii="Calibri" w:hAnsi="Calibri"/>
          <w:sz w:val="22"/>
          <w:szCs w:val="22"/>
        </w:rPr>
        <w:t xml:space="preserve"> wykonawcę</w:t>
      </w:r>
      <w:r w:rsidRPr="00866C87">
        <w:rPr>
          <w:rFonts w:ascii="Calibri" w:hAnsi="Calibri"/>
          <w:sz w:val="22"/>
          <w:szCs w:val="22"/>
        </w:rPr>
        <w:t xml:space="preserve">: </w:t>
      </w:r>
      <w:r w:rsidR="00727210" w:rsidRPr="00727210">
        <w:rPr>
          <w:rFonts w:ascii="Calibri" w:hAnsi="Calibri"/>
          <w:sz w:val="22"/>
          <w:szCs w:val="22"/>
        </w:rPr>
        <w:t>IGOMA Sp. z o.o., 56-420 Bierutów, Gorzesław 76 lok.2 na kwotę (cenę całkowitą zamówienia) netto: 1 210 500,00 zł (słownie: jeden milion dwieście dziesięć tysięcy pięćset złotych 00/100) plus należny podatek od towarów i usług VAT.</w:t>
      </w:r>
    </w:p>
    <w:p w:rsidR="00727210" w:rsidRPr="00CF2A2F" w:rsidRDefault="00252D8F" w:rsidP="00444611">
      <w:pPr>
        <w:pStyle w:val="Tekstpodstawowywcity"/>
        <w:spacing w:line="271" w:lineRule="auto"/>
        <w:ind w:left="0" w:firstLine="567"/>
        <w:jc w:val="both"/>
        <w:rPr>
          <w:rFonts w:ascii="Calibri" w:hAnsi="Calibri"/>
          <w:sz w:val="22"/>
          <w:szCs w:val="22"/>
        </w:rPr>
      </w:pPr>
      <w:r w:rsidRPr="00866C87">
        <w:rPr>
          <w:rFonts w:ascii="Calibri" w:hAnsi="Calibri"/>
          <w:sz w:val="22"/>
          <w:szCs w:val="22"/>
        </w:rPr>
        <w:t>Powyższa oferta została wybrana, ponieważ zgodnie z kryteriami podanymi w specyfikacji okazała się najkorzystniejsza, to znaczy zawierała najniższą cenę ofertową.</w:t>
      </w:r>
    </w:p>
    <w:p w:rsidR="00727210" w:rsidRDefault="00727210" w:rsidP="00727210">
      <w:pPr>
        <w:suppressAutoHyphens/>
        <w:spacing w:line="271" w:lineRule="auto"/>
        <w:ind w:firstLine="567"/>
        <w:jc w:val="both"/>
        <w:rPr>
          <w:rFonts w:ascii="Calibri" w:hAnsi="Calibri"/>
          <w:bCs/>
          <w:sz w:val="22"/>
          <w:szCs w:val="22"/>
        </w:rPr>
      </w:pPr>
      <w:r w:rsidRPr="002620A7">
        <w:rPr>
          <w:rFonts w:ascii="Calibri" w:hAnsi="Calibri"/>
          <w:bCs/>
          <w:sz w:val="22"/>
          <w:szCs w:val="22"/>
        </w:rPr>
        <w:t xml:space="preserve">Powyższa oferta została wybrana, ponieważ zgodnie z </w:t>
      </w:r>
      <w:r w:rsidRPr="002620A7">
        <w:rPr>
          <w:rFonts w:ascii="Calibri" w:hAnsi="Calibri"/>
          <w:sz w:val="22"/>
          <w:szCs w:val="22"/>
        </w:rPr>
        <w:t xml:space="preserve">zasadami </w:t>
      </w:r>
      <w:r w:rsidRPr="002620A7">
        <w:rPr>
          <w:rFonts w:ascii="Calibri" w:hAnsi="Calibri"/>
          <w:bCs/>
          <w:sz w:val="22"/>
          <w:szCs w:val="22"/>
        </w:rPr>
        <w:t>podanymi w specyfikacji okazała się najkorzystniejsza, to znaczy zawierała najniższą cenę ofertową.</w:t>
      </w:r>
    </w:p>
    <w:p w:rsidR="00727210" w:rsidRPr="00155A7B" w:rsidRDefault="00727210" w:rsidP="00727210">
      <w:pPr>
        <w:suppressAutoHyphens/>
        <w:spacing w:line="271" w:lineRule="auto"/>
        <w:ind w:firstLine="567"/>
        <w:jc w:val="both"/>
        <w:rPr>
          <w:rFonts w:ascii="Calibri" w:hAnsi="Calibri"/>
          <w:bCs/>
          <w:sz w:val="22"/>
          <w:szCs w:val="22"/>
        </w:rPr>
      </w:pPr>
      <w:r w:rsidRPr="00155A7B">
        <w:rPr>
          <w:rFonts w:ascii="Calibri" w:hAnsi="Calibri"/>
          <w:bCs/>
          <w:sz w:val="22"/>
          <w:szCs w:val="22"/>
        </w:rPr>
        <w:t>Pozostałe oceniane oferty w powyższym kryterium (w skali od 0 do 10) uzyskały:</w:t>
      </w:r>
    </w:p>
    <w:p w:rsidR="00727210" w:rsidRDefault="00727210" w:rsidP="00727210">
      <w:pPr>
        <w:pStyle w:val="Akapitzlist"/>
        <w:numPr>
          <w:ilvl w:val="0"/>
          <w:numId w:val="18"/>
        </w:numPr>
        <w:suppressAutoHyphens/>
        <w:spacing w:before="0" w:line="271" w:lineRule="auto"/>
        <w:jc w:val="both"/>
        <w:rPr>
          <w:rFonts w:ascii="Calibri" w:eastAsia="Times New Roman" w:hAnsi="Calibri" w:cs="Times New Roman"/>
          <w:bCs/>
          <w:sz w:val="22"/>
          <w:szCs w:val="22"/>
          <w:lang w:eastAsia="pl-PL"/>
        </w:rPr>
      </w:pPr>
      <w:r w:rsidRPr="00F2395E">
        <w:rPr>
          <w:rFonts w:ascii="Calibri" w:eastAsia="Times New Roman" w:hAnsi="Calibri" w:cs="Times New Roman"/>
          <w:bCs/>
          <w:sz w:val="22"/>
          <w:szCs w:val="22"/>
          <w:lang w:eastAsia="pl-PL"/>
        </w:rPr>
        <w:t xml:space="preserve">oferta złożona przez wykonawcę: </w:t>
      </w:r>
      <w:r w:rsidRPr="00913439">
        <w:rPr>
          <w:rFonts w:ascii="Calibri" w:eastAsia="Times New Roman" w:hAnsi="Calibri" w:cs="Times New Roman"/>
          <w:bCs/>
          <w:sz w:val="22"/>
          <w:szCs w:val="22"/>
          <w:lang w:eastAsia="pl-PL"/>
        </w:rPr>
        <w:t xml:space="preserve">Green </w:t>
      </w:r>
      <w:proofErr w:type="spellStart"/>
      <w:r w:rsidRPr="00913439">
        <w:rPr>
          <w:rFonts w:ascii="Calibri" w:eastAsia="Times New Roman" w:hAnsi="Calibri" w:cs="Times New Roman"/>
          <w:bCs/>
          <w:sz w:val="22"/>
          <w:szCs w:val="22"/>
          <w:lang w:eastAsia="pl-PL"/>
        </w:rPr>
        <w:t>Path</w:t>
      </w:r>
      <w:proofErr w:type="spellEnd"/>
      <w:r w:rsidRPr="00913439">
        <w:rPr>
          <w:rFonts w:ascii="Calibri" w:eastAsia="Times New Roman" w:hAnsi="Calibri" w:cs="Times New Roman"/>
          <w:bCs/>
          <w:sz w:val="22"/>
          <w:szCs w:val="22"/>
          <w:lang w:eastAsia="pl-PL"/>
        </w:rPr>
        <w:t xml:space="preserve"> Sp. z o.o., 58-200 Dzierżoniów, ul. Nowowiejska 89/4</w:t>
      </w:r>
      <w:r>
        <w:rPr>
          <w:rFonts w:ascii="Calibri" w:eastAsia="Times New Roman" w:hAnsi="Calibri" w:cs="Times New Roman"/>
          <w:bCs/>
          <w:sz w:val="22"/>
          <w:szCs w:val="22"/>
          <w:lang w:eastAsia="pl-PL"/>
        </w:rPr>
        <w:t xml:space="preserve"> oraz </w:t>
      </w:r>
      <w:r w:rsidRPr="00136F3A">
        <w:rPr>
          <w:rFonts w:ascii="Calibri" w:eastAsia="Times New Roman" w:hAnsi="Calibri" w:cs="Times New Roman"/>
          <w:bCs/>
          <w:sz w:val="22"/>
          <w:szCs w:val="22"/>
          <w:lang w:eastAsia="pl-PL"/>
        </w:rPr>
        <w:t xml:space="preserve">ECO Ekologiczne Centrum Odzysku Sp. z o.o., 58-250 Pieszyce, ul. Bielawska 6 – </w:t>
      </w:r>
      <w:r>
        <w:rPr>
          <w:rFonts w:ascii="Calibri" w:eastAsia="Times New Roman" w:hAnsi="Calibri" w:cs="Times New Roman"/>
          <w:bCs/>
          <w:sz w:val="22"/>
          <w:szCs w:val="22"/>
          <w:lang w:eastAsia="pl-PL"/>
        </w:rPr>
        <w:t>4,90</w:t>
      </w:r>
      <w:r w:rsidRPr="00136F3A">
        <w:rPr>
          <w:rFonts w:ascii="Calibri" w:eastAsia="Times New Roman" w:hAnsi="Calibri" w:cs="Times New Roman"/>
          <w:bCs/>
          <w:sz w:val="22"/>
          <w:szCs w:val="22"/>
          <w:lang w:eastAsia="pl-PL"/>
        </w:rPr>
        <w:t xml:space="preserve"> punktów,</w:t>
      </w:r>
    </w:p>
    <w:p w:rsidR="00727210" w:rsidRPr="00D121D4" w:rsidRDefault="00727210" w:rsidP="00727210">
      <w:pPr>
        <w:keepNext/>
        <w:suppressAutoHyphens/>
        <w:spacing w:line="271" w:lineRule="auto"/>
        <w:ind w:firstLine="567"/>
        <w:jc w:val="both"/>
        <w:rPr>
          <w:rFonts w:ascii="Calibri" w:hAnsi="Calibri"/>
          <w:bCs/>
          <w:sz w:val="22"/>
          <w:szCs w:val="22"/>
        </w:rPr>
      </w:pPr>
      <w:r w:rsidRPr="00D121D4">
        <w:rPr>
          <w:rFonts w:ascii="Calibri" w:hAnsi="Calibri"/>
          <w:bCs/>
          <w:sz w:val="22"/>
          <w:szCs w:val="22"/>
        </w:rPr>
        <w:t>Jednocześnie zamawiający zawiadamia, że w niniejszym po</w:t>
      </w:r>
      <w:r>
        <w:rPr>
          <w:rFonts w:ascii="Calibri" w:hAnsi="Calibri"/>
          <w:bCs/>
          <w:sz w:val="22"/>
          <w:szCs w:val="22"/>
        </w:rPr>
        <w:t>stępowaniu odrzucono następującą</w:t>
      </w:r>
      <w:r w:rsidRPr="00D121D4">
        <w:rPr>
          <w:rFonts w:ascii="Calibri" w:hAnsi="Calibri"/>
          <w:bCs/>
          <w:sz w:val="22"/>
          <w:szCs w:val="22"/>
        </w:rPr>
        <w:t xml:space="preserve"> </w:t>
      </w:r>
      <w:r>
        <w:rPr>
          <w:rFonts w:ascii="Calibri" w:hAnsi="Calibri"/>
          <w:bCs/>
          <w:sz w:val="22"/>
          <w:szCs w:val="22"/>
        </w:rPr>
        <w:t>ofertę</w:t>
      </w:r>
      <w:r w:rsidRPr="00D121D4">
        <w:rPr>
          <w:rFonts w:ascii="Calibri" w:hAnsi="Calibri"/>
          <w:bCs/>
          <w:sz w:val="22"/>
          <w:szCs w:val="22"/>
        </w:rPr>
        <w:t>:</w:t>
      </w:r>
    </w:p>
    <w:p w:rsidR="00727210" w:rsidRDefault="00727210" w:rsidP="00727210">
      <w:pPr>
        <w:numPr>
          <w:ilvl w:val="0"/>
          <w:numId w:val="19"/>
        </w:numPr>
        <w:suppressAutoHyphens/>
        <w:spacing w:line="271" w:lineRule="auto"/>
        <w:jc w:val="both"/>
        <w:rPr>
          <w:rFonts w:ascii="Calibri" w:hAnsi="Calibri"/>
          <w:sz w:val="22"/>
          <w:szCs w:val="22"/>
        </w:rPr>
      </w:pPr>
      <w:r w:rsidRPr="00D121D4">
        <w:rPr>
          <w:rFonts w:ascii="Calibri" w:hAnsi="Calibri"/>
          <w:sz w:val="22"/>
          <w:szCs w:val="22"/>
        </w:rPr>
        <w:t xml:space="preserve">ofertę złożoną przez wykonawcę: </w:t>
      </w:r>
      <w:proofErr w:type="spellStart"/>
      <w:r w:rsidRPr="00611C32">
        <w:rPr>
          <w:rFonts w:ascii="Calibri" w:hAnsi="Calibri"/>
          <w:bCs/>
          <w:sz w:val="22"/>
          <w:szCs w:val="22"/>
        </w:rPr>
        <w:t>Kompostech</w:t>
      </w:r>
      <w:proofErr w:type="spellEnd"/>
      <w:r w:rsidRPr="00611C32">
        <w:rPr>
          <w:rFonts w:ascii="Calibri" w:hAnsi="Calibri"/>
          <w:bCs/>
          <w:sz w:val="22"/>
          <w:szCs w:val="22"/>
        </w:rPr>
        <w:t xml:space="preserve"> Sp. z o.o. 33-300 Nowy Sącz, ul. Wiklinowa 4A (Lider Konsorcjum);</w:t>
      </w:r>
      <w:r>
        <w:rPr>
          <w:rFonts w:ascii="Calibri" w:hAnsi="Calibri"/>
          <w:sz w:val="22"/>
          <w:szCs w:val="22"/>
        </w:rPr>
        <w:t xml:space="preserve"> </w:t>
      </w:r>
      <w:r w:rsidRPr="00611C32">
        <w:rPr>
          <w:rFonts w:ascii="Calibri" w:hAnsi="Calibri"/>
          <w:bCs/>
          <w:sz w:val="22"/>
          <w:szCs w:val="22"/>
        </w:rPr>
        <w:t>Grupa Azoty Jednostka Ratownictwa Chemicznego Sp. z o.o.,33-101 Tar</w:t>
      </w:r>
      <w:r>
        <w:rPr>
          <w:rFonts w:ascii="Calibri" w:hAnsi="Calibri"/>
          <w:bCs/>
          <w:sz w:val="22"/>
          <w:szCs w:val="22"/>
        </w:rPr>
        <w:t xml:space="preserve">nów, </w:t>
      </w:r>
      <w:r w:rsidRPr="00611C32">
        <w:rPr>
          <w:rFonts w:ascii="Calibri" w:hAnsi="Calibri"/>
          <w:bCs/>
          <w:sz w:val="22"/>
          <w:szCs w:val="22"/>
        </w:rPr>
        <w:t>ul. E. Kwiatkowskiego 8 (Partner Konsorcjum);</w:t>
      </w:r>
      <w:r w:rsidRPr="00611C32">
        <w:rPr>
          <w:rFonts w:ascii="Calibri" w:hAnsi="Calibri"/>
          <w:sz w:val="22"/>
          <w:szCs w:val="22"/>
        </w:rPr>
        <w:t xml:space="preserve"> – </w:t>
      </w:r>
      <w:r w:rsidRPr="00611C32">
        <w:rPr>
          <w:rFonts w:ascii="Calibri" w:hAnsi="Calibri"/>
          <w:bCs/>
          <w:sz w:val="22"/>
          <w:szCs w:val="22"/>
        </w:rPr>
        <w:t>na podstawie postanowień rozdziału XXIV ust.1 pkt 1)</w:t>
      </w:r>
      <w:r w:rsidRPr="00611C32">
        <w:rPr>
          <w:rFonts w:ascii="Calibri" w:hAnsi="Calibri"/>
          <w:sz w:val="22"/>
          <w:szCs w:val="22"/>
        </w:rPr>
        <w:t xml:space="preserve"> specyfikacji, ponieważ jej treść w znaczącym stopniu nie odpowiada treści specyfikacji istotnych warunków zamówienia.</w:t>
      </w:r>
    </w:p>
    <w:p w:rsidR="00727210" w:rsidRDefault="00727210" w:rsidP="00727210">
      <w:pPr>
        <w:suppressAutoHyphens/>
        <w:spacing w:line="271" w:lineRule="auto"/>
        <w:ind w:left="1287"/>
        <w:jc w:val="both"/>
        <w:rPr>
          <w:rFonts w:ascii="Calibri" w:hAnsi="Calibri"/>
          <w:sz w:val="22"/>
          <w:szCs w:val="22"/>
        </w:rPr>
      </w:pPr>
      <w:r>
        <w:rPr>
          <w:rFonts w:ascii="Calibri" w:hAnsi="Calibri"/>
          <w:sz w:val="22"/>
          <w:szCs w:val="22"/>
        </w:rPr>
        <w:t>Uzasadnienie:</w:t>
      </w:r>
    </w:p>
    <w:p w:rsidR="00727210" w:rsidRPr="00D121D4" w:rsidRDefault="00727210" w:rsidP="00727210">
      <w:pPr>
        <w:suppressAutoHyphens/>
        <w:spacing w:line="271" w:lineRule="auto"/>
        <w:ind w:left="1287"/>
        <w:jc w:val="both"/>
        <w:rPr>
          <w:rFonts w:ascii="Calibri" w:hAnsi="Calibri"/>
          <w:bCs/>
          <w:sz w:val="22"/>
          <w:szCs w:val="22"/>
        </w:rPr>
      </w:pPr>
      <w:r w:rsidRPr="00611C32">
        <w:rPr>
          <w:rFonts w:ascii="Calibri" w:hAnsi="Calibri"/>
          <w:sz w:val="22"/>
          <w:szCs w:val="22"/>
        </w:rPr>
        <w:t xml:space="preserve">W toku prowadzonych zapytań do Konsorcjum oraz wyjaśnień lidera informujemy, że jak słusznie zauważono w SWZ dopuszczony został proces odzysku R3. Natomiast ze względu na zastosowanie szczegółowych zapisów w SWZ, mówiącymi o wykonywaniu wszelkich analiz i badań przez Wykonawcę, sposób zagospodarowania odpadów z zastosowaniem tego procesu został wyraźnie ograniczony. Takie wymagania wskazane w SWZ stoją w sprzeczności z warunkami zezwolenia wydanego przez Marszałka Województwa Małopolskiego z dnia 2 grudnia 2022 r. znak SR-III.7244.2.9.2022.AG. Proces odzysku R3 z zastosowaniem ustabilizowanych komunalnych osadów ściekowych prowadzony na składowisku odpadów uwarunkowany jest dodatkowymi wymaganiami, jakimi są właśnie badania wykonywane przez wytwórcę odpadów. Wskazanie przez konsorcjum, że jest to obligatoryjny obowiązek Zamawiającego jako wytwórcy osadów jest niezgodne z warunkami, które Zamawiający wystosował w SWZ. Zaproponowane </w:t>
      </w:r>
      <w:r w:rsidRPr="00611C32">
        <w:rPr>
          <w:rFonts w:ascii="Calibri" w:hAnsi="Calibri"/>
          <w:sz w:val="22"/>
          <w:szCs w:val="22"/>
        </w:rPr>
        <w:lastRenderedPageBreak/>
        <w:t>przez lidera Konsorcjum zmiany do umowy dotyczące wprowadzenia zapisów o zlecaniu badań odpadu przez WMK S.A. jako wytwórcę ustabilizowanych komunalnych osadów ściekowych, których to koszty pokrywałby Wykonawca (Ko</w:t>
      </w:r>
      <w:r>
        <w:rPr>
          <w:rFonts w:ascii="Calibri" w:hAnsi="Calibri"/>
          <w:sz w:val="22"/>
          <w:szCs w:val="22"/>
        </w:rPr>
        <w:t>n</w:t>
      </w:r>
      <w:r w:rsidRPr="00611C32">
        <w:rPr>
          <w:rFonts w:ascii="Calibri" w:hAnsi="Calibri"/>
          <w:sz w:val="22"/>
          <w:szCs w:val="22"/>
        </w:rPr>
        <w:t>sorcjum) jest niezgodne z wymogami stawianymi wszystkim Wykonawcom.</w:t>
      </w:r>
    </w:p>
    <w:p w:rsidR="00727210" w:rsidRPr="00866C87" w:rsidRDefault="00727210" w:rsidP="001C52A2">
      <w:pPr>
        <w:pStyle w:val="Tekstpodstawowywcity"/>
        <w:spacing w:line="271" w:lineRule="auto"/>
        <w:ind w:left="0" w:firstLine="567"/>
        <w:jc w:val="both"/>
        <w:rPr>
          <w:rFonts w:ascii="Calibri" w:hAnsi="Calibri"/>
          <w:sz w:val="22"/>
          <w:szCs w:val="22"/>
        </w:rPr>
      </w:pPr>
    </w:p>
    <w:p w:rsidR="00252D8F" w:rsidRPr="00866C87" w:rsidRDefault="00444611" w:rsidP="00727210">
      <w:pPr>
        <w:pStyle w:val="Tekstpodstawowywcity"/>
        <w:spacing w:line="271" w:lineRule="auto"/>
        <w:ind w:left="0"/>
        <w:jc w:val="both"/>
        <w:rPr>
          <w:rFonts w:ascii="Calibri" w:hAnsi="Calibri"/>
          <w:sz w:val="22"/>
          <w:szCs w:val="22"/>
        </w:rPr>
      </w:pPr>
      <w:r>
        <w:rPr>
          <w:rFonts w:ascii="Calibri" w:hAnsi="Calibri"/>
          <w:sz w:val="22"/>
          <w:szCs w:val="22"/>
        </w:rPr>
        <w:t xml:space="preserve">     </w:t>
      </w:r>
      <w:r w:rsidR="00727210" w:rsidRPr="00CF2A2F">
        <w:rPr>
          <w:rFonts w:ascii="Calibri" w:hAnsi="Calibri"/>
          <w:sz w:val="22"/>
          <w:szCs w:val="22"/>
        </w:rPr>
        <w:t>Zamawiający dziękuje za udział w postępowaniu i zaprasza do dalszej współpracy.</w:t>
      </w:r>
    </w:p>
    <w:p w:rsidR="00B662B7" w:rsidRPr="00866C87" w:rsidRDefault="00B662B7" w:rsidP="00A3028C">
      <w:pPr>
        <w:spacing w:line="271" w:lineRule="auto"/>
        <w:jc w:val="center"/>
        <w:rPr>
          <w:rFonts w:ascii="Calibri" w:hAnsi="Calibri"/>
          <w:bCs/>
          <w:sz w:val="22"/>
          <w:szCs w:val="22"/>
        </w:rPr>
      </w:pPr>
    </w:p>
    <w:sectPr w:rsidR="00B662B7" w:rsidRPr="00866C87" w:rsidSect="00866C87">
      <w:headerReference w:type="even" r:id="rId7"/>
      <w:headerReference w:type="default" r:id="rId8"/>
      <w:footerReference w:type="even" r:id="rId9"/>
      <w:footerReference w:type="default" r:id="rId10"/>
      <w:headerReference w:type="first" r:id="rId11"/>
      <w:footerReference w:type="first" r:id="rId12"/>
      <w:pgSz w:w="11906" w:h="16838"/>
      <w:pgMar w:top="567" w:right="1418" w:bottom="567" w:left="1418" w:header="709"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F2" w:rsidRDefault="004767F2" w:rsidP="00866C87">
      <w:r>
        <w:separator/>
      </w:r>
    </w:p>
  </w:endnote>
  <w:endnote w:type="continuationSeparator" w:id="0">
    <w:p w:rsidR="004767F2" w:rsidRDefault="004767F2" w:rsidP="0086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3A" w:rsidRDefault="00F77B3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87" w:rsidRPr="00866C87" w:rsidRDefault="00866C87">
    <w:pPr>
      <w:pStyle w:val="Stopka"/>
      <w:rPr>
        <w:rFonts w:ascii="Calibri" w:hAnsi="Calibr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87" w:rsidRPr="00866C87" w:rsidRDefault="00866C87">
    <w:pPr>
      <w:pStyle w:val="Stopka"/>
      <w:rPr>
        <w:rFonts w:ascii="Calibri" w:hAnsi="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F2" w:rsidRDefault="004767F2" w:rsidP="00866C87">
      <w:r>
        <w:separator/>
      </w:r>
    </w:p>
  </w:footnote>
  <w:footnote w:type="continuationSeparator" w:id="0">
    <w:p w:rsidR="004767F2" w:rsidRDefault="004767F2" w:rsidP="00866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3A" w:rsidRDefault="00F77B3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3A" w:rsidRDefault="00F77B3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3A" w:rsidRDefault="00F77B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1542804"/>
    <w:multiLevelType w:val="hybridMultilevel"/>
    <w:tmpl w:val="B03C7F62"/>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7630023"/>
    <w:multiLevelType w:val="hybridMultilevel"/>
    <w:tmpl w:val="ABC6523C"/>
    <w:lvl w:ilvl="0" w:tplc="B282A822">
      <w:numFmt w:val="bullet"/>
      <w:lvlText w:val="-"/>
      <w:lvlJc w:val="left"/>
      <w:pPr>
        <w:tabs>
          <w:tab w:val="num" w:pos="1305"/>
        </w:tabs>
        <w:ind w:left="1305" w:hanging="765"/>
      </w:pPr>
      <w:rPr>
        <w:rFonts w:ascii="Times New Roman" w:eastAsia="Times New Roman" w:hAnsi="Times New Roman" w:cs="Times New Roman" w:hint="default"/>
        <w:b/>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7741A60"/>
    <w:multiLevelType w:val="multilevel"/>
    <w:tmpl w:val="09602C9E"/>
    <w:lvl w:ilvl="0">
      <w:start w:val="1"/>
      <w:numFmt w:val="bullet"/>
      <w:lvlText w:val="-"/>
      <w:lvlJc w:val="left"/>
      <w:pPr>
        <w:tabs>
          <w:tab w:val="num" w:pos="567"/>
        </w:tabs>
        <w:ind w:left="567" w:hanging="397"/>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C1183"/>
    <w:multiLevelType w:val="hybridMultilevel"/>
    <w:tmpl w:val="4F9A2EF6"/>
    <w:lvl w:ilvl="0" w:tplc="C3866D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4704CA2"/>
    <w:multiLevelType w:val="hybridMultilevel"/>
    <w:tmpl w:val="57D61DAA"/>
    <w:lvl w:ilvl="0" w:tplc="D65AE0AE">
      <w:start w:val="1"/>
      <w:numFmt w:val="bullet"/>
      <w:lvlText w:val="-"/>
      <w:lvlJc w:val="left"/>
      <w:pPr>
        <w:tabs>
          <w:tab w:val="num" w:pos="567"/>
        </w:tabs>
        <w:ind w:left="567" w:hanging="397"/>
      </w:pPr>
      <w:rPr>
        <w:rFonts w:ascii="Times New Roman" w:hAnsi="Times New Roman" w:cs="Times New Roman" w:hint="default"/>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901CB"/>
    <w:multiLevelType w:val="hybridMultilevel"/>
    <w:tmpl w:val="0956650E"/>
    <w:lvl w:ilvl="0" w:tplc="5EFC79F4">
      <w:start w:val="1"/>
      <w:numFmt w:val="bullet"/>
      <w:lvlText w:val="-"/>
      <w:lvlJc w:val="left"/>
      <w:pPr>
        <w:tabs>
          <w:tab w:val="num" w:pos="540"/>
        </w:tabs>
        <w:ind w:left="540" w:hanging="360"/>
      </w:pPr>
      <w:rPr>
        <w:rFonts w:ascii="Times New Roman" w:eastAsia="Times New Roman" w:hAnsi="Times New Roman" w:cs="Times New Roman" w:hint="default"/>
        <w:b/>
      </w:rPr>
    </w:lvl>
    <w:lvl w:ilvl="1" w:tplc="04150003" w:tentative="1">
      <w:start w:val="1"/>
      <w:numFmt w:val="bullet"/>
      <w:lvlText w:val="o"/>
      <w:lvlJc w:val="left"/>
      <w:pPr>
        <w:tabs>
          <w:tab w:val="num" w:pos="1260"/>
        </w:tabs>
        <w:ind w:left="1260" w:hanging="360"/>
      </w:pPr>
      <w:rPr>
        <w:rFonts w:ascii="Courier New" w:hAnsi="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50C0630"/>
    <w:multiLevelType w:val="hybridMultilevel"/>
    <w:tmpl w:val="5E042636"/>
    <w:lvl w:ilvl="0" w:tplc="0415000F">
      <w:start w:val="1"/>
      <w:numFmt w:val="decimal"/>
      <w:lvlText w:val="%1."/>
      <w:lvlJc w:val="left"/>
      <w:pPr>
        <w:tabs>
          <w:tab w:val="num" w:pos="720"/>
        </w:tabs>
        <w:ind w:left="720" w:hanging="360"/>
      </w:pPr>
      <w:rPr>
        <w:rFonts w:hint="default"/>
      </w:rPr>
    </w:lvl>
    <w:lvl w:ilvl="1" w:tplc="55E4894C">
      <w:start w:val="2"/>
      <w:numFmt w:val="bullet"/>
      <w:lvlText w:val="-"/>
      <w:lvlJc w:val="left"/>
      <w:pPr>
        <w:tabs>
          <w:tab w:val="num" w:pos="1440"/>
        </w:tabs>
        <w:ind w:left="1440" w:hanging="360"/>
      </w:pPr>
      <w:rPr>
        <w:rFonts w:ascii="Times New Roman" w:eastAsia="Times New Roman" w:hAnsi="Times New Roman" w:cs="Times New Roman" w:hint="default"/>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F347E3"/>
    <w:multiLevelType w:val="hybridMultilevel"/>
    <w:tmpl w:val="3E3CFE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24537FD"/>
    <w:multiLevelType w:val="hybridMultilevel"/>
    <w:tmpl w:val="69CC4440"/>
    <w:lvl w:ilvl="0" w:tplc="A82AE262">
      <w:start w:val="1"/>
      <w:numFmt w:val="decimal"/>
      <w:lvlText w:val="%1."/>
      <w:lvlJc w:val="left"/>
      <w:pPr>
        <w:tabs>
          <w:tab w:val="num" w:pos="1365"/>
        </w:tabs>
        <w:ind w:left="1365" w:hanging="825"/>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 w15:restartNumberingAfterBreak="0">
    <w:nsid w:val="43280689"/>
    <w:multiLevelType w:val="hybridMultilevel"/>
    <w:tmpl w:val="762604BE"/>
    <w:lvl w:ilvl="0" w:tplc="A17EEA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B096B49"/>
    <w:multiLevelType w:val="hybridMultilevel"/>
    <w:tmpl w:val="2D543802"/>
    <w:lvl w:ilvl="0" w:tplc="CA2ECD80">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2" w15:restartNumberingAfterBreak="0">
    <w:nsid w:val="580047D9"/>
    <w:multiLevelType w:val="hybridMultilevel"/>
    <w:tmpl w:val="1E1462F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586E48AF"/>
    <w:multiLevelType w:val="hybridMultilevel"/>
    <w:tmpl w:val="EE5869EE"/>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60835737"/>
    <w:multiLevelType w:val="hybridMultilevel"/>
    <w:tmpl w:val="F67C918E"/>
    <w:lvl w:ilvl="0" w:tplc="84FAEC40">
      <w:start w:val="1"/>
      <w:numFmt w:val="bullet"/>
      <w:lvlText w:val="-"/>
      <w:lvlJc w:val="left"/>
      <w:pPr>
        <w:tabs>
          <w:tab w:val="num" w:pos="720"/>
        </w:tabs>
        <w:ind w:left="720" w:hanging="360"/>
      </w:pPr>
      <w:rPr>
        <w:rFonts w:ascii="Times New Roman" w:eastAsia="Times New Roman" w:hAnsi="Times New Roman" w:cs="Times New Roman" w:hint="default"/>
        <w:b/>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D131F4"/>
    <w:multiLevelType w:val="hybridMultilevel"/>
    <w:tmpl w:val="12F0E900"/>
    <w:lvl w:ilvl="0" w:tplc="BB287EB2">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6" w15:restartNumberingAfterBreak="0">
    <w:nsid w:val="637A7BFF"/>
    <w:multiLevelType w:val="hybridMultilevel"/>
    <w:tmpl w:val="A3FEE8F2"/>
    <w:lvl w:ilvl="0" w:tplc="9DAA2E0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AB87281"/>
    <w:multiLevelType w:val="multilevel"/>
    <w:tmpl w:val="CD18D0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7FC6275E"/>
    <w:multiLevelType w:val="hybridMultilevel"/>
    <w:tmpl w:val="09602C9E"/>
    <w:lvl w:ilvl="0" w:tplc="89121D0C">
      <w:start w:val="1"/>
      <w:numFmt w:val="bullet"/>
      <w:lvlText w:val="-"/>
      <w:lvlJc w:val="left"/>
      <w:pPr>
        <w:tabs>
          <w:tab w:val="num" w:pos="567"/>
        </w:tabs>
        <w:ind w:left="567" w:hanging="397"/>
      </w:pPr>
      <w:rPr>
        <w:rFonts w:ascii="Times New Roman" w:hAnsi="Times New Roman" w:cs="Times New Roman" w:hint="default"/>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8"/>
  </w:num>
  <w:num w:numId="4">
    <w:abstractNumId w:val="14"/>
  </w:num>
  <w:num w:numId="5">
    <w:abstractNumId w:val="11"/>
  </w:num>
  <w:num w:numId="6">
    <w:abstractNumId w:val="4"/>
  </w:num>
  <w:num w:numId="7">
    <w:abstractNumId w:val="2"/>
  </w:num>
  <w:num w:numId="8">
    <w:abstractNumId w:val="6"/>
  </w:num>
  <w:num w:numId="9">
    <w:abstractNumId w:val="16"/>
  </w:num>
  <w:num w:numId="10">
    <w:abstractNumId w:val="15"/>
  </w:num>
  <w:num w:numId="11">
    <w:abstractNumId w:val="9"/>
  </w:num>
  <w:num w:numId="12">
    <w:abstractNumId w:val="10"/>
  </w:num>
  <w:num w:numId="13">
    <w:abstractNumId w:val="0"/>
  </w:num>
  <w:num w:numId="14">
    <w:abstractNumId w:val="18"/>
  </w:num>
  <w:num w:numId="15">
    <w:abstractNumId w:val="3"/>
  </w:num>
  <w:num w:numId="16">
    <w:abstractNumId w:val="5"/>
  </w:num>
  <w:num w:numId="17">
    <w:abstractNumId w:val="1"/>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54"/>
    <w:rsid w:val="00095C7A"/>
    <w:rsid w:val="00114A17"/>
    <w:rsid w:val="001C52A2"/>
    <w:rsid w:val="001E55A2"/>
    <w:rsid w:val="00252D8F"/>
    <w:rsid w:val="00292454"/>
    <w:rsid w:val="002C1383"/>
    <w:rsid w:val="002F53F5"/>
    <w:rsid w:val="003950F6"/>
    <w:rsid w:val="003F0D25"/>
    <w:rsid w:val="00401097"/>
    <w:rsid w:val="00444611"/>
    <w:rsid w:val="004767F2"/>
    <w:rsid w:val="0056749A"/>
    <w:rsid w:val="005C2415"/>
    <w:rsid w:val="00612C74"/>
    <w:rsid w:val="00620865"/>
    <w:rsid w:val="00651249"/>
    <w:rsid w:val="00672183"/>
    <w:rsid w:val="0069396C"/>
    <w:rsid w:val="00695FEE"/>
    <w:rsid w:val="006A1CDB"/>
    <w:rsid w:val="006B28CB"/>
    <w:rsid w:val="006B357A"/>
    <w:rsid w:val="00727210"/>
    <w:rsid w:val="00743761"/>
    <w:rsid w:val="007A6487"/>
    <w:rsid w:val="00851EB2"/>
    <w:rsid w:val="00866C87"/>
    <w:rsid w:val="008858EC"/>
    <w:rsid w:val="008973F7"/>
    <w:rsid w:val="00916CA3"/>
    <w:rsid w:val="00935E41"/>
    <w:rsid w:val="009574C4"/>
    <w:rsid w:val="009E1C20"/>
    <w:rsid w:val="00A17C5A"/>
    <w:rsid w:val="00A3028C"/>
    <w:rsid w:val="00A51077"/>
    <w:rsid w:val="00A76968"/>
    <w:rsid w:val="00B662B7"/>
    <w:rsid w:val="00B84B0D"/>
    <w:rsid w:val="00B86076"/>
    <w:rsid w:val="00BD7273"/>
    <w:rsid w:val="00C36608"/>
    <w:rsid w:val="00C52EB8"/>
    <w:rsid w:val="00C74B4A"/>
    <w:rsid w:val="00C92316"/>
    <w:rsid w:val="00DC1319"/>
    <w:rsid w:val="00DD5E42"/>
    <w:rsid w:val="00E02413"/>
    <w:rsid w:val="00E074CE"/>
    <w:rsid w:val="00EA668B"/>
    <w:rsid w:val="00F013A8"/>
    <w:rsid w:val="00F3239B"/>
    <w:rsid w:val="00F640CA"/>
    <w:rsid w:val="00F742BD"/>
    <w:rsid w:val="00F77B3A"/>
    <w:rsid w:val="00F94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CA68E-C875-474A-8615-74F48F71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right"/>
      <w:outlineLvl w:val="0"/>
    </w:pPr>
    <w:rPr>
      <w:b/>
      <w:bCs/>
      <w:i/>
      <w:iCs/>
    </w:rPr>
  </w:style>
  <w:style w:type="paragraph" w:styleId="Nagwek2">
    <w:name w:val="heading 2"/>
    <w:basedOn w:val="Normalny"/>
    <w:next w:val="Normalny"/>
    <w:qFormat/>
    <w:pPr>
      <w:keepNext/>
      <w:ind w:left="708"/>
      <w:outlineLvl w:val="1"/>
    </w:pPr>
    <w:rPr>
      <w:b/>
      <w:bCs/>
      <w:spacing w:val="40"/>
    </w:rPr>
  </w:style>
  <w:style w:type="paragraph" w:styleId="Nagwek3">
    <w:name w:val="heading 3"/>
    <w:basedOn w:val="Normalny"/>
    <w:next w:val="Normalny"/>
    <w:qFormat/>
    <w:pPr>
      <w:keepNext/>
      <w:ind w:left="5040"/>
      <w:outlineLvl w:val="2"/>
    </w:pPr>
    <w:rPr>
      <w:b/>
    </w:rPr>
  </w:style>
  <w:style w:type="paragraph" w:styleId="Nagwek4">
    <w:name w:val="heading 4"/>
    <w:basedOn w:val="Normalny"/>
    <w:next w:val="Normalny"/>
    <w:qFormat/>
    <w:pPr>
      <w:keepNext/>
      <w:tabs>
        <w:tab w:val="left" w:pos="5040"/>
      </w:tabs>
      <w:ind w:left="5040"/>
      <w:outlineLvl w:val="3"/>
    </w:pPr>
    <w:rPr>
      <w:b/>
      <w:sz w:val="22"/>
    </w:rPr>
  </w:style>
  <w:style w:type="paragraph" w:styleId="Nagwek5">
    <w:name w:val="heading 5"/>
    <w:basedOn w:val="Normalny"/>
    <w:next w:val="Normalny"/>
    <w:qFormat/>
    <w:pPr>
      <w:keepNext/>
      <w:jc w:val="both"/>
      <w:outlineLvl w:val="4"/>
    </w:pPr>
    <w:rPr>
      <w:i/>
      <w:iCs/>
      <w:sz w:val="20"/>
    </w:rPr>
  </w:style>
  <w:style w:type="paragraph" w:styleId="Nagwek6">
    <w:name w:val="heading 6"/>
    <w:basedOn w:val="Normalny"/>
    <w:next w:val="Normalny"/>
    <w:qFormat/>
    <w:pPr>
      <w:keepNext/>
      <w:jc w:val="center"/>
      <w:outlineLvl w:val="5"/>
    </w:pPr>
    <w:rPr>
      <w:b/>
      <w:sz w:val="36"/>
      <w:szCs w:val="20"/>
      <w:u w:val="double"/>
    </w:rPr>
  </w:style>
  <w:style w:type="paragraph" w:styleId="Nagwek7">
    <w:name w:val="heading 7"/>
    <w:basedOn w:val="Normalny"/>
    <w:next w:val="Normalny"/>
    <w:qFormat/>
    <w:pPr>
      <w:keepNext/>
      <w:ind w:firstLine="1701"/>
      <w:outlineLvl w:val="6"/>
    </w:pPr>
    <w:rPr>
      <w:bCs/>
      <w:szCs w:val="20"/>
    </w:rPr>
  </w:style>
  <w:style w:type="paragraph" w:styleId="Nagwek8">
    <w:name w:val="heading 8"/>
    <w:basedOn w:val="Normalny"/>
    <w:next w:val="Normalny"/>
    <w:qFormat/>
    <w:pPr>
      <w:keepNext/>
      <w:tabs>
        <w:tab w:val="left" w:pos="5220"/>
      </w:tabs>
      <w:ind w:left="5220"/>
      <w:outlineLvl w:val="7"/>
    </w:pPr>
    <w:rPr>
      <w:b/>
      <w:bCs/>
    </w:rPr>
  </w:style>
  <w:style w:type="paragraph" w:styleId="Nagwek9">
    <w:name w:val="heading 9"/>
    <w:basedOn w:val="Normalny"/>
    <w:next w:val="Normalny"/>
    <w:qFormat/>
    <w:pPr>
      <w:keepNext/>
      <w:spacing w:line="360" w:lineRule="auto"/>
      <w:jc w:val="center"/>
      <w:outlineLvl w:val="8"/>
    </w:pPr>
    <w:rPr>
      <w:b/>
      <w:bCs/>
      <w:sz w:val="28"/>
      <w:u w:val="doub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540"/>
    </w:pPr>
  </w:style>
  <w:style w:type="paragraph" w:styleId="Tytu">
    <w:name w:val="Title"/>
    <w:basedOn w:val="Normalny"/>
    <w:qFormat/>
    <w:pPr>
      <w:jc w:val="center"/>
    </w:pPr>
    <w:rPr>
      <w:b/>
      <w:bCs/>
      <w:u w:val="single"/>
    </w:rPr>
  </w:style>
  <w:style w:type="paragraph" w:styleId="Tekstpodstawowy">
    <w:name w:val="Body Text"/>
    <w:basedOn w:val="Normalny"/>
    <w:pPr>
      <w:jc w:val="both"/>
    </w:pPr>
    <w:rPr>
      <w:b/>
      <w:bCs/>
      <w:sz w:val="22"/>
      <w:u w:val="single"/>
    </w:rPr>
  </w:style>
  <w:style w:type="paragraph" w:styleId="Tekstpodstawowy3">
    <w:name w:val="Body Text 3"/>
    <w:basedOn w:val="Normalny"/>
    <w:rPr>
      <w:b/>
      <w:i/>
      <w:iCs/>
      <w:sz w:val="22"/>
      <w:u w:val="single"/>
    </w:rPr>
  </w:style>
  <w:style w:type="paragraph" w:styleId="Tekstpodstawowywcity2">
    <w:name w:val="Body Text Indent 2"/>
    <w:basedOn w:val="Normalny"/>
    <w:pPr>
      <w:ind w:firstLine="720"/>
      <w:jc w:val="both"/>
    </w:pPr>
  </w:style>
  <w:style w:type="paragraph" w:styleId="Stopka">
    <w:name w:val="footer"/>
    <w:basedOn w:val="Normalny"/>
    <w:pPr>
      <w:tabs>
        <w:tab w:val="center" w:pos="4536"/>
        <w:tab w:val="right" w:pos="9072"/>
      </w:tabs>
    </w:pPr>
    <w:rPr>
      <w:sz w:val="20"/>
      <w:szCs w:val="20"/>
    </w:rPr>
  </w:style>
  <w:style w:type="paragraph" w:styleId="Tekstpodstawowywcity3">
    <w:name w:val="Body Text Indent 3"/>
    <w:basedOn w:val="Normalny"/>
    <w:pPr>
      <w:ind w:left="5580"/>
    </w:pPr>
    <w:rPr>
      <w:b/>
      <w:sz w:val="22"/>
    </w:rPr>
  </w:style>
  <w:style w:type="character" w:styleId="Hipercze">
    <w:name w:val="Hyperlink"/>
    <w:rPr>
      <w:color w:val="0000FF"/>
      <w:u w:val="single"/>
    </w:rPr>
  </w:style>
  <w:style w:type="paragraph" w:styleId="Nagwek">
    <w:name w:val="header"/>
    <w:basedOn w:val="Normalny"/>
    <w:link w:val="NagwekZnak"/>
    <w:rsid w:val="00866C87"/>
    <w:pPr>
      <w:tabs>
        <w:tab w:val="center" w:pos="4536"/>
        <w:tab w:val="right" w:pos="9072"/>
      </w:tabs>
    </w:pPr>
  </w:style>
  <w:style w:type="character" w:customStyle="1" w:styleId="NagwekZnak">
    <w:name w:val="Nagłówek Znak"/>
    <w:link w:val="Nagwek"/>
    <w:rsid w:val="00866C87"/>
    <w:rPr>
      <w:sz w:val="24"/>
      <w:szCs w:val="24"/>
    </w:rPr>
  </w:style>
  <w:style w:type="paragraph" w:styleId="Akapitzlist">
    <w:name w:val="List Paragraph"/>
    <w:basedOn w:val="Normalny"/>
    <w:uiPriority w:val="34"/>
    <w:unhideWhenUsed/>
    <w:qFormat/>
    <w:rsid w:val="00727210"/>
    <w:pPr>
      <w:spacing w:before="120" w:line="480" w:lineRule="auto"/>
      <w:ind w:left="720" w:firstLine="1440"/>
      <w:contextualSpacing/>
    </w:pPr>
    <w:rPr>
      <w:rFonts w:asciiTheme="minorHAnsi" w:eastAsiaTheme="minorEastAsia" w:hAnsiTheme="minorHAnsi" w:cstheme="minorBid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81019">
      <w:bodyDiv w:val="1"/>
      <w:marLeft w:val="0"/>
      <w:marRight w:val="0"/>
      <w:marTop w:val="0"/>
      <w:marBottom w:val="0"/>
      <w:divBdr>
        <w:top w:val="none" w:sz="0" w:space="0" w:color="auto"/>
        <w:left w:val="none" w:sz="0" w:space="0" w:color="auto"/>
        <w:bottom w:val="none" w:sz="0" w:space="0" w:color="auto"/>
        <w:right w:val="none" w:sz="0" w:space="0" w:color="auto"/>
      </w:divBdr>
    </w:div>
    <w:div w:id="113829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420</Words>
  <Characters>2815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Kraków, 28 czerwca 2000 r</vt:lpstr>
    </vt:vector>
  </TitlesOfParts>
  <Company>MPWIK</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wyniki - tablica</dc:title>
  <dc:subject/>
  <dc:creator>x</dc:creator>
  <cp:keywords/>
  <dc:description/>
  <cp:lastModifiedBy>Dorota Anioł</cp:lastModifiedBy>
  <cp:revision>15</cp:revision>
  <cp:lastPrinted>2005-07-29T10:31:00Z</cp:lastPrinted>
  <dcterms:created xsi:type="dcterms:W3CDTF">2020-10-06T09:59:00Z</dcterms:created>
  <dcterms:modified xsi:type="dcterms:W3CDTF">2024-07-11T09:43:00Z</dcterms:modified>
</cp:coreProperties>
</file>