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2082B003" w:rsidR="00D95AEC" w:rsidRPr="00306F9F" w:rsidRDefault="00953B90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7F501D" w:rsidRPr="00C528D5">
            <w:rPr>
              <w:rFonts w:ascii="Calibri" w:eastAsiaTheme="minorHAnsi" w:hAnsi="Calibri" w:cs="Calibri"/>
              <w:sz w:val="22"/>
              <w:szCs w:val="22"/>
              <w:lang w:eastAsia="en-US"/>
            </w:rPr>
            <w:t>KKU.261.77.2023</w:t>
          </w:r>
        </w:sdtContent>
      </w:sdt>
      <w:r w:rsidR="006014E0">
        <w:rPr>
          <w:sz w:val="22"/>
          <w:szCs w:val="22"/>
        </w:rPr>
        <w:tab/>
        <w:t xml:space="preserve"> </w:t>
      </w:r>
      <w:r w:rsidR="00CA2509" w:rsidRPr="00C528D5">
        <w:rPr>
          <w:rFonts w:ascii="Calibri" w:hAnsi="Calibri" w:cs="Calibri"/>
          <w:sz w:val="22"/>
          <w:szCs w:val="22"/>
        </w:rPr>
        <w:t>Kraków,</w:t>
      </w:r>
      <w:r w:rsidR="006014E0" w:rsidRPr="00C528D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9-2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01D" w:rsidRPr="00C528D5">
            <w:rPr>
              <w:rFonts w:ascii="Calibri" w:hAnsi="Calibri" w:cs="Calibri"/>
              <w:sz w:val="22"/>
              <w:szCs w:val="22"/>
            </w:rPr>
            <w:t>25.09.2023</w:t>
          </w:r>
        </w:sdtContent>
      </w:sdt>
      <w:r w:rsidR="00CA2509" w:rsidRPr="00C528D5">
        <w:rPr>
          <w:rFonts w:ascii="Calibri" w:hAnsi="Calibri" w:cs="Calibri"/>
          <w:sz w:val="22"/>
          <w:szCs w:val="22"/>
        </w:rPr>
        <w:t xml:space="preserve"> </w:t>
      </w:r>
      <w:r w:rsidR="006014E0" w:rsidRPr="00C528D5">
        <w:rPr>
          <w:rFonts w:ascii="Calibri" w:hAnsi="Calibri" w:cs="Calibri"/>
          <w:sz w:val="22"/>
          <w:szCs w:val="22"/>
        </w:rPr>
        <w:t>r.</w:t>
      </w:r>
    </w:p>
    <w:sdt>
      <w:sdtPr>
        <w:rPr>
          <w:rFonts w:ascii="Calibri" w:hAnsi="Calibri" w:cs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0A5AD9BD" w14:textId="77777777" w:rsidR="00F510C6" w:rsidRPr="00F510C6" w:rsidRDefault="00F510C6" w:rsidP="00F510C6">
          <w:pPr>
            <w:spacing w:before="720" w:line="268" w:lineRule="auto"/>
            <w:ind w:left="2829" w:firstLine="6"/>
            <w:rPr>
              <w:rFonts w:ascii="Calibri" w:hAnsi="Calibri" w:cs="Calibri"/>
              <w:b/>
              <w:iCs/>
              <w:sz w:val="22"/>
              <w:szCs w:val="22"/>
            </w:rPr>
          </w:pPr>
          <w:r w:rsidRPr="00F510C6">
            <w:rPr>
              <w:rFonts w:ascii="Calibri" w:hAnsi="Calibri" w:cs="Calibri"/>
              <w:b/>
              <w:iCs/>
              <w:sz w:val="22"/>
              <w:szCs w:val="22"/>
            </w:rPr>
            <w:t>Informacja z otwarcia wniosków</w:t>
          </w:r>
        </w:p>
        <w:p w14:paraId="608D68C2" w14:textId="77777777" w:rsidR="00F510C6" w:rsidRPr="00E87F6D" w:rsidRDefault="00F510C6" w:rsidP="00F510C6">
          <w:pPr>
            <w:spacing w:before="720" w:line="271" w:lineRule="auto"/>
            <w:ind w:firstLine="0"/>
            <w:jc w:val="both"/>
            <w:rPr>
              <w:rFonts w:ascii="Calibri" w:hAnsi="Calibri" w:cs="Calibri"/>
              <w:bCs/>
              <w:iCs/>
              <w:sz w:val="22"/>
              <w:szCs w:val="22"/>
            </w:rPr>
          </w:pPr>
          <w:r w:rsidRPr="00E87F6D">
            <w:rPr>
              <w:rFonts w:ascii="Calibri" w:hAnsi="Calibri" w:cs="Calibri"/>
              <w:bCs/>
              <w:iCs/>
              <w:sz w:val="22"/>
              <w:szCs w:val="22"/>
            </w:rPr>
            <w:t xml:space="preserve">dot.: negocjacji z ogłoszeniem nr </w:t>
          </w:r>
          <w:r w:rsidRPr="00E87F6D">
            <w:rPr>
              <w:rFonts w:ascii="Calibri" w:hAnsi="Calibri" w:cs="Calibri"/>
              <w:sz w:val="22"/>
              <w:szCs w:val="22"/>
            </w:rPr>
            <w:t xml:space="preserve">697/NO-61/2023 </w:t>
          </w:r>
          <w:r w:rsidRPr="00E87F6D">
            <w:rPr>
              <w:rFonts w:ascii="Calibri" w:hAnsi="Calibri" w:cs="Calibri"/>
              <w:bCs/>
              <w:iCs/>
              <w:sz w:val="22"/>
              <w:szCs w:val="22"/>
            </w:rPr>
            <w:t xml:space="preserve">pn. </w:t>
          </w:r>
          <w:r w:rsidRPr="00E87F6D">
            <w:rPr>
              <w:rFonts w:ascii="Calibri" w:hAnsi="Calibri" w:cs="Calibri"/>
              <w:sz w:val="22"/>
              <w:szCs w:val="22"/>
            </w:rPr>
            <w:t xml:space="preserve">„ Wykonanie, dostawa i wdrożenie aplikacji mobilnej </w:t>
          </w:r>
          <w:proofErr w:type="spellStart"/>
          <w:r w:rsidRPr="00E87F6D">
            <w:rPr>
              <w:rFonts w:ascii="Calibri" w:hAnsi="Calibri" w:cs="Calibri"/>
              <w:sz w:val="22"/>
              <w:szCs w:val="22"/>
            </w:rPr>
            <w:t>eBOK</w:t>
          </w:r>
          <w:proofErr w:type="spellEnd"/>
          <w:r w:rsidRPr="00E87F6D">
            <w:rPr>
              <w:rFonts w:ascii="Calibri" w:hAnsi="Calibri" w:cs="Calibri"/>
              <w:sz w:val="22"/>
              <w:szCs w:val="22"/>
            </w:rPr>
            <w:t xml:space="preserve"> i www </w:t>
          </w:r>
          <w:proofErr w:type="spellStart"/>
          <w:r w:rsidRPr="00E87F6D">
            <w:rPr>
              <w:rFonts w:ascii="Calibri" w:hAnsi="Calibri" w:cs="Calibri"/>
              <w:sz w:val="22"/>
              <w:szCs w:val="22"/>
            </w:rPr>
            <w:t>eBOK</w:t>
          </w:r>
          <w:proofErr w:type="spellEnd"/>
          <w:r w:rsidRPr="00E87F6D">
            <w:rPr>
              <w:rFonts w:ascii="Calibri" w:hAnsi="Calibri" w:cs="Calibri"/>
              <w:sz w:val="22"/>
              <w:szCs w:val="22"/>
            </w:rPr>
            <w:t>”.</w:t>
          </w:r>
        </w:p>
        <w:p w14:paraId="2BC82F7B" w14:textId="77777777" w:rsidR="00F510C6" w:rsidRPr="00F510C6" w:rsidRDefault="00F510C6" w:rsidP="00F510C6">
          <w:pPr>
            <w:spacing w:before="240" w:line="268" w:lineRule="auto"/>
            <w:ind w:firstLine="567"/>
            <w:jc w:val="both"/>
            <w:rPr>
              <w:rFonts w:ascii="Calibri" w:hAnsi="Calibri" w:cs="Calibri"/>
              <w:sz w:val="22"/>
              <w:szCs w:val="22"/>
            </w:rPr>
          </w:pPr>
          <w:r w:rsidRPr="00F510C6">
            <w:rPr>
              <w:rFonts w:ascii="Calibri" w:hAnsi="Calibri" w:cs="Calibri"/>
              <w:sz w:val="22"/>
              <w:szCs w:val="22"/>
            </w:rPr>
            <w:t>Zamawiający – Wodociągi Miasta Krakowa - Spółka Akcyjna, 30-106 Kraków, ul. Senatorska 1 informuje, że wnioski w terminie złożyli następujący wykonawcy:</w:t>
          </w:r>
        </w:p>
        <w:p w14:paraId="39D252E8" w14:textId="025E3C15" w:rsidR="00F510C6" w:rsidRPr="00F510C6" w:rsidRDefault="00953B90" w:rsidP="00F510C6">
          <w:pPr>
            <w:spacing w:before="240" w:line="268" w:lineRule="auto"/>
            <w:ind w:firstLine="567"/>
            <w:jc w:val="both"/>
            <w:rPr>
              <w:rFonts w:ascii="Calibri" w:hAnsi="Calibri" w:cs="Calibri"/>
              <w:sz w:val="22"/>
              <w:szCs w:val="22"/>
            </w:rPr>
          </w:pPr>
        </w:p>
      </w:sdtContent>
    </w:sdt>
    <w:p w14:paraId="74339392" w14:textId="76C10F9A" w:rsidR="00F510C6" w:rsidRDefault="00F510C6" w:rsidP="00F510C6">
      <w:pPr>
        <w:pStyle w:val="Akapitzlist"/>
        <w:numPr>
          <w:ilvl w:val="0"/>
          <w:numId w:val="14"/>
        </w:numPr>
        <w:spacing w:before="0"/>
        <w:rPr>
          <w:rFonts w:ascii="Calibri" w:hAnsi="Calibri" w:cs="Calibri"/>
          <w:sz w:val="22"/>
          <w:szCs w:val="22"/>
        </w:rPr>
      </w:pPr>
      <w:proofErr w:type="spellStart"/>
      <w:r w:rsidRPr="00F510C6">
        <w:rPr>
          <w:rFonts w:ascii="Calibri" w:hAnsi="Calibri" w:cs="Calibri"/>
          <w:sz w:val="22"/>
          <w:szCs w:val="22"/>
        </w:rPr>
        <w:t>Core</w:t>
      </w:r>
      <w:proofErr w:type="spellEnd"/>
      <w:r w:rsidRPr="00F510C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510C6">
        <w:rPr>
          <w:rFonts w:ascii="Calibri" w:hAnsi="Calibri" w:cs="Calibri"/>
          <w:sz w:val="22"/>
          <w:szCs w:val="22"/>
        </w:rPr>
        <w:t>Logic</w:t>
      </w:r>
      <w:proofErr w:type="spellEnd"/>
      <w:r w:rsidRPr="00F510C6">
        <w:rPr>
          <w:rFonts w:ascii="Calibri" w:hAnsi="Calibri" w:cs="Calibri"/>
          <w:sz w:val="22"/>
          <w:szCs w:val="22"/>
        </w:rPr>
        <w:t xml:space="preserve"> Sp. z o.o.</w:t>
      </w:r>
      <w:r>
        <w:rPr>
          <w:rFonts w:ascii="Calibri" w:hAnsi="Calibri" w:cs="Calibri"/>
          <w:sz w:val="22"/>
          <w:szCs w:val="22"/>
        </w:rPr>
        <w:t xml:space="preserve"> 30-065 Kraków, ul. Radwańskiego 15/1</w:t>
      </w:r>
    </w:p>
    <w:p w14:paraId="316E7D13" w14:textId="3B1D1D0A" w:rsidR="00F510C6" w:rsidRDefault="00F510C6" w:rsidP="00F510C6">
      <w:pPr>
        <w:pStyle w:val="Akapitzlist"/>
        <w:numPr>
          <w:ilvl w:val="0"/>
          <w:numId w:val="14"/>
        </w:numPr>
        <w:spacing w:before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KartGIS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 02-001 Warszawa, Aleje Jerozolimskie 81</w:t>
      </w:r>
    </w:p>
    <w:p w14:paraId="34EE7577" w14:textId="492A1BAB" w:rsidR="00F510C6" w:rsidRDefault="00F510C6" w:rsidP="00F510C6">
      <w:pPr>
        <w:pStyle w:val="Akapitzlist"/>
        <w:numPr>
          <w:ilvl w:val="0"/>
          <w:numId w:val="14"/>
        </w:numPr>
        <w:spacing w:before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LogicSynergy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 31-280 Kraków, ul. Władysława Łokietka 79</w:t>
      </w:r>
    </w:p>
    <w:p w14:paraId="7C6BA872" w14:textId="72BB7414" w:rsidR="00F510C6" w:rsidRDefault="00F510C6" w:rsidP="00F510C6">
      <w:pPr>
        <w:pStyle w:val="Akapitzlist"/>
        <w:numPr>
          <w:ilvl w:val="0"/>
          <w:numId w:val="14"/>
        </w:numPr>
        <w:spacing w:before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Primigenius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o.o.85-240 Bydgoszcz, ul. Kraszewskiego 1</w:t>
      </w:r>
    </w:p>
    <w:p w14:paraId="0D2EC236" w14:textId="0ED00F5C" w:rsidR="00E01690" w:rsidRDefault="00E01690" w:rsidP="00F510C6">
      <w:pPr>
        <w:pStyle w:val="Akapitzlist"/>
        <w:numPr>
          <w:ilvl w:val="0"/>
          <w:numId w:val="14"/>
        </w:numPr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T2T System Sp. z o.o. 47-440 Nędza, ul. Jana Pawła II 25a/C</w:t>
      </w:r>
    </w:p>
    <w:p w14:paraId="0251950F" w14:textId="18FEB18D" w:rsidR="00E01690" w:rsidRPr="00953B90" w:rsidRDefault="00953B90" w:rsidP="00F510C6">
      <w:pPr>
        <w:pStyle w:val="Akapitzlist"/>
        <w:numPr>
          <w:ilvl w:val="0"/>
          <w:numId w:val="14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Konsorcjum firm: </w:t>
      </w:r>
      <w:r w:rsidR="00E01690">
        <w:rPr>
          <w:rFonts w:ascii="Calibri" w:hAnsi="Calibri" w:cs="Calibri"/>
          <w:sz w:val="22"/>
          <w:szCs w:val="22"/>
        </w:rPr>
        <w:t xml:space="preserve">COMARCH </w:t>
      </w:r>
      <w:r>
        <w:rPr>
          <w:rFonts w:ascii="Calibri" w:hAnsi="Calibri" w:cs="Calibri"/>
          <w:sz w:val="22"/>
          <w:szCs w:val="22"/>
        </w:rPr>
        <w:t xml:space="preserve">Polska </w:t>
      </w:r>
      <w:r w:rsidR="00E01690">
        <w:rPr>
          <w:rFonts w:ascii="Calibri" w:hAnsi="Calibri" w:cs="Calibri"/>
          <w:sz w:val="22"/>
          <w:szCs w:val="22"/>
        </w:rPr>
        <w:t xml:space="preserve">S.A. 31-864 Kraków, ul. </w:t>
      </w:r>
      <w:r w:rsidR="00E01690" w:rsidRPr="00953B90">
        <w:rPr>
          <w:rFonts w:ascii="Calibri" w:hAnsi="Calibri" w:cs="Calibri"/>
          <w:sz w:val="22"/>
          <w:szCs w:val="22"/>
          <w:lang w:val="en-US"/>
        </w:rPr>
        <w:t xml:space="preserve">Jana </w:t>
      </w:r>
      <w:proofErr w:type="spellStart"/>
      <w:r w:rsidR="00E01690" w:rsidRPr="00953B90">
        <w:rPr>
          <w:rFonts w:ascii="Calibri" w:hAnsi="Calibri" w:cs="Calibri"/>
          <w:sz w:val="22"/>
          <w:szCs w:val="22"/>
          <w:lang w:val="en-US"/>
        </w:rPr>
        <w:t>Pawła</w:t>
      </w:r>
      <w:proofErr w:type="spellEnd"/>
      <w:r w:rsidR="00E01690" w:rsidRPr="00953B90">
        <w:rPr>
          <w:rFonts w:ascii="Calibri" w:hAnsi="Calibri" w:cs="Calibri"/>
          <w:sz w:val="22"/>
          <w:szCs w:val="22"/>
          <w:lang w:val="en-US"/>
        </w:rPr>
        <w:t xml:space="preserve"> II 39A</w:t>
      </w:r>
      <w:r w:rsidRPr="00953B90">
        <w:rPr>
          <w:rFonts w:ascii="Calibri" w:hAnsi="Calibri" w:cs="Calibri"/>
          <w:sz w:val="22"/>
          <w:szCs w:val="22"/>
          <w:lang w:val="en-US"/>
        </w:rPr>
        <w:t xml:space="preserve">- lider: </w:t>
      </w:r>
      <w:proofErr w:type="spellStart"/>
      <w:r w:rsidRPr="00953B90">
        <w:rPr>
          <w:rFonts w:ascii="Calibri" w:hAnsi="Calibri" w:cs="Calibri"/>
          <w:sz w:val="22"/>
          <w:szCs w:val="22"/>
          <w:lang w:val="en-US"/>
        </w:rPr>
        <w:t>Comarch</w:t>
      </w:r>
      <w:proofErr w:type="spellEnd"/>
      <w:r w:rsidRPr="00953B90">
        <w:rPr>
          <w:rFonts w:ascii="Calibri" w:hAnsi="Calibri" w:cs="Calibri"/>
          <w:sz w:val="22"/>
          <w:szCs w:val="22"/>
          <w:lang w:val="en-US"/>
        </w:rPr>
        <w:t xml:space="preserve"> S.A.  31-864Kraków, ul. </w:t>
      </w:r>
      <w:r>
        <w:rPr>
          <w:rFonts w:ascii="Calibri" w:hAnsi="Calibri" w:cs="Calibri"/>
          <w:sz w:val="22"/>
          <w:szCs w:val="22"/>
          <w:lang w:val="en-US"/>
        </w:rPr>
        <w:t xml:space="preserve">Jana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Pawła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II 39A</w:t>
      </w:r>
      <w:bookmarkStart w:id="0" w:name="_GoBack"/>
      <w:bookmarkEnd w:id="0"/>
    </w:p>
    <w:sectPr w:rsidR="00E01690" w:rsidRPr="00953B90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953B90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953B90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953B90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01C81"/>
    <w:multiLevelType w:val="hybridMultilevel"/>
    <w:tmpl w:val="0F9C4CEE"/>
    <w:lvl w:ilvl="0" w:tplc="6FE8B3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D23DC"/>
    <w:rsid w:val="007E78DF"/>
    <w:rsid w:val="007F501D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53B90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5497A"/>
    <w:rsid w:val="00B65B35"/>
    <w:rsid w:val="00BF0597"/>
    <w:rsid w:val="00C45A8C"/>
    <w:rsid w:val="00C528D5"/>
    <w:rsid w:val="00CA2509"/>
    <w:rsid w:val="00CA6436"/>
    <w:rsid w:val="00D004BA"/>
    <w:rsid w:val="00D22F26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01690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10C6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C6DC-97D0-4EAB-B332-1DA67C7C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20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10</cp:revision>
  <cp:lastPrinted>2023-02-23T13:33:00Z</cp:lastPrinted>
  <dcterms:created xsi:type="dcterms:W3CDTF">2023-09-21T05:39:00Z</dcterms:created>
  <dcterms:modified xsi:type="dcterms:W3CDTF">2023-09-26T07:09:00Z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