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3EE5" w14:textId="77777777"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14FCA951" w14:textId="77777777"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14:paraId="3BF83EE6" w14:textId="77777777"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14:paraId="3D91D96B" w14:textId="77777777"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14:paraId="1F4EABE0" w14:textId="77777777"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28246739" w14:textId="77777777"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1798CE0D" w14:textId="77777777"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5821E" w14:textId="77777777"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14:paraId="25FD97FC" w14:textId="77777777"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8E4375" w:rsidRPr="008E4375">
        <w:rPr>
          <w:rFonts w:asciiTheme="minorHAnsi" w:hAnsiTheme="minorHAnsi"/>
          <w:bCs/>
          <w:color w:val="000000" w:themeColor="text1"/>
          <w:sz w:val="22"/>
          <w:szCs w:val="22"/>
        </w:rPr>
        <w:t>Remont zgarniaczy na osadnikach wstępnych – 2 sztuki, na terenie Oczyszczalni Ścieków Płaszów ul. Kosiarzy 3</w:t>
      </w:r>
      <w:r w:rsidR="00787E9C" w:rsidRPr="008E4375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477D4B" w:rsidRPr="008E43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787E9C" w:rsidRPr="008E43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87E9C" w:rsidRPr="008E4375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8E4375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14:paraId="0CBC6548" w14:textId="77777777"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14:paraId="3286409E" w14:textId="77777777"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14:paraId="6369AF7C" w14:textId="77777777"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687E09D3" w14:textId="77777777"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14:paraId="464BE56E" w14:textId="77777777"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14:paraId="68AD7783" w14:textId="77777777"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14:paraId="61CED286" w14:textId="77777777" w:rsidR="00391175" w:rsidRPr="00FF4EDE" w:rsidRDefault="00391175" w:rsidP="00195B10">
      <w:pPr>
        <w:spacing w:after="24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14:paraId="566F5B22" w14:textId="77777777" w:rsidR="00077256" w:rsidRDefault="00077256" w:rsidP="00373616">
      <w:pPr>
        <w:pStyle w:val="Tekstpodstawowy2"/>
        <w:tabs>
          <w:tab w:val="left" w:pos="6237"/>
        </w:tabs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09081C3E" w14:textId="2B7E9AF8" w:rsidR="00373616" w:rsidRPr="008E4375" w:rsidRDefault="00195B10" w:rsidP="00373616">
      <w:pPr>
        <w:keepNext/>
        <w:numPr>
          <w:ilvl w:val="0"/>
          <w:numId w:val="13"/>
        </w:numPr>
        <w:tabs>
          <w:tab w:val="clear" w:pos="397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Roboty budowlano-montażowe, </w:t>
      </w: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373616">
        <w:rPr>
          <w:rFonts w:asciiTheme="minorHAnsi" w:hAnsiTheme="minorHAnsi"/>
          <w:color w:val="000000" w:themeColor="text1"/>
          <w:sz w:val="22"/>
          <w:szCs w:val="22"/>
        </w:rPr>
        <w:t>ymiana kabla zasilającego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oraz dostawa nowego zgarniacza 11.1.</w:t>
      </w:r>
      <w:r w:rsidR="00373616">
        <w:rPr>
          <w:rFonts w:asciiTheme="minorHAnsi" w:hAnsiTheme="minorHAnsi"/>
          <w:sz w:val="22"/>
          <w:szCs w:val="22"/>
        </w:rPr>
        <w:tab/>
      </w:r>
      <w:r w:rsidR="00373616" w:rsidRPr="008E4375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173037CA" w14:textId="77777777" w:rsidR="00373616" w:rsidRPr="00FF4EDE" w:rsidRDefault="00373616" w:rsidP="0037361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14:paraId="2FD8FBE1" w14:textId="019D28CD" w:rsidR="00373616" w:rsidRPr="00FF4EDE" w:rsidRDefault="00195B10" w:rsidP="00373616">
      <w:pPr>
        <w:keepNext/>
        <w:numPr>
          <w:ilvl w:val="0"/>
          <w:numId w:val="13"/>
        </w:numPr>
        <w:tabs>
          <w:tab w:val="clear" w:pos="397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95B10">
        <w:rPr>
          <w:rFonts w:asciiTheme="minorHAnsi" w:hAnsiTheme="minorHAnsi"/>
          <w:color w:val="000000" w:themeColor="text1"/>
          <w:sz w:val="22"/>
          <w:szCs w:val="22"/>
        </w:rPr>
        <w:t>Roboty budowlano-montażowe, wymiana kabla zasilającego ora</w:t>
      </w:r>
      <w:r>
        <w:rPr>
          <w:rFonts w:asciiTheme="minorHAnsi" w:hAnsiTheme="minorHAnsi"/>
          <w:color w:val="000000" w:themeColor="text1"/>
          <w:sz w:val="22"/>
          <w:szCs w:val="22"/>
        </w:rPr>
        <w:t>z dostawa nowego zgarniacza 11.3</w:t>
      </w:r>
      <w:bookmarkStart w:id="0" w:name="_GoBack"/>
      <w:bookmarkEnd w:id="0"/>
      <w:r w:rsidRPr="00195B1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73616">
        <w:rPr>
          <w:rFonts w:asciiTheme="minorHAnsi" w:hAnsiTheme="minorHAnsi"/>
          <w:bCs/>
          <w:sz w:val="22"/>
          <w:szCs w:val="22"/>
        </w:rPr>
        <w:tab/>
      </w:r>
      <w:r w:rsidR="00373616" w:rsidRPr="00FF4EDE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34266E8F" w14:textId="77777777"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416C2CB4" w14:textId="77777777" w:rsidR="00077256" w:rsidRPr="00FF4EDE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FF4EDE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14:paraId="6DFBDD8A" w14:textId="77777777" w:rsidR="004D3311" w:rsidRDefault="004D3311" w:rsidP="00373616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</w:t>
      </w:r>
      <w:r w:rsidR="008E4375">
        <w:rPr>
          <w:rFonts w:asciiTheme="minorHAnsi" w:hAnsiTheme="minorHAnsi"/>
          <w:bCs/>
          <w:sz w:val="22"/>
          <w:szCs w:val="22"/>
        </w:rPr>
        <w:t>termin zakończenia</w:t>
      </w:r>
      <w:r w:rsidRPr="00FF4EDE">
        <w:rPr>
          <w:rFonts w:asciiTheme="minorHAnsi" w:hAnsiTheme="minorHAnsi"/>
          <w:bCs/>
          <w:sz w:val="22"/>
          <w:szCs w:val="22"/>
        </w:rPr>
        <w:t xml:space="preserve"> realizacji zamówienia</w:t>
      </w:r>
      <w:r w:rsidR="008E4375">
        <w:rPr>
          <w:rFonts w:asciiTheme="minorHAnsi" w:hAnsiTheme="minorHAnsi"/>
          <w:bCs/>
          <w:sz w:val="22"/>
          <w:szCs w:val="22"/>
        </w:rPr>
        <w:t>:</w:t>
      </w:r>
    </w:p>
    <w:p w14:paraId="726EE367" w14:textId="77777777" w:rsidR="008E4375" w:rsidRDefault="008E4375" w:rsidP="008E4375">
      <w:pPr>
        <w:numPr>
          <w:ilvl w:val="0"/>
          <w:numId w:val="15"/>
        </w:num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8E4375">
        <w:rPr>
          <w:rFonts w:asciiTheme="minorHAnsi" w:hAnsiTheme="minorHAnsi"/>
          <w:bCs/>
          <w:sz w:val="22"/>
          <w:szCs w:val="22"/>
        </w:rPr>
        <w:t>Etap I zgarniacz osadnika 11.1 - do dnia 31.12.2021 roku;</w:t>
      </w:r>
    </w:p>
    <w:p w14:paraId="2316D264" w14:textId="77777777" w:rsidR="008E4375" w:rsidRPr="008E4375" w:rsidRDefault="008E4375" w:rsidP="008E4375">
      <w:pPr>
        <w:numPr>
          <w:ilvl w:val="0"/>
          <w:numId w:val="15"/>
        </w:num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8E4375">
        <w:rPr>
          <w:rFonts w:asciiTheme="minorHAnsi" w:hAnsiTheme="minorHAnsi"/>
          <w:bCs/>
          <w:sz w:val="22"/>
          <w:szCs w:val="22"/>
        </w:rPr>
        <w:lastRenderedPageBreak/>
        <w:t>Etap II zgarniacz osadnika 11.3 – do dnia 31.01.2022 roku.</w:t>
      </w:r>
    </w:p>
    <w:p w14:paraId="3D92166D" w14:textId="77777777" w:rsidR="002572DC" w:rsidRPr="00FF4EDE" w:rsidRDefault="002572DC" w:rsidP="008E4375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2873341B" w14:textId="77777777" w:rsidR="004D3311" w:rsidRPr="008E4375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</w:t>
      </w:r>
      <w:r w:rsidRPr="008E4375">
        <w:rPr>
          <w:rFonts w:asciiTheme="minorHAnsi" w:hAnsiTheme="minorHAnsi"/>
          <w:color w:val="000000" w:themeColor="text1"/>
          <w:sz w:val="22"/>
          <w:szCs w:val="22"/>
        </w:rPr>
        <w:t>związanych niniejszą ofertą przez okres 60 dni od terminu składania ofert.</w:t>
      </w:r>
    </w:p>
    <w:p w14:paraId="66A2C7D9" w14:textId="77777777" w:rsidR="005D7A20" w:rsidRPr="008E4375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4375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8E4375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8E4375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14:paraId="0DD9BA15" w14:textId="77777777"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</w:t>
      </w:r>
      <w:r w:rsidRPr="008E4375">
        <w:rPr>
          <w:rFonts w:asciiTheme="minorHAnsi" w:hAnsiTheme="minorHAnsi"/>
          <w:color w:val="000000" w:themeColor="text1"/>
          <w:sz w:val="22"/>
          <w:szCs w:val="22"/>
        </w:rPr>
        <w:t>przy wykonywaniu niniejszego zamówienia użyjemy materiałów i urządzeń wymienionych w dokumentacji projektowej</w:t>
      </w:r>
      <w:r w:rsidR="00AB0EF8" w:rsidRPr="008E4375">
        <w:rPr>
          <w:rFonts w:asciiTheme="minorHAnsi" w:hAnsiTheme="minorHAnsi"/>
          <w:color w:val="000000" w:themeColor="text1"/>
          <w:sz w:val="22"/>
          <w:szCs w:val="22"/>
        </w:rPr>
        <w:t xml:space="preserve"> oraz w </w:t>
      </w:r>
      <w:r w:rsidR="00AB0EF8" w:rsidRPr="008E4375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Pr="008E4375">
        <w:rPr>
          <w:rFonts w:asciiTheme="minorHAnsi" w:hAnsiTheme="minorHAnsi"/>
          <w:color w:val="000000" w:themeColor="text1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14:paraId="74C480D5" w14:textId="77777777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318F56FA" w14:textId="77777777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8E4375">
        <w:rPr>
          <w:rFonts w:asciiTheme="minorHAnsi" w:hAnsiTheme="minorHAnsi"/>
          <w:bCs/>
          <w:sz w:val="22"/>
          <w:szCs w:val="22"/>
        </w:rPr>
        <w:t xml:space="preserve">15 000, 00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Pr="00FF4EDE">
        <w:rPr>
          <w:rFonts w:asciiTheme="minorHAnsi" w:hAnsiTheme="minorHAnsi"/>
          <w:bCs/>
          <w:sz w:val="22"/>
          <w:szCs w:val="22"/>
        </w:rPr>
        <w:t xml:space="preserve">(słownie: </w:t>
      </w:r>
      <w:r w:rsidR="008E4375">
        <w:rPr>
          <w:rFonts w:asciiTheme="minorHAnsi" w:hAnsiTheme="minorHAnsi"/>
          <w:bCs/>
          <w:sz w:val="22"/>
          <w:szCs w:val="22"/>
        </w:rPr>
        <w:t>piętnaście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6308885D" w14:textId="77777777"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596445EE" w14:textId="77777777"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14:paraId="76DB95BF" w14:textId="77777777"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10CBBDE" w14:textId="77777777"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14:paraId="40901AAD" w14:textId="77777777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35C2F51" w14:textId="77777777"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329039C7" w14:textId="77777777"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62054ACD" w14:textId="77777777"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0138D91" w14:textId="77777777"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92AA728" w14:textId="77777777"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45B54D7" w14:textId="77777777"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7ED2A326" w14:textId="77777777"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71C9D7C5" w14:textId="77777777"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793C3" w16cid:durableId="24F60B02"/>
  <w16cid:commentId w16cid:paraId="113C928F" w16cid:durableId="24F60B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7DAA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20430A98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9C50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0714C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AAF0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27BBA277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64546A92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E031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7CFFF641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6A6C766C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080D36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C02E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07DD56FE" w14:textId="77777777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8E4375">
      <w:rPr>
        <w:rFonts w:asciiTheme="minorHAnsi" w:hAnsiTheme="minorHAnsi"/>
        <w:sz w:val="22"/>
        <w:szCs w:val="22"/>
      </w:rPr>
      <w:t>771/PN-87/2021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85C43"/>
    <w:multiLevelType w:val="hybridMultilevel"/>
    <w:tmpl w:val="8C78387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5B10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73616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E4375"/>
    <w:rsid w:val="008F2129"/>
    <w:rsid w:val="00932611"/>
    <w:rsid w:val="00957061"/>
    <w:rsid w:val="00983604"/>
    <w:rsid w:val="00991FCA"/>
    <w:rsid w:val="009975E4"/>
    <w:rsid w:val="00A02D3C"/>
    <w:rsid w:val="00A33A07"/>
    <w:rsid w:val="00A979EB"/>
    <w:rsid w:val="00AB0796"/>
    <w:rsid w:val="00AB0EF8"/>
    <w:rsid w:val="00AD5501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C34A6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0E54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E43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3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3616"/>
    <w:pPr>
      <w:ind w:left="720"/>
      <w:contextualSpacing/>
    </w:pPr>
  </w:style>
  <w:style w:type="character" w:styleId="Odwoaniedokomentarza">
    <w:name w:val="annotation reference"/>
    <w:basedOn w:val="Domylnaczcionkaakapitu"/>
    <w:rsid w:val="00EC34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4A6"/>
  </w:style>
  <w:style w:type="paragraph" w:styleId="Tematkomentarza">
    <w:name w:val="annotation subject"/>
    <w:basedOn w:val="Tekstkomentarza"/>
    <w:next w:val="Tekstkomentarza"/>
    <w:link w:val="TematkomentarzaZnak"/>
    <w:rsid w:val="00EC3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34A6"/>
    <w:rPr>
      <w:b/>
      <w:bCs/>
    </w:rPr>
  </w:style>
  <w:style w:type="paragraph" w:styleId="Tekstdymka">
    <w:name w:val="Balloon Text"/>
    <w:basedOn w:val="Normalny"/>
    <w:link w:val="TekstdymkaZnak"/>
    <w:rsid w:val="00EC3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14</cp:revision>
  <dcterms:created xsi:type="dcterms:W3CDTF">2020-10-08T10:47:00Z</dcterms:created>
  <dcterms:modified xsi:type="dcterms:W3CDTF">2021-09-23T06:25:00Z</dcterms:modified>
</cp:coreProperties>
</file>