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DF0BE5" w:rsidRDefault="00AA3E4A" w:rsidP="00DD5FF0">
      <w:pPr>
        <w:spacing w:before="240" w:line="271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AA3E4A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dot.: przetargu nieograniczonego nr: </w:t>
      </w:r>
      <w:r w:rsidR="0028567D" w:rsidRPr="00AC7DD3">
        <w:rPr>
          <w:rFonts w:ascii="Calibri" w:hAnsi="Calibri"/>
          <w:b/>
          <w:sz w:val="22"/>
          <w:szCs w:val="22"/>
        </w:rPr>
        <w:t>446/PN-47/2021</w:t>
      </w:r>
      <w:r>
        <w:rPr>
          <w:rFonts w:asciiTheme="minorHAnsi" w:hAnsiTheme="minorHAnsi"/>
          <w:bCs/>
          <w:iCs/>
          <w:color w:val="000000" w:themeColor="text1"/>
          <w:sz w:val="22"/>
          <w:szCs w:val="22"/>
        </w:rPr>
        <w:t>–</w:t>
      </w:r>
      <w:r w:rsidRPr="00AA3E4A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28567D" w:rsidRPr="00725699">
        <w:rPr>
          <w:rFonts w:ascii="Calibri" w:hAnsi="Calibri"/>
          <w:b/>
          <w:sz w:val="22"/>
          <w:szCs w:val="22"/>
        </w:rPr>
        <w:t>„</w:t>
      </w:r>
      <w:r w:rsidR="0028567D" w:rsidRPr="00AC7DD3">
        <w:rPr>
          <w:rFonts w:ascii="Calibri" w:hAnsi="Calibri"/>
          <w:b/>
          <w:bCs/>
          <w:sz w:val="22"/>
          <w:szCs w:val="22"/>
        </w:rPr>
        <w:t xml:space="preserve">Remont budynku administracyjnego w Zakładzie Uzdatniania Wody </w:t>
      </w:r>
      <w:proofErr w:type="spellStart"/>
      <w:r w:rsidR="0028567D" w:rsidRPr="00AC7DD3">
        <w:rPr>
          <w:rFonts w:ascii="Calibri" w:hAnsi="Calibri"/>
          <w:b/>
          <w:bCs/>
          <w:sz w:val="22"/>
          <w:szCs w:val="22"/>
        </w:rPr>
        <w:t>Dłubnia</w:t>
      </w:r>
      <w:proofErr w:type="spellEnd"/>
      <w:r w:rsidR="0028567D" w:rsidRPr="00AC7DD3">
        <w:rPr>
          <w:rFonts w:ascii="Calibri" w:hAnsi="Calibri"/>
          <w:b/>
          <w:bCs/>
          <w:sz w:val="22"/>
          <w:szCs w:val="22"/>
        </w:rPr>
        <w:t>”</w:t>
      </w:r>
      <w:r w:rsidR="0028567D">
        <w:rPr>
          <w:rFonts w:ascii="Calibri" w:hAnsi="Calibri"/>
          <w:b/>
          <w:bCs/>
          <w:sz w:val="22"/>
          <w:szCs w:val="22"/>
        </w:rPr>
        <w:t>.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                                  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</w:t>
      </w:r>
      <w:r w:rsidR="0028567D">
        <w:rPr>
          <w:rFonts w:asciiTheme="minorHAnsi" w:hAnsiTheme="minorHAnsi"/>
          <w:color w:val="000000" w:themeColor="text1"/>
          <w:szCs w:val="22"/>
        </w:rPr>
        <w:t>500 000,00</w:t>
      </w:r>
      <w:r w:rsidR="00AA3E4A">
        <w:rPr>
          <w:rFonts w:asciiTheme="minorHAnsi" w:hAnsiTheme="minorHAnsi"/>
          <w:color w:val="000000" w:themeColor="text1"/>
          <w:szCs w:val="22"/>
        </w:rPr>
        <w:t xml:space="preserve"> zł.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F0BE5" w:rsidRDefault="008F2823" w:rsidP="00D451B1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Zakład Posadzkarsko-Murarski, Janusz Mularz, adres: 32-851 Jadowniki, ul. Podgórska 235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cena netto:</w:t>
      </w:r>
      <w:r w:rsidR="002A051F">
        <w:rPr>
          <w:rFonts w:asciiTheme="minorHAnsi" w:hAnsiTheme="minorHAnsi"/>
          <w:color w:val="000000" w:themeColor="text1"/>
          <w:szCs w:val="22"/>
        </w:rPr>
        <w:t xml:space="preserve"> 533 765,80</w:t>
      </w:r>
      <w:r w:rsidR="00F54AE7">
        <w:rPr>
          <w:rFonts w:asciiTheme="minorHAnsi" w:hAnsiTheme="minorHAnsi"/>
          <w:color w:val="000000" w:themeColor="text1"/>
          <w:szCs w:val="22"/>
        </w:rPr>
        <w:t xml:space="preserve"> </w:t>
      </w:r>
      <w:r w:rsidR="00C8350B">
        <w:rPr>
          <w:rFonts w:asciiTheme="minorHAnsi" w:hAnsiTheme="minorHAnsi"/>
          <w:color w:val="000000" w:themeColor="text1"/>
          <w:szCs w:val="22"/>
        </w:rPr>
        <w:t>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okres gwarancji:</w:t>
      </w:r>
      <w:r w:rsidR="00DA06FA">
        <w:rPr>
          <w:rFonts w:asciiTheme="minorHAnsi" w:hAnsiTheme="minorHAnsi"/>
          <w:color w:val="000000" w:themeColor="text1"/>
          <w:szCs w:val="22"/>
        </w:rPr>
        <w:t xml:space="preserve"> </w:t>
      </w:r>
      <w:r w:rsidR="002A051F">
        <w:rPr>
          <w:rFonts w:asciiTheme="minorHAnsi" w:hAnsiTheme="minorHAnsi"/>
          <w:color w:val="000000" w:themeColor="text1"/>
          <w:szCs w:val="22"/>
        </w:rPr>
        <w:t xml:space="preserve">36 </w:t>
      </w:r>
      <w:bookmarkStart w:id="0" w:name="_GoBack"/>
      <w:bookmarkEnd w:id="0"/>
      <w:r w:rsidR="00CF6BB2">
        <w:rPr>
          <w:rFonts w:asciiTheme="minorHAnsi" w:hAnsiTheme="minorHAnsi"/>
          <w:color w:val="000000" w:themeColor="text1"/>
          <w:szCs w:val="22"/>
        </w:rPr>
        <w:t>m-cy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DF0BE5" w:rsidP="00F54AE7">
      <w:pPr>
        <w:pStyle w:val="Tekstpodstawowy2"/>
        <w:spacing w:before="120" w:after="60" w:line="271" w:lineRule="auto"/>
        <w:ind w:left="579"/>
        <w:rPr>
          <w:rFonts w:asciiTheme="minorHAnsi" w:hAnsiTheme="minorHAnsi"/>
          <w:color w:val="000000" w:themeColor="text1"/>
          <w:szCs w:val="22"/>
        </w:rPr>
      </w:pPr>
    </w:p>
    <w:sectPr w:rsidR="00DF0BE5" w:rsidRPr="00DF0BE5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AA3E4A">
    <w:pPr>
      <w:pStyle w:val="Nagwek"/>
      <w:tabs>
        <w:tab w:val="clear" w:pos="9072"/>
        <w:tab w:val="left" w:pos="6663"/>
        <w:tab w:val="right" w:pos="8789"/>
      </w:tabs>
      <w:spacing w:before="720" w:line="271" w:lineRule="auto"/>
      <w:ind w:right="-144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AA3E4A">
      <w:rPr>
        <w:rFonts w:asciiTheme="minorHAnsi" w:hAnsiTheme="minorHAnsi"/>
        <w:sz w:val="22"/>
        <w:szCs w:val="22"/>
      </w:rPr>
      <w:t>6</w:t>
    </w:r>
    <w:r w:rsidR="0028567D">
      <w:rPr>
        <w:rFonts w:asciiTheme="minorHAnsi" w:hAnsiTheme="minorHAnsi"/>
        <w:sz w:val="22"/>
        <w:szCs w:val="22"/>
      </w:rPr>
      <w:t>1</w:t>
    </w:r>
    <w:r w:rsidR="009F6C7A">
      <w:rPr>
        <w:rFonts w:asciiTheme="minorHAnsi" w:hAnsiTheme="minorHAnsi"/>
        <w:sz w:val="22"/>
        <w:szCs w:val="22"/>
      </w:rPr>
      <w:t>.</w:t>
    </w:r>
    <w:r w:rsidR="00DF0BE5">
      <w:rPr>
        <w:rFonts w:asciiTheme="minorHAnsi" w:hAnsiTheme="minorHAnsi"/>
        <w:sz w:val="22"/>
        <w:szCs w:val="22"/>
      </w:rPr>
      <w:t>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28567D">
      <w:rPr>
        <w:rFonts w:asciiTheme="minorHAnsi" w:hAnsiTheme="minorHAnsi"/>
        <w:sz w:val="22"/>
        <w:szCs w:val="22"/>
      </w:rPr>
      <w:t>7</w:t>
    </w:r>
    <w:r w:rsidR="00EC128C">
      <w:rPr>
        <w:rFonts w:asciiTheme="minorHAnsi" w:hAnsiTheme="minorHAnsi"/>
        <w:sz w:val="22"/>
        <w:szCs w:val="22"/>
      </w:rPr>
      <w:t xml:space="preserve"> </w:t>
    </w:r>
    <w:r w:rsidR="0028567D">
      <w:rPr>
        <w:rFonts w:asciiTheme="minorHAnsi" w:hAnsiTheme="minorHAnsi"/>
        <w:sz w:val="22"/>
        <w:szCs w:val="22"/>
      </w:rPr>
      <w:t>lipca</w:t>
    </w:r>
    <w:r w:rsidR="00EC128C">
      <w:rPr>
        <w:rFonts w:asciiTheme="minorHAnsi" w:hAnsiTheme="minorHAnsi"/>
        <w:sz w:val="22"/>
        <w:szCs w:val="22"/>
      </w:rPr>
      <w:t xml:space="preserve"> </w:t>
    </w:r>
    <w:r w:rsidR="00DF0BE5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92962140"/>
    <w:lvl w:ilvl="0" w:tplc="04150011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8567D"/>
    <w:rsid w:val="00291ABF"/>
    <w:rsid w:val="002A051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1F47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B0CF6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4F7F7D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2823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0C17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6C7A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A3E4A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71C78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350B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889"/>
    <w:rsid w:val="00CD5E01"/>
    <w:rsid w:val="00CE1727"/>
    <w:rsid w:val="00CF08BD"/>
    <w:rsid w:val="00CF594A"/>
    <w:rsid w:val="00CF6BB2"/>
    <w:rsid w:val="00D00E9F"/>
    <w:rsid w:val="00D0433B"/>
    <w:rsid w:val="00D1604C"/>
    <w:rsid w:val="00D23EA9"/>
    <w:rsid w:val="00D2424F"/>
    <w:rsid w:val="00D248C6"/>
    <w:rsid w:val="00D37DB6"/>
    <w:rsid w:val="00D440A2"/>
    <w:rsid w:val="00D451B1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06FA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100E"/>
    <w:rsid w:val="00EC128C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4AE7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24</cp:revision>
  <cp:lastPrinted>2016-12-05T13:34:00Z</cp:lastPrinted>
  <dcterms:created xsi:type="dcterms:W3CDTF">2020-10-07T11:27:00Z</dcterms:created>
  <dcterms:modified xsi:type="dcterms:W3CDTF">2021-07-07T07:49:00Z</dcterms:modified>
</cp:coreProperties>
</file>