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19" w:rsidRPr="00C96F59" w:rsidRDefault="00FF3919" w:rsidP="00525E38">
      <w:pPr>
        <w:pStyle w:val="Tytu"/>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FF3919" w:rsidRPr="00C96F59" w:rsidRDefault="00FF3919"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FF3919" w:rsidRPr="00C96F59" w:rsidRDefault="00FF3919"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 xml:space="preserve">30-106 Kraków, ul. Senatorska 1, zarejestrowanym w Sądzie Rejonowym dla Krakowa – Śródmieścia w Krakowie Wydział XI Gospodarczy Krajowego Rejestru Sądowego pod numerem 0000057956; NIP: 675-00-00-065; REGON: 350720714; </w:t>
      </w:r>
      <w:r w:rsidR="00921299">
        <w:rPr>
          <w:color w:val="000000"/>
        </w:rPr>
        <w:t xml:space="preserve">BDO: 000007387, </w:t>
      </w:r>
      <w:r w:rsidRPr="00C96F59">
        <w:rPr>
          <w:color w:val="000000"/>
        </w:rPr>
        <w:t>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FF3919" w:rsidRPr="00C96F59" w:rsidRDefault="00FF3919" w:rsidP="00E602D4">
      <w:pPr>
        <w:numPr>
          <w:ilvl w:val="0"/>
          <w:numId w:val="4"/>
        </w:numPr>
        <w:autoSpaceDE/>
        <w:autoSpaceDN/>
        <w:spacing w:before="120"/>
        <w:ind w:left="357" w:hanging="357"/>
        <w:jc w:val="both"/>
        <w:rPr>
          <w:color w:val="000000"/>
          <w:szCs w:val="20"/>
        </w:rPr>
      </w:pPr>
      <w:r>
        <w:rPr>
          <w:color w:val="000000"/>
        </w:rPr>
        <w:t>Prezes Zarządu/</w:t>
      </w:r>
      <w:r w:rsidRPr="00C96F59">
        <w:rPr>
          <w:color w:val="000000"/>
        </w:rPr>
        <w:t xml:space="preserve">Wiceprezes Zarządu – </w:t>
      </w:r>
      <w:r>
        <w:rPr>
          <w:color w:val="000000"/>
        </w:rPr>
        <w:t>……………………………………………………..</w:t>
      </w:r>
    </w:p>
    <w:p w:rsidR="00FF3919" w:rsidRPr="00C96F59" w:rsidRDefault="00FF3919" w:rsidP="00E602D4">
      <w:pPr>
        <w:numPr>
          <w:ilvl w:val="0"/>
          <w:numId w:val="4"/>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FF3919" w:rsidRPr="00C96F59" w:rsidRDefault="00FF3919" w:rsidP="00D51800">
      <w:pPr>
        <w:spacing w:before="120"/>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FF3919" w:rsidRPr="00C96F59" w:rsidRDefault="00FF3919" w:rsidP="007557C2">
      <w:pPr>
        <w:pStyle w:val="Tekstpodstawowywcity"/>
        <w:rPr>
          <w:color w:val="000000"/>
        </w:rPr>
      </w:pPr>
      <w:r w:rsidRPr="00C96F59">
        <w:rPr>
          <w:color w:val="000000"/>
        </w:rPr>
        <w:t>......................................................................................................................................................</w:t>
      </w:r>
      <w:r w:rsidRPr="00C96F59">
        <w:rPr>
          <w:color w:val="000000"/>
        </w:rPr>
        <w:br/>
        <w:t>z siedzibą w:................................................................................................................................</w:t>
      </w:r>
    </w:p>
    <w:p w:rsidR="00FF3919" w:rsidRPr="00C96F59" w:rsidRDefault="00FF3919" w:rsidP="007557C2">
      <w:pPr>
        <w:pStyle w:val="Tekstpodstawowywcity"/>
        <w:rPr>
          <w:color w:val="000000"/>
        </w:rPr>
      </w:pPr>
      <w:r w:rsidRPr="00C96F59">
        <w:rPr>
          <w:color w:val="000000"/>
        </w:rPr>
        <w:t xml:space="preserve">zarejestrowanym w...................................................................................................................... </w:t>
      </w:r>
      <w:r w:rsidRPr="00C96F59">
        <w:rPr>
          <w:color w:val="000000"/>
        </w:rPr>
        <w:br/>
        <w:t>pod numerem ....................................,</w:t>
      </w:r>
    </w:p>
    <w:p w:rsidR="00FF3919" w:rsidRPr="00C96F59" w:rsidRDefault="00FF3919" w:rsidP="007557C2">
      <w:pPr>
        <w:pStyle w:val="Tekstpodstawowywcity"/>
        <w:rPr>
          <w:color w:val="000000"/>
        </w:rPr>
      </w:pPr>
      <w:r w:rsidRPr="00C96F59">
        <w:rPr>
          <w:color w:val="000000"/>
        </w:rPr>
        <w:t>którego reprezentują:</w:t>
      </w:r>
    </w:p>
    <w:p w:rsidR="00FF3919" w:rsidRPr="00C96F59" w:rsidRDefault="00FF3919" w:rsidP="00E602D4">
      <w:pPr>
        <w:numPr>
          <w:ilvl w:val="0"/>
          <w:numId w:val="2"/>
        </w:numPr>
        <w:jc w:val="both"/>
        <w:rPr>
          <w:color w:val="000000"/>
        </w:rPr>
      </w:pPr>
      <w:r w:rsidRPr="00C96F59">
        <w:rPr>
          <w:color w:val="000000"/>
        </w:rPr>
        <w:t>.................................................................................................................................................</w:t>
      </w:r>
    </w:p>
    <w:p w:rsidR="00FF3919" w:rsidRPr="00C96F59" w:rsidRDefault="00FF3919" w:rsidP="00E602D4">
      <w:pPr>
        <w:numPr>
          <w:ilvl w:val="0"/>
          <w:numId w:val="2"/>
        </w:numPr>
        <w:jc w:val="both"/>
        <w:rPr>
          <w:color w:val="000000"/>
        </w:rPr>
      </w:pPr>
      <w:r w:rsidRPr="00C96F59">
        <w:rPr>
          <w:color w:val="000000"/>
        </w:rPr>
        <w:t>.................................................................................................................................................</w:t>
      </w:r>
    </w:p>
    <w:p w:rsidR="00FF3919" w:rsidRDefault="00FF3919"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FF3919" w:rsidRPr="00C96F59" w:rsidRDefault="00FF3919"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FF3919" w:rsidRPr="00C96F59" w:rsidRDefault="00FF3919" w:rsidP="00040454">
      <w:pPr>
        <w:pStyle w:val="Nagwek2"/>
        <w:spacing w:before="360" w:after="120"/>
        <w:ind w:right="68"/>
        <w:rPr>
          <w:color w:val="000000"/>
        </w:rPr>
      </w:pPr>
      <w:r w:rsidRPr="00C96F59">
        <w:rPr>
          <w:color w:val="000000"/>
        </w:rPr>
        <w:t>PRZEDMIOT  UMOWY</w:t>
      </w:r>
    </w:p>
    <w:p w:rsidR="00FF3919" w:rsidRPr="00D33266" w:rsidRDefault="00FF3919" w:rsidP="007557C2">
      <w:pPr>
        <w:pStyle w:val="Nagwek4"/>
        <w:spacing w:before="0"/>
        <w:jc w:val="center"/>
        <w:rPr>
          <w:color w:val="000000"/>
          <w:sz w:val="24"/>
          <w:szCs w:val="24"/>
        </w:rPr>
      </w:pPr>
      <w:r w:rsidRPr="00D33266">
        <w:rPr>
          <w:color w:val="000000"/>
          <w:sz w:val="24"/>
          <w:szCs w:val="24"/>
        </w:rPr>
        <w:t>§ 1</w:t>
      </w:r>
    </w:p>
    <w:p w:rsidR="00FF3919" w:rsidRPr="00835188" w:rsidRDefault="00FF3919" w:rsidP="00D33266">
      <w:pPr>
        <w:numPr>
          <w:ilvl w:val="0"/>
          <w:numId w:val="3"/>
        </w:numPr>
        <w:tabs>
          <w:tab w:val="num" w:pos="397"/>
        </w:tabs>
        <w:jc w:val="both"/>
        <w:rPr>
          <w:color w:val="000000"/>
        </w:rPr>
      </w:pPr>
      <w:r w:rsidRPr="00835188">
        <w:rPr>
          <w:color w:val="000000"/>
        </w:rPr>
        <w:t xml:space="preserve">Przedmiotem umowy jest: </w:t>
      </w:r>
      <w:r w:rsidRPr="00835188">
        <w:rPr>
          <w:b/>
          <w:color w:val="000000"/>
        </w:rPr>
        <w:t>„</w:t>
      </w:r>
      <w:r w:rsidR="00835188" w:rsidRPr="00835188">
        <w:rPr>
          <w:b/>
        </w:rPr>
        <w:t xml:space="preserve">Budowa pompowni ścieków sanitarnych z rurociągiem tłocznym i odcinkiem sieci kanalizacji sanitarnej z przyłączami, sieci kanalizacji sanitarnej rurociągów tłocznych dla przejęcia ścieków z Gminy Igołomia, sieci kanalizacji sanitarnej grawitacyjnej oraz przebudowa sieci wodociągowej </w:t>
      </w:r>
      <w:r w:rsidR="008B54B0">
        <w:rPr>
          <w:b/>
        </w:rPr>
        <w:br/>
      </w:r>
      <w:r w:rsidR="00835188" w:rsidRPr="00835188">
        <w:rPr>
          <w:b/>
        </w:rPr>
        <w:t>w ul. Wiązowej i Betonowej</w:t>
      </w:r>
      <w:r w:rsidRPr="00835188">
        <w:rPr>
          <w:b/>
          <w:color w:val="000000"/>
        </w:rPr>
        <w:t>”.</w:t>
      </w:r>
    </w:p>
    <w:p w:rsidR="00FF3919" w:rsidRPr="000D69DE" w:rsidRDefault="00FF3919" w:rsidP="00D33266">
      <w:pPr>
        <w:numPr>
          <w:ilvl w:val="0"/>
          <w:numId w:val="3"/>
        </w:numPr>
        <w:tabs>
          <w:tab w:val="num" w:pos="397"/>
        </w:tabs>
        <w:jc w:val="both"/>
        <w:rPr>
          <w:color w:val="000000"/>
        </w:rPr>
      </w:pPr>
      <w:r w:rsidRPr="000D69DE">
        <w:t xml:space="preserve">Zakres przedmiotu umowy obejmuje: </w:t>
      </w:r>
    </w:p>
    <w:p w:rsidR="008B54B0" w:rsidRDefault="008B54B0" w:rsidP="008B54B0">
      <w:pPr>
        <w:numPr>
          <w:ilvl w:val="0"/>
          <w:numId w:val="48"/>
        </w:numPr>
        <w:tabs>
          <w:tab w:val="clear" w:pos="360"/>
        </w:tabs>
        <w:autoSpaceDE/>
        <w:autoSpaceDN/>
        <w:ind w:left="993"/>
        <w:jc w:val="both"/>
      </w:pPr>
      <w:r>
        <w:t>Budowę</w:t>
      </w:r>
      <w:r w:rsidRPr="008B54B0">
        <w:t xml:space="preserve"> pompowni ścieków sanitarnych wraz ze zjazdem z ul. Wiązowej, zagospodarowaniem terenu i rurociągiem tłocznym w ul. Betonowej oraz </w:t>
      </w:r>
      <w:r>
        <w:br/>
      </w:r>
      <w:r w:rsidRPr="008B54B0">
        <w:t>z instalacją elektryczną i odcinkiem sieci kanalizacji sanitarnej w ul. Wiązowej;</w:t>
      </w:r>
    </w:p>
    <w:p w:rsidR="008B54B0" w:rsidRDefault="00B6047A" w:rsidP="008B54B0">
      <w:pPr>
        <w:numPr>
          <w:ilvl w:val="0"/>
          <w:numId w:val="48"/>
        </w:numPr>
        <w:tabs>
          <w:tab w:val="clear" w:pos="360"/>
        </w:tabs>
        <w:autoSpaceDE/>
        <w:autoSpaceDN/>
        <w:ind w:left="993"/>
        <w:jc w:val="both"/>
      </w:pPr>
      <w:r>
        <w:t>Budowę</w:t>
      </w:r>
      <w:r w:rsidR="008B54B0" w:rsidRPr="008B54B0">
        <w:t xml:space="preserve"> sieci kanalizacji sanitarnej rurociągów tłocznych dla przejęcia ścieków z Gminy Igołomia w ul. Wiązowej oraz budowa sieci kanalizacji sanitarnej rurociągów tłocznych dla przejęcia ścieków z Gminy Igołomia na odcinku od Potoku Kościelnickiego do ul. Wiązowej;</w:t>
      </w:r>
    </w:p>
    <w:p w:rsidR="008B54B0" w:rsidRDefault="008B54B0" w:rsidP="008B54B0">
      <w:pPr>
        <w:numPr>
          <w:ilvl w:val="0"/>
          <w:numId w:val="48"/>
        </w:numPr>
        <w:tabs>
          <w:tab w:val="clear" w:pos="360"/>
        </w:tabs>
        <w:autoSpaceDE/>
        <w:autoSpaceDN/>
        <w:ind w:left="993"/>
        <w:jc w:val="both"/>
      </w:pPr>
      <w:r w:rsidRPr="008B54B0">
        <w:t>Bud</w:t>
      </w:r>
      <w:r w:rsidR="00B6047A">
        <w:t>owę</w:t>
      </w:r>
      <w:r w:rsidRPr="008B54B0">
        <w:t xml:space="preserve"> sieci kanalizacji sanitarnej grawitacyjnej w ul. Wiązowej;</w:t>
      </w:r>
    </w:p>
    <w:p w:rsidR="000D69DE" w:rsidRPr="000D69DE" w:rsidRDefault="00B6047A" w:rsidP="008B54B0">
      <w:pPr>
        <w:numPr>
          <w:ilvl w:val="0"/>
          <w:numId w:val="48"/>
        </w:numPr>
        <w:tabs>
          <w:tab w:val="clear" w:pos="360"/>
        </w:tabs>
        <w:autoSpaceDE/>
        <w:autoSpaceDN/>
        <w:ind w:left="993"/>
        <w:jc w:val="both"/>
      </w:pPr>
      <w:r>
        <w:t>Przebudowę</w:t>
      </w:r>
      <w:r w:rsidR="008B54B0" w:rsidRPr="008B54B0">
        <w:rPr>
          <w:sz w:val="22"/>
          <w:szCs w:val="22"/>
        </w:rPr>
        <w:t xml:space="preserve"> sieci wodociągowej w ul. Wiązowej</w:t>
      </w:r>
      <w:r w:rsidR="00C67545">
        <w:t>.</w:t>
      </w:r>
    </w:p>
    <w:p w:rsidR="003F654B" w:rsidRDefault="003F654B" w:rsidP="003F654B">
      <w:pPr>
        <w:pStyle w:val="Tekstpodstawowy"/>
        <w:widowControl w:val="0"/>
        <w:numPr>
          <w:ilvl w:val="0"/>
          <w:numId w:val="3"/>
        </w:numPr>
        <w:spacing w:after="0"/>
        <w:jc w:val="both"/>
      </w:pPr>
      <w:r>
        <w:t xml:space="preserve">Charakterystykę oraz szczegółowy zakres przedmiotu umowy określa </w:t>
      </w:r>
      <w:r w:rsidRPr="003F654B">
        <w:t>Specyfikacja Istotnych Warunków Zamówienia,</w:t>
      </w:r>
      <w:r>
        <w:rPr>
          <w:i/>
          <w:color w:val="FF0000"/>
        </w:rPr>
        <w:t xml:space="preserve"> </w:t>
      </w:r>
      <w:r w:rsidRPr="00E0674F">
        <w:t>dokumentacja z postępowania, dokumentacja projektowa, przedmiary, uzgodnienia i decyzje administracyjne</w:t>
      </w:r>
      <w:r>
        <w:rPr>
          <w:i/>
          <w:color w:val="FF0000"/>
        </w:rPr>
        <w:t xml:space="preserve"> </w:t>
      </w:r>
      <w:r>
        <w:t>oraz przyjęta przez Zamawiającego oferta Wykonawcy, stanowiące załącznik nr 1 do umowy i będące jej integralną częścią. Wyżej wymienione dokumenty mają być traktowane jako wzajemnie uzupełniające się.</w:t>
      </w:r>
    </w:p>
    <w:p w:rsidR="00FF3919" w:rsidRDefault="00FF3919" w:rsidP="00710A92">
      <w:pPr>
        <w:numPr>
          <w:ilvl w:val="0"/>
          <w:numId w:val="3"/>
        </w:numPr>
        <w:tabs>
          <w:tab w:val="num" w:pos="397"/>
        </w:tabs>
        <w:jc w:val="both"/>
      </w:pPr>
      <w:r w:rsidRPr="004B5694">
        <w:lastRenderedPageBreak/>
        <w:t xml:space="preserve">Wykonawca oświadcza, że przed złożeniem oferty Zamawiającemu zapoznał się </w:t>
      </w:r>
      <w:r w:rsidRPr="004B5694">
        <w:br/>
        <w:t>ze wszystkimi warunkami, które są niezbędne do wykonania przez niego przedmiotu umowy.</w:t>
      </w:r>
    </w:p>
    <w:p w:rsidR="00FF3919" w:rsidRDefault="00FF3919" w:rsidP="009F3CD5">
      <w:pPr>
        <w:numPr>
          <w:ilvl w:val="0"/>
          <w:numId w:val="3"/>
        </w:numPr>
        <w:tabs>
          <w:tab w:val="num" w:pos="397"/>
        </w:tabs>
        <w:jc w:val="both"/>
      </w:pPr>
      <w:r>
        <w:t>Przedmiot niniejszej umowy musi być oddany Zamawiającemu w stanie nadającym się bezpośrednio do użytkowania, po dokonaniu wszystkich odbiorów technicznych w obecności Zamawiającego.</w:t>
      </w:r>
    </w:p>
    <w:p w:rsidR="00FF3919" w:rsidRDefault="00FF3919" w:rsidP="00040454">
      <w:pPr>
        <w:keepNext/>
        <w:spacing w:before="360" w:after="120"/>
        <w:jc w:val="center"/>
      </w:pPr>
      <w:r>
        <w:rPr>
          <w:b/>
        </w:rPr>
        <w:t>§ 2</w:t>
      </w:r>
    </w:p>
    <w:p w:rsidR="00FF3919" w:rsidRDefault="00FF3919" w:rsidP="00E602D4">
      <w:pPr>
        <w:pStyle w:val="Tekstpodstawowy"/>
      </w:pPr>
      <w:r>
        <w:t>Przedmiot umowy zostanie wykonany z materiałów dostarczonych przez Wykonawcę.</w:t>
      </w:r>
    </w:p>
    <w:p w:rsidR="00FF3919" w:rsidRPr="00D41E21" w:rsidRDefault="00FF3919" w:rsidP="00040454">
      <w:pPr>
        <w:pStyle w:val="Nagwek4"/>
        <w:spacing w:before="360"/>
        <w:rPr>
          <w:sz w:val="24"/>
          <w:szCs w:val="24"/>
        </w:rPr>
      </w:pPr>
      <w:r w:rsidRPr="00D41E21">
        <w:rPr>
          <w:sz w:val="24"/>
          <w:szCs w:val="24"/>
        </w:rPr>
        <w:t>TERMINY  REALIZACJI</w:t>
      </w:r>
    </w:p>
    <w:p w:rsidR="00FF3919" w:rsidRPr="00174828" w:rsidRDefault="00FF3919" w:rsidP="00E602D4">
      <w:pPr>
        <w:keepNext/>
        <w:spacing w:after="120"/>
        <w:jc w:val="center"/>
        <w:rPr>
          <w:b/>
        </w:rPr>
      </w:pPr>
      <w:r w:rsidRPr="00174828">
        <w:rPr>
          <w:b/>
        </w:rPr>
        <w:t>§ 3</w:t>
      </w:r>
    </w:p>
    <w:p w:rsidR="00BC3084" w:rsidRDefault="00BC3084" w:rsidP="00BC3084">
      <w:pPr>
        <w:numPr>
          <w:ilvl w:val="0"/>
          <w:numId w:val="13"/>
        </w:numPr>
        <w:autoSpaceDE/>
        <w:autoSpaceDN/>
        <w:jc w:val="both"/>
      </w:pPr>
      <w:r>
        <w:t xml:space="preserve">Załączony Rzeczowo-Finansowy </w:t>
      </w:r>
      <w:r w:rsidRPr="00665D06">
        <w:t xml:space="preserve">Harmonogram Robót, stanowiący załącznik </w:t>
      </w:r>
      <w:r w:rsidRPr="00857287">
        <w:rPr>
          <w:b/>
          <w:bCs/>
        </w:rPr>
        <w:t>nr 4</w:t>
      </w:r>
      <w:r>
        <w:t xml:space="preserve"> do umowy, jest dokumentem zobowiązującym Wykonawcę do dotrzymania terminów realizacji przedmiotu umowy od momentu przekazania placu budowy przez Zamawiającego.</w:t>
      </w:r>
    </w:p>
    <w:p w:rsidR="00BC3084" w:rsidRPr="00810E6E" w:rsidRDefault="00BC3084" w:rsidP="00BC3084">
      <w:pPr>
        <w:numPr>
          <w:ilvl w:val="0"/>
          <w:numId w:val="13"/>
        </w:numPr>
        <w:autoSpaceDE/>
        <w:autoSpaceDN/>
        <w:jc w:val="both"/>
        <w:rPr>
          <w:iCs/>
        </w:rPr>
      </w:pPr>
      <w:r>
        <w:rPr>
          <w:color w:val="000000"/>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w:t>
      </w:r>
      <w:r w:rsidRPr="002B08CA">
        <w:t xml:space="preserve">niego wszystkich niezbędnych prób, badań kontrolnych, </w:t>
      </w:r>
      <w:r w:rsidR="002B08CA" w:rsidRPr="002B08CA">
        <w:t xml:space="preserve">badań jakości wody, </w:t>
      </w:r>
      <w:r w:rsidRPr="002B08CA">
        <w:t>inspekcji</w:t>
      </w:r>
      <w:r w:rsidRPr="00BC3084">
        <w:t xml:space="preserve"> telewizyjnej kanału oraz badań szczelności kanału</w:t>
      </w:r>
      <w:r w:rsidRPr="00BC3084">
        <w:rPr>
          <w:i/>
        </w:rPr>
        <w:t xml:space="preserve"> </w:t>
      </w:r>
      <w:r w:rsidRPr="00BC3084">
        <w:t>i odbiorów technicznych,</w:t>
      </w:r>
      <w:r>
        <w:rPr>
          <w:color w:val="000000"/>
        </w:rPr>
        <w:t xml:space="preserve"> usunięcie </w:t>
      </w:r>
      <w:r w:rsidRPr="00810E6E">
        <w:t xml:space="preserve">stwierdzonych przy dokonywaniu odbiorów technicznych usterek i wad, opracowanie </w:t>
      </w:r>
      <w:r w:rsidR="002B08CA">
        <w:br/>
      </w:r>
      <w:r w:rsidRPr="00810E6E">
        <w:t>i uzgodnienie dokumentów niezbędnych do odbioru końcowego przedmiotu umowy oraz zgłoszenie gotowości do odbioru końcowego</w:t>
      </w:r>
      <w:r>
        <w:t>,</w:t>
      </w:r>
      <w:r w:rsidRPr="00810E6E">
        <w:t xml:space="preserve"> a także uzyskanie wymaganych umową oświadczeń od </w:t>
      </w:r>
      <w:r>
        <w:t>podwykon</w:t>
      </w:r>
      <w:r w:rsidRPr="00810E6E">
        <w:t>awców.</w:t>
      </w:r>
    </w:p>
    <w:p w:rsidR="00BC3084" w:rsidRPr="00BC3084" w:rsidRDefault="00BC3084" w:rsidP="00BC3084">
      <w:pPr>
        <w:numPr>
          <w:ilvl w:val="0"/>
          <w:numId w:val="13"/>
        </w:numPr>
        <w:autoSpaceDE/>
        <w:autoSpaceDN/>
        <w:jc w:val="both"/>
      </w:pPr>
      <w:r w:rsidRPr="00BC3084">
        <w:t xml:space="preserve">Strony ustalają, że przedmiot umowy zostanie wykonany w </w:t>
      </w:r>
      <w:r w:rsidR="003E7887">
        <w:t xml:space="preserve">następujących terminach: rurociągi tłoczne </w:t>
      </w:r>
      <w:r w:rsidR="003E7887" w:rsidRPr="003E7887">
        <w:rPr>
          <w:b/>
        </w:rPr>
        <w:t>do dnia 30.11.2019 r.</w:t>
      </w:r>
      <w:r w:rsidR="003E7887">
        <w:t>, zakończenie wykonania przedmiotu umowy</w:t>
      </w:r>
      <w:r w:rsidRPr="00BC3084">
        <w:t xml:space="preserve"> </w:t>
      </w:r>
      <w:r w:rsidR="003E7887">
        <w:br/>
      </w:r>
      <w:r w:rsidRPr="00BC3084">
        <w:t xml:space="preserve">do dnia </w:t>
      </w:r>
      <w:r w:rsidR="003E7887">
        <w:rPr>
          <w:b/>
        </w:rPr>
        <w:t>30.03.2020</w:t>
      </w:r>
      <w:r w:rsidRPr="00BC3084">
        <w:rPr>
          <w:b/>
        </w:rPr>
        <w:t xml:space="preserve"> r.</w:t>
      </w:r>
      <w:r w:rsidRPr="00BC3084">
        <w:t xml:space="preserve"> </w:t>
      </w:r>
    </w:p>
    <w:p w:rsidR="00BC3084" w:rsidRDefault="00BC3084" w:rsidP="00BC3084">
      <w:pPr>
        <w:numPr>
          <w:ilvl w:val="0"/>
          <w:numId w:val="13"/>
        </w:numPr>
        <w:autoSpaceDE/>
        <w:autoSpaceDN/>
        <w:jc w:val="both"/>
      </w:pPr>
      <w:r>
        <w:t xml:space="preserve">Terminy pośrednie </w:t>
      </w:r>
      <w:r w:rsidRPr="00BE7990">
        <w:t>realizacji</w:t>
      </w:r>
      <w:r>
        <w:t xml:space="preserve"> poszczególnych zakresów robót znajdują się w załączniku </w:t>
      </w:r>
      <w:r w:rsidRPr="00B3127F">
        <w:rPr>
          <w:b/>
        </w:rPr>
        <w:t>nr 4</w:t>
      </w:r>
      <w:r>
        <w:t xml:space="preserve"> do niniejszej umowy.</w:t>
      </w:r>
    </w:p>
    <w:p w:rsidR="00FF3919" w:rsidRPr="00D41E21" w:rsidRDefault="00FF3919" w:rsidP="00040454">
      <w:pPr>
        <w:pStyle w:val="Nagwek4"/>
        <w:spacing w:before="360"/>
        <w:rPr>
          <w:sz w:val="24"/>
          <w:szCs w:val="24"/>
        </w:rPr>
      </w:pPr>
      <w:r w:rsidRPr="00D41E21">
        <w:rPr>
          <w:sz w:val="24"/>
          <w:szCs w:val="24"/>
        </w:rPr>
        <w:t>OBOWIĄZKI  ZAMAWIAJĄCEGO</w:t>
      </w:r>
    </w:p>
    <w:p w:rsidR="00FF3919" w:rsidRDefault="00FF3919" w:rsidP="00E602D4">
      <w:pPr>
        <w:keepNext/>
        <w:spacing w:after="120"/>
        <w:jc w:val="center"/>
        <w:rPr>
          <w:b/>
        </w:rPr>
      </w:pPr>
      <w:r>
        <w:rPr>
          <w:b/>
        </w:rPr>
        <w:t>§ 4</w:t>
      </w:r>
    </w:p>
    <w:p w:rsidR="004B1D01" w:rsidRDefault="004B1D01" w:rsidP="004B1D01">
      <w:pPr>
        <w:jc w:val="both"/>
      </w:pPr>
      <w:r>
        <w:t>Zamawiający zobowiązuje się do:</w:t>
      </w:r>
    </w:p>
    <w:p w:rsidR="004B1D01" w:rsidRDefault="004B1D01" w:rsidP="004B1D01">
      <w:pPr>
        <w:numPr>
          <w:ilvl w:val="0"/>
          <w:numId w:val="14"/>
        </w:numPr>
        <w:autoSpaceDE/>
        <w:autoSpaceDN/>
        <w:jc w:val="both"/>
      </w:pPr>
      <w:r>
        <w:t>przekazania Wykonawcy placu budowy;</w:t>
      </w:r>
    </w:p>
    <w:p w:rsidR="004B1D01" w:rsidRDefault="004B1D01" w:rsidP="004B1D01">
      <w:pPr>
        <w:numPr>
          <w:ilvl w:val="0"/>
          <w:numId w:val="14"/>
        </w:numPr>
        <w:autoSpaceDE/>
        <w:autoSpaceDN/>
        <w:jc w:val="both"/>
      </w:pPr>
      <w:r>
        <w:t>przekazania najpóźniej w dniu przekazania placu budowy następujących dokumentów:</w:t>
      </w:r>
    </w:p>
    <w:p w:rsidR="004B1D01" w:rsidRDefault="004B1D01" w:rsidP="004B1D01">
      <w:pPr>
        <w:numPr>
          <w:ilvl w:val="0"/>
          <w:numId w:val="8"/>
        </w:numPr>
        <w:tabs>
          <w:tab w:val="left" w:pos="720"/>
        </w:tabs>
        <w:autoSpaceDE/>
        <w:autoSpaceDN/>
        <w:ind w:left="720"/>
        <w:jc w:val="both"/>
      </w:pPr>
      <w:r>
        <w:t>dokumentacji projektowej</w:t>
      </w:r>
      <w:r w:rsidRPr="0019648E">
        <w:t>,</w:t>
      </w:r>
      <w:r w:rsidRPr="00E810A5">
        <w:rPr>
          <w:i/>
          <w:color w:val="FF0000"/>
        </w:rPr>
        <w:t xml:space="preserve"> </w:t>
      </w:r>
    </w:p>
    <w:p w:rsidR="004B1D01" w:rsidRDefault="004B1D01" w:rsidP="004B1D01">
      <w:pPr>
        <w:numPr>
          <w:ilvl w:val="0"/>
          <w:numId w:val="8"/>
        </w:numPr>
        <w:tabs>
          <w:tab w:val="left" w:pos="720"/>
        </w:tabs>
        <w:autoSpaceDE/>
        <w:autoSpaceDN/>
        <w:ind w:left="720"/>
        <w:jc w:val="both"/>
      </w:pPr>
      <w:r>
        <w:t>dziennika budowy;</w:t>
      </w:r>
    </w:p>
    <w:p w:rsidR="004B1D01" w:rsidRPr="004B1D01" w:rsidRDefault="009D6DB7" w:rsidP="004B1D01">
      <w:pPr>
        <w:numPr>
          <w:ilvl w:val="0"/>
          <w:numId w:val="8"/>
        </w:numPr>
        <w:tabs>
          <w:tab w:val="left" w:pos="720"/>
        </w:tabs>
        <w:autoSpaceDE/>
        <w:autoSpaceDN/>
        <w:ind w:left="720"/>
        <w:jc w:val="both"/>
      </w:pPr>
      <w:r>
        <w:t>pozwolenia na budowę oraz zgłoszeń</w:t>
      </w:r>
    </w:p>
    <w:p w:rsidR="004B1D01" w:rsidRPr="004B1D01" w:rsidRDefault="004B1D01" w:rsidP="004B1D01">
      <w:pPr>
        <w:numPr>
          <w:ilvl w:val="0"/>
          <w:numId w:val="14"/>
        </w:numPr>
        <w:tabs>
          <w:tab w:val="left" w:pos="360"/>
        </w:tabs>
        <w:autoSpaceDE/>
        <w:autoSpaceDN/>
        <w:jc w:val="both"/>
      </w:pPr>
      <w:r w:rsidRPr="004B1D01">
        <w:t>zapewnienia nadzoru autorskiego /inwestorskiego;</w:t>
      </w:r>
    </w:p>
    <w:p w:rsidR="004B1D01" w:rsidRDefault="004B1D01" w:rsidP="004B1D01">
      <w:pPr>
        <w:numPr>
          <w:ilvl w:val="0"/>
          <w:numId w:val="14"/>
        </w:numPr>
        <w:tabs>
          <w:tab w:val="left" w:pos="360"/>
        </w:tabs>
        <w:autoSpaceDE/>
        <w:autoSpaceDN/>
        <w:jc w:val="both"/>
      </w:pPr>
      <w:r>
        <w:t>dokonania odbioru przedmiotu umowy;</w:t>
      </w:r>
    </w:p>
    <w:p w:rsidR="00F75101" w:rsidRDefault="004B1D01" w:rsidP="00BC3084">
      <w:pPr>
        <w:numPr>
          <w:ilvl w:val="0"/>
          <w:numId w:val="14"/>
        </w:numPr>
        <w:tabs>
          <w:tab w:val="left" w:pos="360"/>
        </w:tabs>
        <w:autoSpaceDE/>
        <w:autoSpaceDN/>
        <w:jc w:val="both"/>
      </w:pPr>
      <w:r>
        <w:t>zapłaty wynagrodzenia za roboty wykonane zgodnie z po</w:t>
      </w:r>
      <w:r w:rsidR="00BC3084">
        <w:t>stanowieniami niniejszej umowy.</w:t>
      </w:r>
    </w:p>
    <w:p w:rsidR="00FF3919" w:rsidRPr="00706775" w:rsidRDefault="00FF3919" w:rsidP="00E602D4">
      <w:pPr>
        <w:pStyle w:val="Nagwek4"/>
        <w:spacing w:before="240"/>
        <w:rPr>
          <w:sz w:val="24"/>
          <w:szCs w:val="24"/>
        </w:rPr>
      </w:pPr>
      <w:r w:rsidRPr="00706775">
        <w:rPr>
          <w:sz w:val="24"/>
          <w:szCs w:val="24"/>
        </w:rPr>
        <w:lastRenderedPageBreak/>
        <w:t>OBOWIĄZKI  WYKONAWCY</w:t>
      </w:r>
    </w:p>
    <w:p w:rsidR="00FF3919" w:rsidRDefault="00FF3919" w:rsidP="00E602D4">
      <w:pPr>
        <w:keepNext/>
        <w:spacing w:after="120"/>
        <w:jc w:val="center"/>
        <w:rPr>
          <w:b/>
        </w:rPr>
      </w:pPr>
      <w:r>
        <w:rPr>
          <w:b/>
        </w:rPr>
        <w:t>§ 5</w:t>
      </w:r>
    </w:p>
    <w:p w:rsidR="00BC3084" w:rsidRPr="00BC3084" w:rsidRDefault="00FF3919" w:rsidP="00BC3084">
      <w:pPr>
        <w:numPr>
          <w:ilvl w:val="0"/>
          <w:numId w:val="16"/>
        </w:numPr>
        <w:autoSpaceDE/>
        <w:autoSpaceDN/>
        <w:jc w:val="both"/>
      </w:pPr>
      <w:r>
        <w:t>Wykonawca zobowiązuje się wykonać przedmiot umowy określony w § 1 zgodnie z:</w:t>
      </w:r>
    </w:p>
    <w:p w:rsidR="00BC3084" w:rsidRDefault="00BC3084" w:rsidP="00BC3084">
      <w:pPr>
        <w:numPr>
          <w:ilvl w:val="0"/>
          <w:numId w:val="9"/>
        </w:numPr>
        <w:autoSpaceDE/>
        <w:autoSpaceDN/>
        <w:jc w:val="both"/>
      </w:pPr>
      <w:r>
        <w:t>dokumentacją projektową przedmiotu umowy;</w:t>
      </w:r>
    </w:p>
    <w:p w:rsidR="00BC3084" w:rsidRPr="00BC3084" w:rsidRDefault="00BC3084" w:rsidP="00BC3084">
      <w:pPr>
        <w:numPr>
          <w:ilvl w:val="0"/>
          <w:numId w:val="9"/>
        </w:numPr>
        <w:autoSpaceDE/>
        <w:autoSpaceDN/>
        <w:jc w:val="both"/>
      </w:pPr>
      <w:r w:rsidRPr="00BC3084">
        <w:t>warunkami pozwolenia na budowę</w:t>
      </w:r>
      <w:r w:rsidR="009D6DB7">
        <w:t xml:space="preserve"> oraz zgłoszeń</w:t>
      </w:r>
      <w:r w:rsidRPr="00BC3084">
        <w:t>,</w:t>
      </w:r>
    </w:p>
    <w:p w:rsidR="00BC3084" w:rsidRDefault="00BC3084" w:rsidP="00BC3084">
      <w:pPr>
        <w:numPr>
          <w:ilvl w:val="0"/>
          <w:numId w:val="9"/>
        </w:numPr>
        <w:autoSpaceDE/>
        <w:autoSpaceDN/>
        <w:jc w:val="both"/>
      </w:pPr>
      <w:r>
        <w:t>warunkami wynikającymi z obowiązujących przepisów, w tym ustawy z 7 lipca 1994 r. Prawo budowlane (tekst jednolity - Dz. U. z 2018 r., poz. 1202</w:t>
      </w:r>
      <w:r w:rsidRPr="00AD01A7">
        <w:t xml:space="preserve"> </w:t>
      </w:r>
      <w:r>
        <w:t>z późn. zm.);</w:t>
      </w:r>
    </w:p>
    <w:p w:rsidR="00BC3084" w:rsidRDefault="00BC3084" w:rsidP="00BC3084">
      <w:pPr>
        <w:numPr>
          <w:ilvl w:val="0"/>
          <w:numId w:val="9"/>
        </w:numPr>
        <w:autoSpaceDE/>
        <w:autoSpaceDN/>
        <w:jc w:val="both"/>
      </w:pPr>
      <w:r>
        <w:t>treścią złożonej oferty, która stanowi załącznik nr 1 do niniejszej umowy;</w:t>
      </w:r>
    </w:p>
    <w:p w:rsidR="00BC3084" w:rsidRDefault="00BC3084" w:rsidP="00BC3084">
      <w:pPr>
        <w:numPr>
          <w:ilvl w:val="0"/>
          <w:numId w:val="9"/>
        </w:numPr>
        <w:autoSpaceDE/>
        <w:autoSpaceDN/>
        <w:jc w:val="both"/>
      </w:pPr>
      <w:r>
        <w:t xml:space="preserve">zasadami rzetelnej wiedzy technicznej, sztuki budowlanej oraz wytycznymi </w:t>
      </w:r>
      <w:r>
        <w:br/>
        <w:t>i zaleceniami Zamawiającego, przy pomocy osób posiadających odpowiednie kwalifikacje oraz wyposażonych we właściwy sprzęt;</w:t>
      </w:r>
    </w:p>
    <w:p w:rsidR="00BC3084" w:rsidRPr="00E66064" w:rsidRDefault="00BC3084" w:rsidP="00E66064">
      <w:pPr>
        <w:numPr>
          <w:ilvl w:val="0"/>
          <w:numId w:val="9"/>
        </w:numPr>
        <w:autoSpaceDE/>
        <w:autoSpaceDN/>
        <w:jc w:val="both"/>
        <w:rPr>
          <w:iCs/>
        </w:rPr>
      </w:pPr>
      <w:r>
        <w:t>terminami określonymi w Rzeczowo</w:t>
      </w:r>
      <w:r w:rsidR="00E66064">
        <w:t xml:space="preserve">-Finansowym </w:t>
      </w:r>
      <w:r w:rsidR="00E66064" w:rsidRPr="006E1F50">
        <w:t>Harmonogramie</w:t>
      </w:r>
      <w:r w:rsidR="00E66064">
        <w:t xml:space="preserve"> Robót.</w:t>
      </w:r>
    </w:p>
    <w:p w:rsidR="00FF3919" w:rsidRPr="00692A10" w:rsidRDefault="00FF3919" w:rsidP="00E602D4">
      <w:pPr>
        <w:numPr>
          <w:ilvl w:val="0"/>
          <w:numId w:val="16"/>
        </w:numPr>
        <w:autoSpaceDE/>
        <w:autoSpaceDN/>
        <w:jc w:val="both"/>
      </w:pPr>
      <w:r w:rsidRPr="00692A10">
        <w:t xml:space="preserve">Wykonawca zobowiązuje się wykonać przedmiot umowy określony w § 1 z materiałów, których jakość winna odpowiadać wymogom wyrobów dopuszczonych do obrotu zgodnie z ustawą z 16 kwietnia 2004 r. o wyrobach budowlanych (tekst jednolity: Dz. U. </w:t>
      </w:r>
      <w:r w:rsidRPr="00FA42EA">
        <w:t>z 2016 r., poz. 1570</w:t>
      </w:r>
      <w:r w:rsidR="00F75101" w:rsidRPr="00FA42EA">
        <w:t xml:space="preserve"> z późn. z</w:t>
      </w:r>
      <w:r w:rsidR="00F75101" w:rsidRPr="000C77E4">
        <w:t>m.</w:t>
      </w:r>
      <w:r w:rsidRPr="000C77E4">
        <w:t>)</w:t>
      </w:r>
      <w:r w:rsidR="004B7D50">
        <w:t>.</w:t>
      </w:r>
      <w:r w:rsidRPr="00692A10">
        <w:t xml:space="preserve"> Na każde żądanie Zamawiającego Wykonawca ma obowiązek przedstawić świadectwo jakości materiału, certyfikat bezpieczeństwa, deklarację zgodności z Polską Normą przenoszącą normy europejskie lub odpowiednie.</w:t>
      </w:r>
    </w:p>
    <w:p w:rsidR="00F068EE" w:rsidRDefault="00F068EE" w:rsidP="00F068EE">
      <w:pPr>
        <w:numPr>
          <w:ilvl w:val="0"/>
          <w:numId w:val="16"/>
        </w:numPr>
        <w:autoSpaceDE/>
        <w:autoSpaceDN/>
        <w:jc w:val="both"/>
      </w:pPr>
      <w:r>
        <w:t>Ponadto Wykonawca:</w:t>
      </w:r>
    </w:p>
    <w:p w:rsidR="00F068EE" w:rsidRDefault="00F068EE" w:rsidP="00F068EE">
      <w:pPr>
        <w:numPr>
          <w:ilvl w:val="7"/>
          <w:numId w:val="15"/>
        </w:numPr>
        <w:autoSpaceDE/>
        <w:autoSpaceDN/>
        <w:jc w:val="both"/>
      </w:pPr>
      <w:r>
        <w:t>Zobowiązuje się do przestrzegania tajemnicy handlowej i niepodawania do wiadomości osób trzecich treści dokumentacji;</w:t>
      </w:r>
    </w:p>
    <w:p w:rsidR="00F068EE" w:rsidRDefault="00F068EE" w:rsidP="00F068EE">
      <w:pPr>
        <w:numPr>
          <w:ilvl w:val="7"/>
          <w:numId w:val="15"/>
        </w:numPr>
        <w:autoSpaceDE/>
        <w:autoSpaceDN/>
        <w:jc w:val="both"/>
      </w:pPr>
      <w:r>
        <w:t>Pokryje wszystkie koszty i opłaty konieczne do wykonania przedmiotu umowy, a w szczególności za energię elektryczną, wodę, gaz, ogrzewanie oraz z tytułu korzystania z linii telefonicznej, itp.;</w:t>
      </w:r>
    </w:p>
    <w:p w:rsidR="00F068EE" w:rsidRPr="00F72580" w:rsidRDefault="00F068EE" w:rsidP="00F72580">
      <w:pPr>
        <w:numPr>
          <w:ilvl w:val="7"/>
          <w:numId w:val="15"/>
        </w:numPr>
        <w:autoSpaceDE/>
        <w:autoSpaceDN/>
        <w:jc w:val="both"/>
      </w:pPr>
      <w:r>
        <w:t>Wykona wszystkie wymagane prawem próby i badania;</w:t>
      </w:r>
    </w:p>
    <w:p w:rsidR="00F068EE" w:rsidRDefault="00F068EE" w:rsidP="00F068EE">
      <w:pPr>
        <w:numPr>
          <w:ilvl w:val="7"/>
          <w:numId w:val="15"/>
        </w:numPr>
        <w:autoSpaceDE/>
        <w:autoSpaceDN/>
        <w:jc w:val="both"/>
        <w:rPr>
          <w:iCs/>
        </w:rPr>
      </w:pPr>
      <w:r>
        <w:rPr>
          <w:iCs/>
        </w:rPr>
        <w:t>Pokryje koszt opracowania projektów organizacji ruchu</w:t>
      </w:r>
      <w:r w:rsidRPr="00EE0AF7">
        <w:rPr>
          <w:iCs/>
        </w:rPr>
        <w:t xml:space="preserve"> dla tych części zadania, gdzie projekt nie został opracowany</w:t>
      </w:r>
      <w:r w:rsidRPr="00F72580">
        <w:rPr>
          <w:iCs/>
        </w:rPr>
        <w:t>,</w:t>
      </w:r>
      <w:r w:rsidRPr="00F72580">
        <w:rPr>
          <w:i/>
          <w:iCs/>
        </w:rPr>
        <w:t xml:space="preserve"> </w:t>
      </w:r>
      <w:r w:rsidRPr="00F72580">
        <w:rPr>
          <w:iCs/>
        </w:rPr>
        <w:t>a także pokryje koszty związane z organizacją ruchu w rejonie wykonywanych robót;</w:t>
      </w:r>
    </w:p>
    <w:p w:rsidR="00F068EE" w:rsidRPr="002B08CA" w:rsidRDefault="00F068EE" w:rsidP="00F068EE">
      <w:pPr>
        <w:numPr>
          <w:ilvl w:val="7"/>
          <w:numId w:val="15"/>
        </w:numPr>
        <w:autoSpaceDE/>
        <w:autoSpaceDN/>
        <w:jc w:val="both"/>
      </w:pPr>
      <w:r w:rsidRPr="002B08CA">
        <w:t xml:space="preserve">Zapewni obsługę geodezyjną przedmiotu umowy wykonywaną przez osoby posiadające stosowne uprawnienia; Wykonawca wykona w ramach obsługi geodezyjnej przedmiotu umowy m.in. tyczenie trasy - osi obiektów liniowych stałych, geodezyjną inwentaryzację powykonawczą przedmiotu umowy. Termin ich dostarczenia do Zamawiającego ustala się na dzień zgłoszenia gotowości do odbioru końcowego przedmiotu umowy; </w:t>
      </w:r>
    </w:p>
    <w:p w:rsidR="00366A3C" w:rsidRPr="002B08CA" w:rsidRDefault="00366A3C" w:rsidP="00F068EE">
      <w:pPr>
        <w:numPr>
          <w:ilvl w:val="7"/>
          <w:numId w:val="15"/>
        </w:numPr>
        <w:autoSpaceDE/>
        <w:autoSpaceDN/>
        <w:jc w:val="both"/>
      </w:pPr>
      <w:r w:rsidRPr="002B08CA">
        <w:t xml:space="preserve">Wykona roboty zwracając szczególną uwagę na uzbrojenie. Roboty ziemne </w:t>
      </w:r>
      <w:r w:rsidRPr="002B08CA">
        <w:br/>
        <w:t xml:space="preserve">i montażowe Wykonawca zobowiązany jest wykonać ręcznie ze szczególną ostrożnością i pod nadzorem </w:t>
      </w:r>
      <w:r w:rsidR="00D53334" w:rsidRPr="002B08CA">
        <w:t xml:space="preserve">użytkownika/właściciela uzbrojenia. W miejscu skrzyżowań z istniejącym uzbrojeniem podziemnym Wykonawca zobowiązany jest wykonać wykopy kontrolne dla dokładnego ustalenia położenia tego uzbrojenia oraz zabezpieczyć </w:t>
      </w:r>
      <w:r w:rsidR="004B7D50" w:rsidRPr="002B08CA">
        <w:t>je</w:t>
      </w:r>
      <w:r w:rsidR="00D53334" w:rsidRPr="002B08CA">
        <w:t xml:space="preserve"> przez podwieszenie lub w inny sposób wymagany przepisami </w:t>
      </w:r>
      <w:r w:rsidR="00D53334" w:rsidRPr="002B08CA">
        <w:br/>
        <w:t>i wskazany przez użytkownika/właściciela uzbrojenia.</w:t>
      </w:r>
    </w:p>
    <w:p w:rsidR="00484CC7" w:rsidRPr="002B08CA" w:rsidRDefault="00484CC7" w:rsidP="00F068EE">
      <w:pPr>
        <w:numPr>
          <w:ilvl w:val="7"/>
          <w:numId w:val="15"/>
        </w:numPr>
        <w:autoSpaceDE/>
        <w:autoSpaceDN/>
        <w:jc w:val="both"/>
      </w:pPr>
      <w:r w:rsidRPr="002B08CA">
        <w:t>Zobowiązuje się niezależnie od przewodów</w:t>
      </w:r>
      <w:r w:rsidR="004B7D50" w:rsidRPr="002B08CA">
        <w:t>,</w:t>
      </w:r>
      <w:r w:rsidRPr="002B08CA">
        <w:t xml:space="preserve"> jakie widnieją na mapie sytuacyjno-wysokościowej i które naniesione zostały na profile, w trakcie rozpoczynania robót ziemnych do każdorazowego dokonania rozpoznania u eksploatatora oczyszczalni odnośnie ewentualnych nowych przewodów wykonanych od momentu wykonania planów geodezyjnych.</w:t>
      </w:r>
      <w:r w:rsidR="002B08CA" w:rsidRPr="002B08CA">
        <w:t xml:space="preserve"> Dotyczy to wszystkich mediów.</w:t>
      </w:r>
    </w:p>
    <w:p w:rsidR="002B08CA" w:rsidRPr="002B08CA" w:rsidRDefault="002B08CA" w:rsidP="002B08CA">
      <w:pPr>
        <w:numPr>
          <w:ilvl w:val="7"/>
          <w:numId w:val="15"/>
        </w:numPr>
        <w:autoSpaceDE/>
        <w:autoSpaceDN/>
        <w:jc w:val="both"/>
      </w:pPr>
      <w:r>
        <w:t>Przed rozpoczęciem montażu rur sprawdzi</w:t>
      </w:r>
      <w:r w:rsidRPr="002B08CA">
        <w:t xml:space="preserve"> geodezyjnie niweletę podsypki piaskowo-żwirowej na dnie wykopu. Dno powinno być gładkie i wolne od kamieni. Rury </w:t>
      </w:r>
      <w:r w:rsidRPr="002B08CA">
        <w:lastRenderedPageBreak/>
        <w:t>układać na podłożu żwirowo-piaskowym o grubości warstwy 15</w:t>
      </w:r>
      <w:r>
        <w:t xml:space="preserve"> </w:t>
      </w:r>
      <w:r w:rsidRPr="002B08CA">
        <w:t>cm. Kąt osadzenia rury 90</w:t>
      </w:r>
      <w:r w:rsidRPr="002B08CA">
        <w:rPr>
          <w:vertAlign w:val="superscript"/>
        </w:rPr>
        <w:t xml:space="preserve"> o</w:t>
      </w:r>
      <w:r w:rsidRPr="002B08CA">
        <w:t>.</w:t>
      </w:r>
    </w:p>
    <w:p w:rsidR="002B08CA" w:rsidRPr="002B08CA" w:rsidRDefault="002B08CA" w:rsidP="002B08CA">
      <w:pPr>
        <w:numPr>
          <w:ilvl w:val="7"/>
          <w:numId w:val="15"/>
        </w:numPr>
        <w:autoSpaceDE/>
        <w:autoSpaceDN/>
        <w:jc w:val="both"/>
      </w:pPr>
      <w:r w:rsidRPr="002B08CA">
        <w:t xml:space="preserve">Po ułożeniu rur </w:t>
      </w:r>
      <w:r>
        <w:t>podsypię</w:t>
      </w:r>
      <w:r w:rsidRPr="002B08CA">
        <w:t xml:space="preserve"> rurę z boków, dobrze ubijając grunt warstwami co 20 cm do 30 cm ponad wierzch rury) gruntem piaszczystym. Zakłada się stały wywóz gruntu z wykopów. Nadmiar gruntu do wywiezieni na wysypisko, odległość do ustalenia przez oferenta.</w:t>
      </w:r>
    </w:p>
    <w:p w:rsidR="002B08CA" w:rsidRPr="002B08CA" w:rsidRDefault="002B08CA" w:rsidP="002B08CA">
      <w:pPr>
        <w:numPr>
          <w:ilvl w:val="7"/>
          <w:numId w:val="15"/>
        </w:numPr>
        <w:autoSpaceDE/>
        <w:autoSpaceDN/>
        <w:jc w:val="both"/>
      </w:pPr>
      <w:r w:rsidRPr="002B08CA">
        <w:t>Prz</w:t>
      </w:r>
      <w:r>
        <w:t>ed zasypaniem rurociągów wykona geodezyjny odbiór i sporządzi</w:t>
      </w:r>
      <w:r w:rsidRPr="002B08CA">
        <w:t xml:space="preserve"> dokumentację powykonawczą. Dokumentację tę należy przekazać do MPWiK S.A.</w:t>
      </w:r>
    </w:p>
    <w:p w:rsidR="002B08CA" w:rsidRPr="002B08CA" w:rsidRDefault="002B08CA" w:rsidP="002B08CA">
      <w:pPr>
        <w:numPr>
          <w:ilvl w:val="7"/>
          <w:numId w:val="15"/>
        </w:numPr>
        <w:autoSpaceDE/>
        <w:autoSpaceDN/>
        <w:jc w:val="both"/>
      </w:pPr>
      <w:r w:rsidRPr="002B08CA">
        <w:t>Betonowe bloki oporowe pod trójniki, zasuwy, hydranty, kształtki wykonać, co najmniej 6 dni przed przeprowadzeniem próby ciśnieniowej wodociągu.</w:t>
      </w:r>
    </w:p>
    <w:p w:rsidR="002B08CA" w:rsidRPr="002B08CA" w:rsidRDefault="002B08CA" w:rsidP="002B08CA">
      <w:pPr>
        <w:numPr>
          <w:ilvl w:val="7"/>
          <w:numId w:val="15"/>
        </w:numPr>
        <w:autoSpaceDE/>
        <w:autoSpaceDN/>
        <w:jc w:val="both"/>
      </w:pPr>
      <w:r w:rsidRPr="002B08CA">
        <w:t>Nad wodociągiem, na warstwie ochronnej ułożyć taśmę znacznikową koloru niebieskiego o szerokości 200mm z zatopioną wkładką metalową z napisem „Uwaga wodociąg”.</w:t>
      </w:r>
    </w:p>
    <w:p w:rsidR="002B08CA" w:rsidRPr="002B08CA" w:rsidRDefault="002B08CA" w:rsidP="002B08CA">
      <w:pPr>
        <w:numPr>
          <w:ilvl w:val="7"/>
          <w:numId w:val="15"/>
        </w:numPr>
        <w:autoSpaceDE/>
        <w:autoSpaceDN/>
        <w:jc w:val="both"/>
      </w:pPr>
      <w:r w:rsidRPr="002B08CA">
        <w:t>Skrzynki hydrantów i zasuw osadzić na podstawie stabilizacyjnej i obrukować.</w:t>
      </w:r>
    </w:p>
    <w:p w:rsidR="002B08CA" w:rsidRPr="002B08CA" w:rsidRDefault="002B08CA" w:rsidP="002B08CA">
      <w:pPr>
        <w:numPr>
          <w:ilvl w:val="7"/>
          <w:numId w:val="15"/>
        </w:numPr>
        <w:autoSpaceDE/>
        <w:autoSpaceDN/>
        <w:jc w:val="both"/>
      </w:pPr>
      <w:r w:rsidRPr="002B08CA">
        <w:t>Próbę ciśnieniową sieci wodociągowej wykonać zgodnie z normą PN-81/B-10725 oraz instrukcją rur i kształtek</w:t>
      </w:r>
    </w:p>
    <w:p w:rsidR="002B08CA" w:rsidRPr="002B08CA" w:rsidRDefault="002B08CA" w:rsidP="002B08CA">
      <w:pPr>
        <w:numPr>
          <w:ilvl w:val="7"/>
          <w:numId w:val="15"/>
        </w:numPr>
        <w:autoSpaceDE/>
        <w:autoSpaceDN/>
        <w:jc w:val="both"/>
      </w:pPr>
      <w:r w:rsidRPr="002B08CA">
        <w:t>Przed włączeniem wykonanego wodociągu do miejskiej sieci wodociągowej  przeprowadz</w:t>
      </w:r>
      <w:r>
        <w:t>i</w:t>
      </w:r>
      <w:r w:rsidRPr="002B08CA">
        <w:t xml:space="preserve"> jego dezynfekcję i płukanie, zakończone poświadczeniem o zdatności wody do użycia na cele bytowo-komunalne.</w:t>
      </w:r>
    </w:p>
    <w:p w:rsidR="002B08CA" w:rsidRPr="002B08CA" w:rsidRDefault="002B08CA" w:rsidP="002B08CA">
      <w:pPr>
        <w:numPr>
          <w:ilvl w:val="7"/>
          <w:numId w:val="15"/>
        </w:numPr>
        <w:autoSpaceDE/>
        <w:autoSpaceDN/>
        <w:jc w:val="both"/>
      </w:pPr>
      <w:r w:rsidRPr="002B08CA">
        <w:t>Lokalizację uzbroj</w:t>
      </w:r>
      <w:r>
        <w:t>enia rurociągów trwale oznakuje</w:t>
      </w:r>
      <w:r w:rsidRPr="002B08CA">
        <w:t xml:space="preserve"> za pomocą tabliczek</w:t>
      </w:r>
    </w:p>
    <w:p w:rsidR="002B08CA" w:rsidRPr="002B08CA" w:rsidRDefault="002B08CA" w:rsidP="002B08CA">
      <w:pPr>
        <w:numPr>
          <w:ilvl w:val="7"/>
          <w:numId w:val="15"/>
        </w:numPr>
        <w:autoSpaceDE/>
        <w:autoSpaceDN/>
        <w:jc w:val="both"/>
      </w:pPr>
      <w:r w:rsidRPr="002B08CA">
        <w:rPr>
          <w:bCs/>
        </w:rPr>
        <w:t>Przedstawi świadectwa badań jakości wody dla próbek pobranych w miejscu wskazanym przez inspektora nadzoru</w:t>
      </w:r>
      <w:r w:rsidRPr="002B08CA">
        <w:t>. Analizy te mają zostać wykonane przez Laboratorium WSSE w Krakowie, Centralne Laboratorium MPWiK SA lub inne laboratorium posiadające akredytację PCA. Próbki wody do analiz muszą zostać pobrane przez pracownika laboratorium wykonującego analizy, a fakt ten powinien zostać potwierdzony na świadectwie z badań;</w:t>
      </w:r>
    </w:p>
    <w:p w:rsidR="002B08CA" w:rsidRPr="002B08CA" w:rsidRDefault="002B08CA" w:rsidP="002B08CA">
      <w:pPr>
        <w:numPr>
          <w:ilvl w:val="7"/>
          <w:numId w:val="15"/>
        </w:numPr>
        <w:autoSpaceDE/>
        <w:autoSpaceDN/>
        <w:jc w:val="both"/>
      </w:pPr>
      <w:r w:rsidRPr="002B08CA">
        <w:t>Wyraża zgodę na nieodpłatne przekazywanie przez Zamawiającego jednostce sprawującej nadzór nad jakością wody na terenie Miasta Krakowa sprawozdań z badań jakości wody wykonanych na jego zlecenie w Centralnym Laboratorium MPWiK SA w Krakowie</w:t>
      </w:r>
    </w:p>
    <w:p w:rsidR="00F068EE" w:rsidRPr="002B08CA" w:rsidRDefault="00F068EE" w:rsidP="00F068EE">
      <w:pPr>
        <w:numPr>
          <w:ilvl w:val="7"/>
          <w:numId w:val="15"/>
        </w:numPr>
        <w:autoSpaceDE/>
        <w:autoSpaceDN/>
        <w:jc w:val="both"/>
      </w:pPr>
      <w:r w:rsidRPr="002B08CA">
        <w:t>Przed odbiorem końcowym w obecności Inspektora Nadzoru dokona inspekcji telewizyjnej całego odcinka wybudowanego kanału oraz wykona próby szczelności całego odcinka zgodnie z normą PN-EN 1610. Podmiot dokonujący inspekcji TV oraz próby szczelności winien dysponować niezbędnym sprzętem i doświadczeniem. Wykonawca zobowiązany jest do uzyskania uprzedniej akceptacji Zamawiającego dla podmiotu wykonującego przedmiotowy materiał z inspekcji oraz próby szczelności;</w:t>
      </w:r>
    </w:p>
    <w:p w:rsidR="002B08CA" w:rsidRPr="002B08CA" w:rsidRDefault="002B08CA" w:rsidP="00F068EE">
      <w:pPr>
        <w:numPr>
          <w:ilvl w:val="7"/>
          <w:numId w:val="15"/>
        </w:numPr>
        <w:autoSpaceDE/>
        <w:autoSpaceDN/>
        <w:jc w:val="both"/>
      </w:pPr>
      <w:r w:rsidRPr="002B08CA">
        <w:t xml:space="preserve">Po zakończeniu robót </w:t>
      </w:r>
      <w:r w:rsidR="004924FD">
        <w:t>odtworzy</w:t>
      </w:r>
      <w:r w:rsidRPr="002B08CA">
        <w:t xml:space="preserve"> pier</w:t>
      </w:r>
      <w:r w:rsidR="004924FD">
        <w:t>wotny stan terenu oraz odbuduje</w:t>
      </w:r>
      <w:r w:rsidRPr="002B08CA">
        <w:t xml:space="preserve"> zniszczon</w:t>
      </w:r>
      <w:r w:rsidR="004924FD">
        <w:t>e elementy drogi i przeprowadzi</w:t>
      </w:r>
      <w:r w:rsidRPr="002B08CA">
        <w:t xml:space="preserve"> renowację nawierzchni</w:t>
      </w:r>
    </w:p>
    <w:p w:rsidR="00F068EE" w:rsidRPr="00DE6215" w:rsidRDefault="00F068EE" w:rsidP="00F068EE">
      <w:pPr>
        <w:numPr>
          <w:ilvl w:val="7"/>
          <w:numId w:val="15"/>
        </w:numPr>
        <w:autoSpaceDE/>
        <w:autoSpaceDN/>
        <w:jc w:val="both"/>
      </w:pPr>
      <w:r>
        <w:t xml:space="preserve">Dostarczy wszystkie </w:t>
      </w:r>
      <w:r w:rsidRPr="00DE6215">
        <w:t>niezbędne zezwolenia.</w:t>
      </w:r>
    </w:p>
    <w:p w:rsidR="00F068EE" w:rsidRPr="00DE6215" w:rsidRDefault="00F068EE" w:rsidP="00F068EE">
      <w:pPr>
        <w:numPr>
          <w:ilvl w:val="0"/>
          <w:numId w:val="16"/>
        </w:numPr>
        <w:autoSpaceDE/>
        <w:autoSpaceDN/>
        <w:jc w:val="both"/>
      </w:pPr>
      <w:r w:rsidRPr="00DE6215">
        <w:t>Do obowiązków Wykonawcy w zakresie realizacji zamówienia należy także:</w:t>
      </w:r>
    </w:p>
    <w:p w:rsidR="00F068EE" w:rsidRPr="00965AA2" w:rsidRDefault="00F068EE" w:rsidP="00F068EE">
      <w:pPr>
        <w:numPr>
          <w:ilvl w:val="0"/>
          <w:numId w:val="36"/>
        </w:numPr>
        <w:adjustRightInd w:val="0"/>
        <w:jc w:val="both"/>
        <w:rPr>
          <w:rFonts w:ascii="A" w:hAnsi="A" w:cs="A"/>
        </w:rPr>
      </w:pPr>
      <w:r w:rsidRPr="00965AA2">
        <w:t>sporządzenie przed przystąpieniem do budowy planu bezpieczeństwa i ochrony zdrowia zgodnie z rozporządzeniem Ministra Infrastruktury z 23 czerwca 2003 r. w sprawie informacji dotyczącej bezpieczeństwa i ochrony zdrowia (Dz. U. Nr 120 poz. 1126);</w:t>
      </w:r>
    </w:p>
    <w:p w:rsidR="00F068EE" w:rsidRDefault="00F068EE" w:rsidP="00F068EE">
      <w:pPr>
        <w:numPr>
          <w:ilvl w:val="0"/>
          <w:numId w:val="36"/>
        </w:numPr>
        <w:autoSpaceDE/>
        <w:autoSpaceDN/>
        <w:jc w:val="both"/>
      </w:pPr>
      <w:r>
        <w:t xml:space="preserve">prowadzenie dziennika budowy i udostępnianie go na każde żądanie Inspektorom Nadzoru, </w:t>
      </w:r>
      <w:r w:rsidRPr="00965AA2">
        <w:t>Projektantowi</w:t>
      </w:r>
      <w:r>
        <w:t>, przedstawicielom państwowego nadzoru budowlanego i innym upoważnionym do tego osobom;</w:t>
      </w:r>
    </w:p>
    <w:p w:rsidR="00F068EE" w:rsidRDefault="00F068EE" w:rsidP="00F068EE">
      <w:pPr>
        <w:numPr>
          <w:ilvl w:val="0"/>
          <w:numId w:val="36"/>
        </w:numPr>
        <w:autoSpaceDE/>
        <w:autoSpaceDN/>
        <w:jc w:val="both"/>
      </w:pPr>
      <w:r>
        <w:t>pełnienie nadzoru nad odebranymi branżowo elementami przedmiotu umowy;</w:t>
      </w:r>
    </w:p>
    <w:p w:rsidR="00F068EE" w:rsidRPr="00D63AF7" w:rsidRDefault="00F068EE" w:rsidP="00F068EE">
      <w:pPr>
        <w:numPr>
          <w:ilvl w:val="0"/>
          <w:numId w:val="36"/>
        </w:numPr>
        <w:autoSpaceDE/>
        <w:autoSpaceDN/>
        <w:jc w:val="both"/>
      </w:pPr>
      <w:r w:rsidRPr="00D63AF7">
        <w:lastRenderedPageBreak/>
        <w:t>ponoszenie kosztów wykonania i bieżącego utrzymywania dróg wewnętrznych i ogrodzenia, a także doprowadzenia wody, energii elektrycznej, łączności itp. dla potrzeb budowy;</w:t>
      </w:r>
    </w:p>
    <w:p w:rsidR="00F068EE" w:rsidRDefault="00F068EE" w:rsidP="00F068EE">
      <w:pPr>
        <w:numPr>
          <w:ilvl w:val="0"/>
          <w:numId w:val="36"/>
        </w:numPr>
        <w:autoSpaceDE/>
        <w:autoSpaceDN/>
        <w:jc w:val="both"/>
      </w:pPr>
      <w:r>
        <w:t>utrzymanie ogólnego porządku na budowie poprzez:</w:t>
      </w:r>
    </w:p>
    <w:p w:rsidR="00F068EE" w:rsidRDefault="00F068EE" w:rsidP="00F068EE">
      <w:pPr>
        <w:numPr>
          <w:ilvl w:val="1"/>
          <w:numId w:val="36"/>
        </w:numPr>
        <w:autoSpaceDE/>
        <w:autoSpaceDN/>
        <w:jc w:val="both"/>
      </w:pPr>
      <w:r>
        <w:t>ochronę mienia,</w:t>
      </w:r>
    </w:p>
    <w:p w:rsidR="00F068EE" w:rsidRDefault="00F068EE" w:rsidP="00F068EE">
      <w:pPr>
        <w:numPr>
          <w:ilvl w:val="1"/>
          <w:numId w:val="36"/>
        </w:numPr>
        <w:autoSpaceDE/>
        <w:autoSpaceDN/>
        <w:jc w:val="both"/>
      </w:pPr>
      <w:r>
        <w:t>nadzór nad bezpieczeństwem i higieną pracy,</w:t>
      </w:r>
    </w:p>
    <w:p w:rsidR="00F068EE" w:rsidRDefault="00F068EE" w:rsidP="00F068EE">
      <w:pPr>
        <w:numPr>
          <w:ilvl w:val="1"/>
          <w:numId w:val="36"/>
        </w:numPr>
        <w:autoSpaceDE/>
        <w:autoSpaceDN/>
        <w:jc w:val="both"/>
      </w:pPr>
      <w:r>
        <w:t>zapewnienie zabezpieczenia przeciwpożarowego,</w:t>
      </w:r>
    </w:p>
    <w:p w:rsidR="00F068EE" w:rsidRDefault="00F068EE" w:rsidP="00F068EE">
      <w:pPr>
        <w:numPr>
          <w:ilvl w:val="1"/>
          <w:numId w:val="36"/>
        </w:numPr>
        <w:autoSpaceDE/>
        <w:autoSpaceDN/>
        <w:jc w:val="both"/>
      </w:pPr>
      <w:r>
        <w:t>wykonanie zabezpieczeń w rejonie prowadzonych robót,</w:t>
      </w:r>
    </w:p>
    <w:p w:rsidR="00F068EE" w:rsidRDefault="00F068EE" w:rsidP="00F068EE">
      <w:pPr>
        <w:numPr>
          <w:ilvl w:val="1"/>
          <w:numId w:val="36"/>
        </w:numPr>
        <w:autoSpaceDE/>
        <w:autoSpaceDN/>
        <w:jc w:val="both"/>
      </w:pPr>
      <w:r>
        <w:t>organizację zaplecza;</w:t>
      </w:r>
    </w:p>
    <w:p w:rsidR="00F068EE" w:rsidRDefault="00F068EE" w:rsidP="00F068EE">
      <w:pPr>
        <w:numPr>
          <w:ilvl w:val="0"/>
          <w:numId w:val="36"/>
        </w:numPr>
        <w:autoSpaceDE/>
        <w:autoSpaceDN/>
        <w:jc w:val="both"/>
      </w:pPr>
      <w:r>
        <w:t>zabezpieczenie we własnym zakresie i na własny koszt warunków socjalnych i innych przepisanych prawem warunków i świadczeń dla swoich pracowników;</w:t>
      </w:r>
    </w:p>
    <w:p w:rsidR="00F068EE" w:rsidRDefault="00F068EE" w:rsidP="00F068EE">
      <w:pPr>
        <w:numPr>
          <w:ilvl w:val="0"/>
          <w:numId w:val="36"/>
        </w:numPr>
        <w:autoSpaceDE/>
        <w:autoSpaceDN/>
        <w:jc w:val="both"/>
      </w:pPr>
      <w:r>
        <w:t>uczestniczenie w naradach koordynacyjnych zwoływanych przez Zamawiającego;</w:t>
      </w:r>
    </w:p>
    <w:p w:rsidR="00F068EE" w:rsidRDefault="00F068EE" w:rsidP="0077188F">
      <w:pPr>
        <w:numPr>
          <w:ilvl w:val="0"/>
          <w:numId w:val="36"/>
        </w:numPr>
        <w:autoSpaceDE/>
        <w:autoSpaceDN/>
        <w:jc w:val="both"/>
      </w:pPr>
      <w:r>
        <w:t>informowanie Zamawiającego o problemach lub okolicznościach mogących wpłynąć na jakość robót lub opóźnienie terminu zakończenia wykonania przedmiotu umowy;</w:t>
      </w:r>
    </w:p>
    <w:p w:rsidR="002B08CA" w:rsidRPr="009D6DB7" w:rsidRDefault="002B08CA" w:rsidP="0077188F">
      <w:pPr>
        <w:numPr>
          <w:ilvl w:val="0"/>
          <w:numId w:val="36"/>
        </w:numPr>
        <w:autoSpaceDE/>
        <w:autoSpaceDN/>
        <w:jc w:val="both"/>
      </w:pPr>
      <w:r w:rsidRPr="009D6DB7">
        <w:t>wykonanie przyłączy kanalizacyjnych na odcinkach od włączenia do sieci kanalizacyjnej do pierwszej studni kanalizacyjnej, licząc od strony sieci wraz z tą studnią, a w przypadku jej braku – do granicy nieruchomości gruntowej – na podstawie uzyskanych przez właścicieli nieruchomości projektów tych przyłączy, z zastrzeżeniem, że w przypadku braku projektów na wykonanie wszystkich lub niektórych przyłączy Zamawiający odstąpi od ich wykonania, a wartość umowy zostanie odpowiednio zmniejszona</w:t>
      </w:r>
    </w:p>
    <w:p w:rsidR="00F068EE" w:rsidRDefault="00F068EE" w:rsidP="00F068EE">
      <w:pPr>
        <w:numPr>
          <w:ilvl w:val="0"/>
          <w:numId w:val="16"/>
        </w:numPr>
        <w:autoSpaceDE/>
        <w:autoSpaceDN/>
        <w:jc w:val="both"/>
      </w:pPr>
      <w:r>
        <w:t>Wykonawca przejmuje pełną odpowiedzialność za:</w:t>
      </w:r>
    </w:p>
    <w:p w:rsidR="00F068EE" w:rsidRDefault="00F068EE" w:rsidP="0077188F">
      <w:pPr>
        <w:numPr>
          <w:ilvl w:val="0"/>
          <w:numId w:val="29"/>
        </w:numPr>
        <w:tabs>
          <w:tab w:val="clear" w:pos="1645"/>
          <w:tab w:val="num" w:pos="993"/>
        </w:tabs>
        <w:autoSpaceDE/>
        <w:autoSpaceDN/>
        <w:ind w:left="964"/>
        <w:jc w:val="both"/>
      </w:pPr>
      <w:r>
        <w:t>szkody i następstwa nieszczęśliwych wypadków dotyczących pracowników i osób trzecich przebywających w rejonie prowadzonych robót,</w:t>
      </w:r>
    </w:p>
    <w:p w:rsidR="00F068EE" w:rsidRDefault="00F068EE" w:rsidP="0077188F">
      <w:pPr>
        <w:numPr>
          <w:ilvl w:val="0"/>
          <w:numId w:val="29"/>
        </w:numPr>
        <w:tabs>
          <w:tab w:val="clear" w:pos="1645"/>
        </w:tabs>
        <w:autoSpaceDE/>
        <w:autoSpaceDN/>
        <w:ind w:left="851" w:hanging="284"/>
        <w:jc w:val="both"/>
      </w:pPr>
      <w:r>
        <w:t>szkody wynikające ze zniszczenia oraz z innych zdarzeń w odniesieniu do robót, obiektów, materiałów, sprzętu i innego mienia, będące skutkiem prowadzenia robót podczas realizacji przedmiotu umowy.</w:t>
      </w:r>
    </w:p>
    <w:p w:rsidR="00F068EE" w:rsidRPr="008026E6" w:rsidRDefault="00F068EE" w:rsidP="00F068EE">
      <w:pPr>
        <w:numPr>
          <w:ilvl w:val="0"/>
          <w:numId w:val="16"/>
        </w:numPr>
        <w:autoSpaceDE/>
        <w:autoSpaceDN/>
        <w:jc w:val="both"/>
      </w:pPr>
      <w:r w:rsidRPr="008026E6">
        <w:t>Wykonawca zobowiązuje się wykonać przedmiot umowy osobiście lub przy udziale podwykonawców w sposób określony w § 6</w:t>
      </w:r>
      <w:r w:rsidR="0077188F">
        <w:t>.</w:t>
      </w:r>
      <w:r w:rsidRPr="008026E6">
        <w:t xml:space="preserve"> </w:t>
      </w:r>
    </w:p>
    <w:p w:rsidR="00FF3919" w:rsidRPr="00861C0C" w:rsidRDefault="00FF3919" w:rsidP="00040454">
      <w:pPr>
        <w:pStyle w:val="Nagwek4"/>
        <w:spacing w:before="360"/>
        <w:rPr>
          <w:sz w:val="24"/>
          <w:szCs w:val="24"/>
        </w:rPr>
      </w:pPr>
      <w:r w:rsidRPr="00861C0C">
        <w:rPr>
          <w:sz w:val="24"/>
          <w:szCs w:val="24"/>
        </w:rPr>
        <w:t>ZASADY  ZAWIERANIA  UMÓW  O  PODWYKONAWSTWO  ORAZ  DALSZE  PODWYKONAWSTWO</w:t>
      </w:r>
    </w:p>
    <w:p w:rsidR="00FF3919" w:rsidRPr="008026E6" w:rsidRDefault="00FF3919" w:rsidP="00E602D4">
      <w:pPr>
        <w:keepNext/>
        <w:spacing w:after="120"/>
        <w:jc w:val="center"/>
        <w:rPr>
          <w:b/>
        </w:rPr>
      </w:pPr>
      <w:r w:rsidRPr="008026E6">
        <w:rPr>
          <w:b/>
        </w:rPr>
        <w:t>§ 6</w:t>
      </w:r>
    </w:p>
    <w:p w:rsidR="00FF3919" w:rsidRPr="008026E6" w:rsidRDefault="00FF3919" w:rsidP="00E602D4">
      <w:pPr>
        <w:numPr>
          <w:ilvl w:val="0"/>
          <w:numId w:val="6"/>
        </w:numPr>
        <w:autoSpaceDE/>
        <w:autoSpaceDN/>
        <w:jc w:val="both"/>
      </w:pPr>
      <w:r w:rsidRPr="008026E6">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w:t>
      </w:r>
      <w:r w:rsidRPr="0011162F">
        <w:t xml:space="preserve">oryginałem kopie ważnych umów o podwykonawstwo, zaakceptowane przez Zamawiającego będą stanowić załącznik nr </w:t>
      </w:r>
      <w:r w:rsidR="005D4331" w:rsidRPr="0011162F">
        <w:t>5</w:t>
      </w:r>
      <w:r w:rsidRPr="0038160F">
        <w:t xml:space="preserve"> do</w:t>
      </w:r>
      <w:r w:rsidRPr="008026E6">
        <w:t xml:space="preserve"> niniejszej umowy. Za prace podzlecone Wykonawca odpowiada jak za własne działania.</w:t>
      </w:r>
    </w:p>
    <w:p w:rsidR="00FF3919" w:rsidRPr="008026E6" w:rsidRDefault="00FF3919" w:rsidP="00E602D4">
      <w:pPr>
        <w:numPr>
          <w:ilvl w:val="0"/>
          <w:numId w:val="6"/>
        </w:numPr>
        <w:autoSpaceDE/>
        <w:autoSpaceDN/>
        <w:jc w:val="both"/>
      </w:pPr>
      <w:r w:rsidRPr="008026E6">
        <w:t>W zakresie podwykonawstwa Wykonawca:</w:t>
      </w:r>
    </w:p>
    <w:p w:rsidR="00FF3919" w:rsidRPr="008026E6" w:rsidRDefault="00FF3919" w:rsidP="00E602D4">
      <w:pPr>
        <w:numPr>
          <w:ilvl w:val="0"/>
          <w:numId w:val="7"/>
        </w:numPr>
        <w:autoSpaceDE/>
        <w:autoSpaceDN/>
        <w:jc w:val="both"/>
      </w:pPr>
      <w:r w:rsidRPr="008026E6">
        <w:t xml:space="preserve">przedkłada Zamawiającemu projekt umowy o podwykonawstwo, której przedmiotem są roboty budowlane, a także projekt jej zmian, a następnie w terminie 7 dni od </w:t>
      </w:r>
      <w:r w:rsidRPr="008026E6">
        <w:lastRenderedPageBreak/>
        <w:t>zawarcia takiej umowy przedkłada Zamawiającemu poświadczoną za zgodność z oryginałem jej kopię, a także kopię zmian tej umowy;</w:t>
      </w:r>
    </w:p>
    <w:p w:rsidR="00FF3919" w:rsidRPr="008026E6" w:rsidRDefault="00FF3919" w:rsidP="00E602D4">
      <w:pPr>
        <w:numPr>
          <w:ilvl w:val="0"/>
          <w:numId w:val="7"/>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FF3919" w:rsidRPr="008026E6" w:rsidRDefault="00FF3919" w:rsidP="00E602D4">
      <w:pPr>
        <w:numPr>
          <w:ilvl w:val="0"/>
          <w:numId w:val="7"/>
        </w:numPr>
        <w:autoSpaceDE/>
        <w:autoSpaceDN/>
        <w:jc w:val="both"/>
      </w:pPr>
      <w:r w:rsidRPr="008026E6">
        <w:t>wyraża zgodę albo nie wyraża zgody na zawarcie przez podwykonawcę lub dalszego podwykonawcę umowy o podwykonawstwo, której przedmiotem są roboty budowlane, dostawy lub usługi;</w:t>
      </w:r>
    </w:p>
    <w:p w:rsidR="00FF3919" w:rsidRPr="008026E6" w:rsidRDefault="00FF3919" w:rsidP="00E602D4">
      <w:pPr>
        <w:numPr>
          <w:ilvl w:val="0"/>
          <w:numId w:val="7"/>
        </w:numPr>
        <w:autoSpaceDE/>
        <w:autoSpaceDN/>
        <w:jc w:val="both"/>
      </w:pPr>
      <w:r w:rsidRPr="008026E6">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FF3919" w:rsidRPr="008026E6" w:rsidRDefault="00FF3919" w:rsidP="00E602D4">
      <w:pPr>
        <w:numPr>
          <w:ilvl w:val="0"/>
          <w:numId w:val="7"/>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FF3919" w:rsidRPr="008026E6" w:rsidRDefault="00FF3919" w:rsidP="00E602D4">
      <w:pPr>
        <w:numPr>
          <w:ilvl w:val="0"/>
          <w:numId w:val="6"/>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D20EF4" w:rsidRPr="008026E6" w:rsidRDefault="00FF3919" w:rsidP="00975761">
      <w:pPr>
        <w:numPr>
          <w:ilvl w:val="0"/>
          <w:numId w:val="6"/>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FF3919" w:rsidRPr="008026E6" w:rsidRDefault="00FF3919" w:rsidP="00E602D4">
      <w:pPr>
        <w:numPr>
          <w:ilvl w:val="0"/>
          <w:numId w:val="6"/>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FF3919" w:rsidRPr="008026E6" w:rsidRDefault="00FF3919" w:rsidP="00040454">
      <w:pPr>
        <w:keepNext/>
        <w:spacing w:before="360" w:after="120"/>
        <w:jc w:val="center"/>
        <w:rPr>
          <w:b/>
        </w:rPr>
      </w:pPr>
      <w:r w:rsidRPr="008026E6">
        <w:rPr>
          <w:b/>
        </w:rPr>
        <w:t>§ 7</w:t>
      </w:r>
    </w:p>
    <w:p w:rsidR="00FF3919" w:rsidRPr="00850D8C" w:rsidRDefault="00FF3919" w:rsidP="00E602D4">
      <w:pPr>
        <w:numPr>
          <w:ilvl w:val="0"/>
          <w:numId w:val="12"/>
        </w:numPr>
        <w:autoSpaceDE/>
        <w:autoSpaceDN/>
        <w:jc w:val="both"/>
      </w:pPr>
      <w:r w:rsidRPr="008026E6">
        <w:t>Wykonawca zobowiązuje się - przed rozpoczęciem prac budowlanych - do ubezpieczenia budowy oraz mienia znajdującego się na placu budowy i robót z tytułu szkód, które mogą</w:t>
      </w:r>
      <w:r w:rsidRPr="00850D8C">
        <w:t xml:space="preserve"> zaistnieć w związku z określonymi zdarzeniami losowymi, przy czym suma ubezpieczenia nie może być niższa niż wartość niniejszej umowy.</w:t>
      </w:r>
    </w:p>
    <w:p w:rsidR="00FF3919" w:rsidRPr="00850D8C" w:rsidRDefault="00FF3919" w:rsidP="00E602D4">
      <w:pPr>
        <w:numPr>
          <w:ilvl w:val="0"/>
          <w:numId w:val="12"/>
        </w:numPr>
        <w:autoSpaceDE/>
        <w:autoSpaceDN/>
        <w:jc w:val="both"/>
      </w:pPr>
      <w:r w:rsidRPr="00850D8C">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FF3919" w:rsidRDefault="00FF3919" w:rsidP="00E602D4">
      <w:pPr>
        <w:numPr>
          <w:ilvl w:val="0"/>
          <w:numId w:val="12"/>
        </w:numPr>
        <w:autoSpaceDE/>
        <w:autoSpaceDN/>
        <w:jc w:val="both"/>
      </w:pPr>
      <w:r>
        <w:t>Kopie stosownych polis ubezpieczeniowych Wykonawca zobowiązuje się przedłożyć na żądanie Zamawiającego.</w:t>
      </w:r>
    </w:p>
    <w:p w:rsidR="00FF3919" w:rsidRDefault="00FF3919" w:rsidP="00E602D4">
      <w:pPr>
        <w:numPr>
          <w:ilvl w:val="0"/>
          <w:numId w:val="12"/>
        </w:numPr>
        <w:autoSpaceDE/>
        <w:autoSpaceDN/>
        <w:jc w:val="both"/>
      </w:pPr>
      <w:r>
        <w:t>Wszystkie koszty związane z zawarciem umów ubezpieczenia oraz opłacaniem składek ubezpieczeniowych obciążają wyłącznie Wykonawcę.</w:t>
      </w:r>
    </w:p>
    <w:p w:rsidR="0086172D" w:rsidRPr="00174828" w:rsidRDefault="0086172D" w:rsidP="0086172D">
      <w:pPr>
        <w:keepNext/>
        <w:spacing w:before="240" w:after="120"/>
        <w:jc w:val="center"/>
        <w:rPr>
          <w:b/>
        </w:rPr>
      </w:pPr>
      <w:r>
        <w:rPr>
          <w:b/>
        </w:rPr>
        <w:lastRenderedPageBreak/>
        <w:t>§ 8</w:t>
      </w:r>
    </w:p>
    <w:p w:rsidR="0086172D" w:rsidRDefault="0086172D" w:rsidP="0086172D">
      <w:pPr>
        <w:numPr>
          <w:ilvl w:val="0"/>
          <w:numId w:val="11"/>
        </w:numPr>
        <w:autoSpaceDE/>
        <w:autoSpaceDN/>
        <w:jc w:val="both"/>
      </w:pPr>
      <w:r>
        <w:t>Wykonawca oświadcza, że sprawdził z należytą starannością dokumentację projektowo - kosztorysową oraz wymagane prawem uzgodnienia i decyzje pod względem kompletności i aktualności.</w:t>
      </w:r>
    </w:p>
    <w:p w:rsidR="00054932" w:rsidRPr="00054932" w:rsidRDefault="00054932" w:rsidP="00054932">
      <w:pPr>
        <w:numPr>
          <w:ilvl w:val="0"/>
          <w:numId w:val="11"/>
        </w:numPr>
        <w:autoSpaceDE/>
        <w:autoSpaceDN/>
        <w:jc w:val="both"/>
      </w:pPr>
      <w:r w:rsidRPr="00054932">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FF3919" w:rsidRPr="00174828" w:rsidRDefault="0086172D" w:rsidP="00040454">
      <w:pPr>
        <w:keepNext/>
        <w:spacing w:before="360" w:after="120"/>
        <w:jc w:val="center"/>
        <w:rPr>
          <w:b/>
        </w:rPr>
      </w:pPr>
      <w:r>
        <w:rPr>
          <w:b/>
        </w:rPr>
        <w:t>§ 9</w:t>
      </w:r>
    </w:p>
    <w:p w:rsidR="00FF3919" w:rsidRDefault="00FF3919" w:rsidP="00E602D4">
      <w:pPr>
        <w:numPr>
          <w:ilvl w:val="0"/>
          <w:numId w:val="17"/>
        </w:numPr>
        <w:autoSpaceDE/>
        <w:autoSpaceDN/>
        <w:jc w:val="both"/>
      </w:pPr>
      <w:r>
        <w:t>Wykonawca zobowiązuje się zainstalować na własny koszt oznakowanie terenu (lub innych miejsc, na których mają być prowadzone prace) informujące i ostrzegające, związane z realizacją przedmiotu umowy.</w:t>
      </w:r>
    </w:p>
    <w:p w:rsidR="00FF3919" w:rsidRPr="00B01FC6" w:rsidRDefault="00FF3919" w:rsidP="00E602D4">
      <w:pPr>
        <w:numPr>
          <w:ilvl w:val="0"/>
          <w:numId w:val="17"/>
        </w:numPr>
        <w:autoSpaceDE/>
        <w:autoSpaceDN/>
        <w:jc w:val="both"/>
      </w:pPr>
      <w:r w:rsidRPr="00B01FC6">
        <w:t>Wykonawca zobowiązuje się do utrzymywania terenu i zaplecza budowy, dróg dojazdowych i chodników w stanie wolnym od przeszkód komunikacyjnych oraz do usuwania zbędnych materiałów, odpadów i śmieci własnym kosztem i staraniem.</w:t>
      </w:r>
    </w:p>
    <w:p w:rsidR="00FF3919" w:rsidRPr="0060344A" w:rsidRDefault="00FF3919" w:rsidP="00E602D4">
      <w:pPr>
        <w:numPr>
          <w:ilvl w:val="0"/>
          <w:numId w:val="17"/>
        </w:numPr>
        <w:autoSpaceDE/>
        <w:autoSpaceDN/>
        <w:jc w:val="both"/>
        <w:rPr>
          <w:color w:val="1F497D"/>
        </w:rPr>
      </w:pPr>
      <w:r w:rsidRPr="0060344A">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p>
    <w:p w:rsidR="00925C39" w:rsidRPr="00925C39" w:rsidRDefault="00925C39" w:rsidP="00925C39">
      <w:pPr>
        <w:numPr>
          <w:ilvl w:val="0"/>
          <w:numId w:val="17"/>
        </w:numPr>
        <w:autoSpaceDE/>
        <w:autoSpaceDN/>
        <w:jc w:val="both"/>
      </w:pPr>
      <w:r w:rsidRPr="00925C39">
        <w:t>Wykonawca zobowiązuje się postępować z odpadami w sposób zgodny z ustawą z 14 grudnia 2012 r. o odpadach (tekst jednolity - Dz. U. z 2018 r., poz. 992 z późn. zm.), z wyjątkiem złomu stalowego, który stanowi własność Zamawiającego.</w:t>
      </w:r>
    </w:p>
    <w:p w:rsidR="00FF3919" w:rsidRPr="00E15FE6" w:rsidRDefault="00FF3919" w:rsidP="00040454">
      <w:pPr>
        <w:pStyle w:val="Nagwek4"/>
        <w:spacing w:before="360"/>
        <w:rPr>
          <w:sz w:val="24"/>
          <w:szCs w:val="24"/>
        </w:rPr>
      </w:pPr>
      <w:r w:rsidRPr="00E15FE6">
        <w:rPr>
          <w:sz w:val="24"/>
          <w:szCs w:val="24"/>
        </w:rPr>
        <w:t>NADZÓR</w:t>
      </w:r>
    </w:p>
    <w:p w:rsidR="0086172D" w:rsidRPr="0086172D" w:rsidRDefault="0086172D" w:rsidP="0086172D">
      <w:pPr>
        <w:keepNext/>
        <w:spacing w:after="120"/>
        <w:jc w:val="center"/>
        <w:rPr>
          <w:b/>
        </w:rPr>
      </w:pPr>
      <w:r>
        <w:rPr>
          <w:b/>
        </w:rPr>
        <w:t>§ 10</w:t>
      </w:r>
    </w:p>
    <w:p w:rsidR="0086172D" w:rsidRDefault="0086172D" w:rsidP="009D6DB7">
      <w:pPr>
        <w:numPr>
          <w:ilvl w:val="0"/>
          <w:numId w:val="10"/>
        </w:numPr>
        <w:adjustRightInd w:val="0"/>
        <w:spacing w:line="240" w:lineRule="atLeast"/>
        <w:jc w:val="both"/>
      </w:pPr>
      <w:r>
        <w:rPr>
          <w:b/>
        </w:rPr>
        <w:t>Inspektor</w:t>
      </w:r>
      <w:r w:rsidR="009D6DB7">
        <w:rPr>
          <w:b/>
        </w:rPr>
        <w:t>em</w:t>
      </w:r>
      <w:r>
        <w:rPr>
          <w:b/>
        </w:rPr>
        <w:t xml:space="preserve"> Nadzoru </w:t>
      </w:r>
      <w:r>
        <w:t>z ramienia Zamawiającego będ</w:t>
      </w:r>
      <w:r w:rsidR="009D6DB7">
        <w:t>zie</w:t>
      </w:r>
      <w:r w:rsidR="0094001D">
        <w:t>:</w:t>
      </w:r>
      <w:r w:rsidR="009D6DB7">
        <w:t xml:space="preserve"> </w:t>
      </w:r>
      <w:r w:rsidR="009D6DB7" w:rsidRPr="009D6DB7">
        <w:rPr>
          <w:b/>
        </w:rPr>
        <w:t>Piotr Strojny</w:t>
      </w:r>
      <w:r w:rsidR="009D6DB7" w:rsidRPr="00B6018F">
        <w:t xml:space="preserve"> - uprawnienia budowlane nr MAP/0162/OWOS/08, tel. 12 63 92</w:t>
      </w:r>
      <w:r w:rsidR="009D6DB7">
        <w:t> </w:t>
      </w:r>
      <w:r w:rsidR="009D6DB7" w:rsidRPr="00B6018F">
        <w:t>169</w:t>
      </w:r>
      <w:r>
        <w:t>.</w:t>
      </w:r>
    </w:p>
    <w:p w:rsidR="00FF3919" w:rsidRPr="005070F7" w:rsidRDefault="00FF3919" w:rsidP="00E602D4">
      <w:pPr>
        <w:numPr>
          <w:ilvl w:val="0"/>
          <w:numId w:val="10"/>
        </w:numPr>
        <w:autoSpaceDE/>
        <w:autoSpaceDN/>
        <w:jc w:val="both"/>
      </w:pPr>
      <w:r w:rsidRPr="005070F7">
        <w:t xml:space="preserve">Inspektor Nadzoru działa w imieniu i na rachunek Zamawiającego w granicach umocowania określonego przepisami Prawa budowlanego oraz nadanych </w:t>
      </w:r>
      <w:r w:rsidR="009D6DB7">
        <w:t>mu</w:t>
      </w:r>
      <w:r w:rsidRPr="005070F7">
        <w:t xml:space="preserve"> w umowie o pracę. Zamawiający zastrzega sobie prawo zmiany Inspektora Nadzoru i zobowiązuje się do niezwłocznego powiadomienia o tym Wykonawcy. Ewentualne zmiany na stanowisku Inspektora Nadzoru będą potwierdzane odpowiednim wpisem do dziennika budowy.</w:t>
      </w:r>
    </w:p>
    <w:p w:rsidR="00FF3919" w:rsidRDefault="00FF3919" w:rsidP="00E602D4">
      <w:pPr>
        <w:numPr>
          <w:ilvl w:val="0"/>
          <w:numId w:val="10"/>
        </w:numPr>
        <w:autoSpaceDE/>
        <w:autoSpaceDN/>
        <w:jc w:val="both"/>
      </w:pPr>
      <w:r w:rsidRPr="005070F7">
        <w:t>Wykonawca zobowiązany jest zapewnić Inspektoro</w:t>
      </w:r>
      <w:r w:rsidR="009D6DB7">
        <w:t>wi</w:t>
      </w:r>
      <w:r w:rsidRPr="005070F7">
        <w:t xml:space="preserve"> Nadzoru oraz wszystkim upoważnionym przez </w:t>
      </w:r>
      <w:r w:rsidR="009D6DB7">
        <w:t>niego</w:t>
      </w:r>
      <w:r w:rsidRPr="005070F7">
        <w:t xml:space="preserve"> osobom dostęp do placu budowy.</w:t>
      </w:r>
    </w:p>
    <w:p w:rsidR="00FF3919" w:rsidRDefault="00FF3919" w:rsidP="00E602D4">
      <w:pPr>
        <w:numPr>
          <w:ilvl w:val="0"/>
          <w:numId w:val="10"/>
        </w:numPr>
        <w:autoSpaceDE/>
        <w:autoSpaceDN/>
        <w:jc w:val="both"/>
      </w:pPr>
      <w:r>
        <w:t>Wykonawca jest zobowiązany stosować się do wszystkich poleceń i instrukcji Inspektora Nadzoru, które są zgodne z obowiązującymi przepisami.</w:t>
      </w:r>
    </w:p>
    <w:p w:rsidR="00135C27" w:rsidRPr="00BF164E" w:rsidRDefault="00135C27" w:rsidP="00135C27">
      <w:pPr>
        <w:numPr>
          <w:ilvl w:val="0"/>
          <w:numId w:val="10"/>
        </w:numPr>
        <w:autoSpaceDE/>
        <w:autoSpaceDN/>
        <w:jc w:val="both"/>
      </w:pPr>
      <w:r w:rsidRPr="00BF164E">
        <w:rPr>
          <w:b/>
        </w:rPr>
        <w:t>Nadzór</w:t>
      </w:r>
      <w:r w:rsidRPr="00BF164E">
        <w:t xml:space="preserve"> </w:t>
      </w:r>
      <w:r w:rsidRPr="00BF164E">
        <w:rPr>
          <w:b/>
        </w:rPr>
        <w:t>autorski</w:t>
      </w:r>
      <w:r w:rsidR="007B4F28">
        <w:t xml:space="preserve"> i projektowy będzie pełnić: </w:t>
      </w:r>
      <w:r w:rsidR="00BF164E" w:rsidRPr="00F86965">
        <w:rPr>
          <w:b/>
        </w:rPr>
        <w:t>Jolanta Mucha</w:t>
      </w:r>
    </w:p>
    <w:p w:rsidR="00FF3919" w:rsidRPr="00F219FD" w:rsidRDefault="00FF3919" w:rsidP="00E602D4">
      <w:pPr>
        <w:numPr>
          <w:ilvl w:val="0"/>
          <w:numId w:val="10"/>
        </w:numPr>
        <w:autoSpaceDE/>
        <w:autoSpaceDN/>
        <w:jc w:val="both"/>
      </w:pPr>
      <w:r>
        <w:t xml:space="preserve">Wykonawca ustanawia </w:t>
      </w:r>
      <w:r>
        <w:rPr>
          <w:b/>
        </w:rPr>
        <w:t>Kierownika Budowy</w:t>
      </w:r>
      <w:r>
        <w:t xml:space="preserve"> w osobie </w:t>
      </w:r>
      <w:r w:rsidRPr="00F42177">
        <w:rPr>
          <w:b/>
        </w:rPr>
        <w:t>.....................................................</w:t>
      </w:r>
      <w:r>
        <w:t xml:space="preserve"> posiadającego uprawnienia nr ................................................................... w specjalności: ............................................................................................................................................... Kierownik Budowy działa w imieniu i na rachunek Wykonawcy w granicach posiadanego upoważnienia. Zakres praw i obowiązków Kierownika Budowy określa art. 21a oraz 22 Prawa budowlanego. </w:t>
      </w:r>
    </w:p>
    <w:p w:rsidR="00FF3919" w:rsidRPr="005070F7" w:rsidRDefault="00FF3919" w:rsidP="00E602D4">
      <w:pPr>
        <w:numPr>
          <w:ilvl w:val="0"/>
          <w:numId w:val="10"/>
        </w:numPr>
        <w:autoSpaceDE/>
        <w:autoSpaceDN/>
        <w:jc w:val="both"/>
      </w:pPr>
      <w:r>
        <w:t xml:space="preserve">Ewentualna zmiana na stanowisku Kierownika Budowy może nastąpić po akceptacji Zamawiającego i musi być potwierdzona odpowiednim wpisem do dziennika budowy. </w:t>
      </w:r>
      <w:r>
        <w:lastRenderedPageBreak/>
        <w:t>W takim przypadku Wykonawca winien dostarczyć Zamawiającemu dokumenty niezbędne do powiadomienia o zaistniałej zmianie właściwy organ nadzoru budowlanego, w szczególności oświadczenie o przejęciu obowiązków wraz z wymaganymi załącznikami.</w:t>
      </w:r>
    </w:p>
    <w:p w:rsidR="00FF3919" w:rsidRPr="00E15FE6" w:rsidRDefault="00FF3919" w:rsidP="00040454">
      <w:pPr>
        <w:pStyle w:val="Nagwek4"/>
        <w:spacing w:before="360"/>
        <w:rPr>
          <w:sz w:val="24"/>
          <w:szCs w:val="24"/>
        </w:rPr>
      </w:pPr>
      <w:r w:rsidRPr="00E15FE6">
        <w:rPr>
          <w:sz w:val="24"/>
          <w:szCs w:val="24"/>
        </w:rPr>
        <w:t>WYNAGRODZENIE  ORAZ  WARUNKI  PŁATNOŚCI</w:t>
      </w:r>
    </w:p>
    <w:p w:rsidR="00FF3919" w:rsidRDefault="00E76307" w:rsidP="00E602D4">
      <w:pPr>
        <w:keepNext/>
        <w:spacing w:after="120"/>
        <w:jc w:val="center"/>
        <w:rPr>
          <w:b/>
        </w:rPr>
      </w:pPr>
      <w:r>
        <w:rPr>
          <w:b/>
        </w:rPr>
        <w:t>§ 11</w:t>
      </w:r>
    </w:p>
    <w:p w:rsidR="00313F21" w:rsidRDefault="00313F21" w:rsidP="00313F21">
      <w:pPr>
        <w:numPr>
          <w:ilvl w:val="0"/>
          <w:numId w:val="25"/>
        </w:numPr>
        <w:autoSpaceDE/>
        <w:autoSpaceDN/>
        <w:jc w:val="both"/>
      </w:pPr>
      <w:r>
        <w:t>Strony ustalają, że obowiązującą ich formą wynagrodzenia zgodnie z treścią złożonej przez Wykonawcę oferty, jest wynagrodzenie ryczałtowe - do którego mają zastosowanie postanowienia art. 632 § 1 k.c.</w:t>
      </w:r>
    </w:p>
    <w:p w:rsidR="00E07CBB" w:rsidRPr="007B4F28" w:rsidRDefault="00313F21" w:rsidP="00E07CBB">
      <w:pPr>
        <w:numPr>
          <w:ilvl w:val="0"/>
          <w:numId w:val="25"/>
        </w:numPr>
        <w:autoSpaceDE/>
        <w:autoSpaceDN/>
        <w:jc w:val="both"/>
        <w:rPr>
          <w:iCs/>
        </w:rPr>
      </w:pPr>
      <w:r w:rsidRPr="008142A6">
        <w:t xml:space="preserve">Wartość wynagrodzenia Wykonawcy za wykonanie przedmiotu umowy, o którym mowa w § 1 ust. 1 wynosi: w kwocie </w:t>
      </w:r>
      <w:r w:rsidRPr="00F30D81">
        <w:rPr>
          <w:b/>
        </w:rPr>
        <w:t xml:space="preserve">netto ....................... </w:t>
      </w:r>
      <w:r>
        <w:rPr>
          <w:b/>
        </w:rPr>
        <w:t>zł</w:t>
      </w:r>
      <w:r w:rsidRPr="008142A6">
        <w:t xml:space="preserve"> </w:t>
      </w:r>
      <w:r w:rsidRPr="00040454">
        <w:rPr>
          <w:i/>
        </w:rPr>
        <w:t>(słownie: .............................................../100)</w:t>
      </w:r>
      <w:r w:rsidRPr="008142A6">
        <w:t xml:space="preserve"> powię</w:t>
      </w:r>
      <w:r w:rsidR="00E07CBB">
        <w:t>kszona o należny podatek VAT.</w:t>
      </w:r>
    </w:p>
    <w:p w:rsidR="00313F21" w:rsidRPr="002246FC" w:rsidRDefault="00313F21" w:rsidP="00313F21">
      <w:pPr>
        <w:numPr>
          <w:ilvl w:val="0"/>
          <w:numId w:val="25"/>
        </w:numPr>
        <w:autoSpaceDE/>
        <w:autoSpaceDN/>
        <w:jc w:val="both"/>
      </w:pPr>
      <w:r w:rsidRPr="007C3549">
        <w:t xml:space="preserve">Wynagrodzenie ryczałtowe określone w § 11 ust. 2 obejmuje wszelkie zobowiązania Zamawiającego w stosunku do Wykonawcy i zawiera wszystkie koszty bezpośrednie i pośrednie (w tym koszt opracowania planu bezpieczeństwa i ochrony zdrowia, koszty </w:t>
      </w:r>
      <w:r w:rsidRPr="002246FC">
        <w:t>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313F21" w:rsidRPr="008026E6" w:rsidRDefault="00313F21" w:rsidP="00313F21">
      <w:pPr>
        <w:numPr>
          <w:ilvl w:val="0"/>
          <w:numId w:val="25"/>
        </w:numPr>
        <w:autoSpaceDE/>
        <w:autoSpaceDN/>
        <w:jc w:val="both"/>
      </w:pPr>
      <w:r w:rsidRPr="002246FC">
        <w:t>Wynagrodzenie Wykonawcy za wykonane roboty będzie rozliczane w okresach miesięcznych, z zastrzeżeniem ust. </w:t>
      </w:r>
      <w:r w:rsidR="00E07CBB" w:rsidRPr="002246FC">
        <w:t>5</w:t>
      </w:r>
      <w:r w:rsidRPr="002246FC">
        <w:t xml:space="preserve"> oraz ust. 1</w:t>
      </w:r>
      <w:r w:rsidR="002246FC" w:rsidRPr="002246FC">
        <w:t>1</w:t>
      </w:r>
      <w:r w:rsidRPr="002246FC">
        <w:t xml:space="preserve"> </w:t>
      </w:r>
      <w:r w:rsidR="002246FC" w:rsidRPr="00E240EE">
        <w:rPr>
          <w:color w:val="FF0000"/>
        </w:rPr>
        <w:t>i ust. 13</w:t>
      </w:r>
      <w:r w:rsidRPr="002246FC">
        <w:t>, na podstawie faktur częściowych wystawianych przez Wykonawcę na koniec każdego miesiąca kalendarzowego, pod</w:t>
      </w:r>
      <w:r w:rsidRPr="004B07E6">
        <w:t xml:space="preserve"> warunkiem ich zatwierdzenia przez właściwego branżowo Inspektora Nadzoru i podpisania przez niego bezusterkowego protokołu odbioru częściowego lub protokołu zaawansowania robót oraz po przedstawieniu dowodów zapłaty wymagalnego wynagrodzenia podwykonawcom i dalszym podwykonawcom biorącym udział w realizacji odebranych robót budowlanych lub oświadczeń podwykonawców i dalszych podwykonawców o otrzymaniu takiego wynagrodzenia </w:t>
      </w:r>
      <w:r w:rsidR="00E240EE">
        <w:br/>
      </w:r>
      <w:r w:rsidRPr="004B07E6">
        <w:t>- z tym, że należność łączna z faktur częściowych nie może przekroczyć 80 % całości wynagrodzenia za przedmiot umowy. Do każdej faktury Wykonawca naliczy należny podatek VAT.</w:t>
      </w:r>
      <w:r w:rsidRPr="008026E6">
        <w:rPr>
          <w:color w:val="FF0000"/>
        </w:rPr>
        <w:t xml:space="preserve"> </w:t>
      </w:r>
    </w:p>
    <w:p w:rsidR="00313F21" w:rsidRPr="00E07CBB" w:rsidRDefault="00313F21" w:rsidP="00313F21">
      <w:pPr>
        <w:numPr>
          <w:ilvl w:val="0"/>
          <w:numId w:val="25"/>
        </w:numPr>
        <w:autoSpaceDE/>
        <w:autoSpaceDN/>
        <w:jc w:val="both"/>
      </w:pPr>
      <w:r w:rsidRPr="00E07CBB">
        <w:t>Wysokość wynagrodzenia Wykonawcy w danym miesiącu nie może przekroczyć wartości określonej w Rzeczowo-Finansowym Harmonogramie Robót.</w:t>
      </w:r>
    </w:p>
    <w:p w:rsidR="00313F21" w:rsidRPr="00E07CBB" w:rsidRDefault="00313F21" w:rsidP="00313F21">
      <w:pPr>
        <w:widowControl w:val="0"/>
        <w:numPr>
          <w:ilvl w:val="0"/>
          <w:numId w:val="25"/>
        </w:numPr>
        <w:autoSpaceDE/>
        <w:autoSpaceDN/>
        <w:jc w:val="both"/>
      </w:pPr>
      <w:r w:rsidRPr="00E07CBB">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313F21" w:rsidRPr="00E07CBB" w:rsidRDefault="00313F21" w:rsidP="00313F21">
      <w:pPr>
        <w:widowControl w:val="0"/>
        <w:numPr>
          <w:ilvl w:val="0"/>
          <w:numId w:val="25"/>
        </w:numPr>
        <w:autoSpaceDE/>
        <w:autoSpaceDN/>
        <w:jc w:val="both"/>
      </w:pPr>
      <w:r w:rsidRPr="00E07CBB">
        <w:t>Podstawę do wystawienia faktury częściowej stanowi bezusterkowy protokół odbioru częściowego lub protokół zaawansowania robót, a faktury końcowej - bezusterkowy protokół odbioru końcowego.</w:t>
      </w:r>
    </w:p>
    <w:p w:rsidR="00313F21" w:rsidRPr="00D96DDB" w:rsidRDefault="00313F21" w:rsidP="00313F21">
      <w:pPr>
        <w:widowControl w:val="0"/>
        <w:numPr>
          <w:ilvl w:val="0"/>
          <w:numId w:val="25"/>
        </w:numPr>
        <w:autoSpaceDE/>
        <w:autoSpaceDN/>
        <w:jc w:val="both"/>
      </w:pPr>
      <w:r w:rsidRPr="00D96DDB">
        <w:t xml:space="preserve">Wykonawca w terminie do 7 dni od daty podpisania bezusterkowego protokołu odbioru częściowego/protokołu zaawansowania robót bądź protokołu końcowego wystawi </w:t>
      </w:r>
      <w:r w:rsidR="0016239C">
        <w:br/>
      </w:r>
      <w:r w:rsidRPr="00D96DDB">
        <w:t>i dostarczy do Zamawiającego faktury częściowe bądź fakturę końcową. Wykonawca zobowiązany jest wystawić faktury zgodnie z przepisami prawa, a ponadto podać na nich numer niniejszej umowy.</w:t>
      </w:r>
    </w:p>
    <w:p w:rsidR="00313F21" w:rsidRDefault="00313F21" w:rsidP="00313F21">
      <w:pPr>
        <w:widowControl w:val="0"/>
        <w:numPr>
          <w:ilvl w:val="0"/>
          <w:numId w:val="25"/>
        </w:numPr>
        <w:autoSpaceDE/>
        <w:autoSpaceDN/>
        <w:jc w:val="both"/>
      </w:pPr>
      <w:r w:rsidRPr="00F2620D">
        <w:t xml:space="preserve">Faktury Wykonawcy zostaną zrealizowane przez Zamawiającego w terminie </w:t>
      </w:r>
      <w:r w:rsidRPr="00251B9F">
        <w:rPr>
          <w:b/>
        </w:rPr>
        <w:t>do 30</w:t>
      </w:r>
      <w:r w:rsidRPr="00646792">
        <w:rPr>
          <w:b/>
        </w:rPr>
        <w:t xml:space="preserve"> dni</w:t>
      </w:r>
      <w:r w:rsidRPr="00F2620D">
        <w:t xml:space="preserve"> </w:t>
      </w:r>
      <w:r w:rsidRPr="00F2620D">
        <w:lastRenderedPageBreak/>
        <w:t xml:space="preserve">od daty ich </w:t>
      </w:r>
      <w:r w:rsidRPr="00C00269">
        <w:t>doręczenia</w:t>
      </w:r>
      <w:r w:rsidRPr="00F2620D">
        <w:t xml:space="preserve"> do Zamawiającego</w:t>
      </w:r>
      <w:r>
        <w:t xml:space="preserve"> </w:t>
      </w:r>
      <w:r w:rsidRPr="0016239C">
        <w:t xml:space="preserve">- z zastrzeżeniem ust. </w:t>
      </w:r>
      <w:r w:rsidR="0016239C" w:rsidRPr="0016239C">
        <w:t>11</w:t>
      </w:r>
      <w:r w:rsidRPr="00C5141D">
        <w:rPr>
          <w:color w:val="FF0000"/>
        </w:rPr>
        <w:t xml:space="preserve"> </w:t>
      </w:r>
      <w:r w:rsidRPr="00F2620D">
        <w:t xml:space="preserve">- przelewem na rachunek bankowy Wykonawcy </w:t>
      </w:r>
      <w:r>
        <w:t>wskazany na fakturze</w:t>
      </w:r>
      <w:r w:rsidRPr="008026E6">
        <w:t>, przy czym za datę zapłaty faktury uznaje się dzień obciążenia konta Zamawiającego.</w:t>
      </w:r>
    </w:p>
    <w:p w:rsidR="00313F21" w:rsidRPr="008026E6" w:rsidRDefault="00313F21" w:rsidP="00313F21">
      <w:pPr>
        <w:widowControl w:val="0"/>
        <w:numPr>
          <w:ilvl w:val="0"/>
          <w:numId w:val="25"/>
        </w:numPr>
        <w:autoSpaceDE/>
        <w:autoSpaceDN/>
        <w:jc w:val="both"/>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313F21" w:rsidRPr="008026E6" w:rsidRDefault="00313F21" w:rsidP="00313F21">
      <w:pPr>
        <w:widowControl w:val="0"/>
        <w:numPr>
          <w:ilvl w:val="0"/>
          <w:numId w:val="25"/>
        </w:numPr>
        <w:autoSpaceDE/>
        <w:autoSpaceDN/>
        <w:jc w:val="both"/>
      </w:pPr>
      <w:r w:rsidRPr="008026E6">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313F21" w:rsidRPr="0016239C" w:rsidRDefault="00313F21" w:rsidP="00313F21">
      <w:pPr>
        <w:widowControl w:val="0"/>
        <w:numPr>
          <w:ilvl w:val="0"/>
          <w:numId w:val="25"/>
        </w:numPr>
        <w:autoSpaceDE/>
        <w:autoSpaceDN/>
        <w:jc w:val="both"/>
      </w:pPr>
      <w:r w:rsidRPr="0016239C">
        <w:t xml:space="preserve">W przypadku dokonania bezpośredniej zapłaty podwykonawcy lub dalszemu podwykonawcy, o których mowa w ust. </w:t>
      </w:r>
      <w:r w:rsidR="0016239C" w:rsidRPr="0016239C">
        <w:t xml:space="preserve">11, </w:t>
      </w:r>
      <w:r w:rsidRPr="0016239C">
        <w:t xml:space="preserve">Zamawiający potrąci kwotę wypłaconego wynagrodzenia z wynagrodzenia należnego Wykonawcy. </w:t>
      </w:r>
    </w:p>
    <w:p w:rsidR="00313F21" w:rsidRPr="0016239C" w:rsidRDefault="00313F21" w:rsidP="00313F21">
      <w:pPr>
        <w:widowControl w:val="0"/>
        <w:numPr>
          <w:ilvl w:val="0"/>
          <w:numId w:val="25"/>
        </w:numPr>
        <w:autoSpaceDE/>
        <w:autoSpaceDN/>
        <w:jc w:val="both"/>
        <w:rPr>
          <w:color w:val="FF0000"/>
        </w:rPr>
      </w:pPr>
      <w:r w:rsidRPr="0016239C">
        <w:rPr>
          <w:i/>
          <w:color w:val="FF0000"/>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313F21" w:rsidRDefault="00313F21" w:rsidP="00313F21">
      <w:pPr>
        <w:widowControl w:val="0"/>
        <w:numPr>
          <w:ilvl w:val="0"/>
          <w:numId w:val="25"/>
        </w:numPr>
        <w:autoSpaceDE/>
        <w:autoSpaceDN/>
        <w:jc w:val="both"/>
      </w:pPr>
      <w:r w:rsidRPr="00096F2E">
        <w:t>Zamawiający oświ</w:t>
      </w:r>
      <w:r>
        <w:t>adcza, że jest podatnikiem podatku VAT</w:t>
      </w:r>
      <w:r w:rsidRPr="00096F2E">
        <w:t>.</w:t>
      </w:r>
    </w:p>
    <w:p w:rsidR="00313F21" w:rsidRPr="00096F2E" w:rsidRDefault="00313F21" w:rsidP="00313F21">
      <w:pPr>
        <w:widowControl w:val="0"/>
        <w:numPr>
          <w:ilvl w:val="0"/>
          <w:numId w:val="25"/>
        </w:numPr>
        <w:autoSpaceDE/>
        <w:autoSpaceDN/>
        <w:jc w:val="both"/>
      </w:pPr>
      <w:r w:rsidRPr="00096F2E">
        <w:t xml:space="preserve">Wykonawca oświadcza, że jest podatnikiem </w:t>
      </w:r>
      <w:r>
        <w:t xml:space="preserve">podatku </w:t>
      </w:r>
      <w:r w:rsidRPr="00096F2E">
        <w:t>VAT</w:t>
      </w:r>
      <w:r>
        <w:t>.</w:t>
      </w:r>
      <w:r w:rsidRPr="00096F2E">
        <w:t xml:space="preserve"> </w:t>
      </w:r>
    </w:p>
    <w:p w:rsidR="00313F21" w:rsidRDefault="00313F21" w:rsidP="00313F21">
      <w:pPr>
        <w:widowControl w:val="0"/>
        <w:numPr>
          <w:ilvl w:val="0"/>
          <w:numId w:val="25"/>
        </w:numPr>
        <w:autoSpaceDE/>
        <w:autoSpaceDN/>
        <w:jc w:val="both"/>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313F21" w:rsidRDefault="00313F21" w:rsidP="00313F21">
      <w:pPr>
        <w:widowControl w:val="0"/>
        <w:numPr>
          <w:ilvl w:val="0"/>
          <w:numId w:val="25"/>
        </w:numPr>
        <w:autoSpaceDE/>
        <w:autoSpaceDN/>
        <w:jc w:val="both"/>
      </w:pPr>
      <w:r>
        <w:t xml:space="preserve">Wszelkie prace lub czynności nieopisane w dokumentach, o których mowa w § 1 ust. </w:t>
      </w:r>
      <w:r w:rsidR="00E11D72">
        <w:t>3</w:t>
      </w:r>
      <w:r>
        <w:t xml:space="preserve"> oraz w niniejszej umowie, a niezbędne dla właściwego i kompletnego wykonania przedmiotu umowy, traktowane są jako oczywiste i zostały uwzględnione w wynagrodzeniu </w:t>
      </w:r>
      <w:r w:rsidRPr="007409AF">
        <w:t xml:space="preserve">ryczałtowym </w:t>
      </w:r>
      <w:r>
        <w:t>określonym w § 11 ust. 2 niniejszej umowy.</w:t>
      </w:r>
    </w:p>
    <w:p w:rsidR="0001121D" w:rsidRPr="0001121D" w:rsidRDefault="0001121D" w:rsidP="00040454">
      <w:pPr>
        <w:pStyle w:val="Nagwek4"/>
        <w:spacing w:before="360"/>
        <w:rPr>
          <w:b w:val="0"/>
          <w:sz w:val="24"/>
          <w:szCs w:val="24"/>
        </w:rPr>
      </w:pPr>
      <w:r w:rsidRPr="0001121D">
        <w:rPr>
          <w:sz w:val="24"/>
          <w:szCs w:val="24"/>
        </w:rPr>
        <w:t>ZABEZPIECZENIE  NALEŻYTEGO  WYKONANIA  UMOWY</w:t>
      </w:r>
    </w:p>
    <w:p w:rsidR="0001121D" w:rsidRPr="0001121D" w:rsidRDefault="0001121D" w:rsidP="0001121D">
      <w:pPr>
        <w:keepNext/>
        <w:spacing w:after="120"/>
        <w:jc w:val="center"/>
      </w:pPr>
      <w:r w:rsidRPr="0001121D">
        <w:rPr>
          <w:b/>
        </w:rPr>
        <w:t>§ 12</w:t>
      </w:r>
    </w:p>
    <w:p w:rsidR="0001121D" w:rsidRPr="0001121D" w:rsidRDefault="0001121D" w:rsidP="0094001D">
      <w:pPr>
        <w:numPr>
          <w:ilvl w:val="0"/>
          <w:numId w:val="31"/>
        </w:numPr>
        <w:autoSpaceDE/>
        <w:autoSpaceDN/>
        <w:jc w:val="both"/>
      </w:pPr>
      <w:r w:rsidRPr="0001121D">
        <w:t xml:space="preserve">Wprowadza się zabezpieczenie należytego wykonania umowy, które Wykonawca zobowiązany jest wnieść przed podpisaniem umowy. Kserokopia dowodu wniesienia zabezpieczenia należytego wykonania umowy stanowi załącznik nr </w:t>
      </w:r>
      <w:r w:rsidR="00F06979">
        <w:t>3</w:t>
      </w:r>
      <w:r w:rsidRPr="0001121D">
        <w:t xml:space="preserve"> do umowy.</w:t>
      </w:r>
    </w:p>
    <w:p w:rsidR="0001121D" w:rsidRPr="0001121D" w:rsidRDefault="0001121D" w:rsidP="0094001D">
      <w:pPr>
        <w:numPr>
          <w:ilvl w:val="0"/>
          <w:numId w:val="31"/>
        </w:numPr>
        <w:autoSpaceDE/>
        <w:autoSpaceDN/>
        <w:jc w:val="both"/>
      </w:pPr>
      <w:r w:rsidRPr="0001121D">
        <w:t xml:space="preserve">Ustala się wysokość zabezpieczenia należytego wykonania umowy jako </w:t>
      </w:r>
      <w:r w:rsidRPr="0001121D">
        <w:rPr>
          <w:b/>
        </w:rPr>
        <w:t>5 % wartości przedmiotu umowy netto</w:t>
      </w:r>
      <w:r w:rsidRPr="0001121D">
        <w:t xml:space="preserve">, tj. w kwocie: </w:t>
      </w:r>
      <w:r w:rsidRPr="007B4F28">
        <w:rPr>
          <w:b/>
        </w:rPr>
        <w:t>............................ zł</w:t>
      </w:r>
      <w:r w:rsidRPr="0001121D">
        <w:t xml:space="preserve"> </w:t>
      </w:r>
      <w:r w:rsidRPr="00040454">
        <w:rPr>
          <w:i/>
        </w:rPr>
        <w:t>(słownie: .................................................................................................................)</w:t>
      </w:r>
      <w:r w:rsidRPr="0001121D">
        <w:t>.</w:t>
      </w:r>
    </w:p>
    <w:p w:rsidR="0001121D" w:rsidRPr="0001121D" w:rsidRDefault="0001121D" w:rsidP="0094001D">
      <w:pPr>
        <w:numPr>
          <w:ilvl w:val="0"/>
          <w:numId w:val="31"/>
        </w:numPr>
        <w:autoSpaceDE/>
        <w:autoSpaceDN/>
        <w:jc w:val="both"/>
      </w:pPr>
      <w:r w:rsidRPr="0001121D">
        <w:lastRenderedPageBreak/>
        <w:t>Zabezpieczenie należytego wykonania umowy zostało wniesione w formie:</w:t>
      </w:r>
      <w:r w:rsidRPr="0001121D">
        <w:tab/>
      </w:r>
      <w:r w:rsidRPr="0001121D">
        <w:br/>
        <w:t>...............................................................................................................................................</w:t>
      </w:r>
    </w:p>
    <w:p w:rsidR="0001121D" w:rsidRPr="0001121D" w:rsidRDefault="0001121D" w:rsidP="0094001D">
      <w:pPr>
        <w:numPr>
          <w:ilvl w:val="0"/>
          <w:numId w:val="31"/>
        </w:numPr>
        <w:autoSpaceDE/>
        <w:autoSpaceDN/>
        <w:jc w:val="both"/>
      </w:pPr>
      <w:r w:rsidRPr="0001121D">
        <w:t>Zabezpieczenie służy pokryciu roszczeń z tytułu niewykonania lub nienależytego wykonania umowy.</w:t>
      </w:r>
    </w:p>
    <w:p w:rsidR="0001121D" w:rsidRPr="0001121D" w:rsidRDefault="0001121D" w:rsidP="0094001D">
      <w:pPr>
        <w:numPr>
          <w:ilvl w:val="0"/>
          <w:numId w:val="31"/>
        </w:numPr>
        <w:autoSpaceDE/>
        <w:autoSpaceDN/>
        <w:jc w:val="both"/>
      </w:pPr>
      <w:r w:rsidRPr="0001121D">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01121D" w:rsidRPr="0001121D" w:rsidRDefault="0001121D" w:rsidP="0094001D">
      <w:pPr>
        <w:numPr>
          <w:ilvl w:val="0"/>
          <w:numId w:val="31"/>
        </w:numPr>
        <w:autoSpaceDE/>
        <w:autoSpaceDN/>
        <w:jc w:val="both"/>
      </w:pPr>
      <w:r w:rsidRPr="0001121D">
        <w:t>Zwrot zabezpieczenia nastąpi na wniosek Wykonawcy:</w:t>
      </w:r>
    </w:p>
    <w:p w:rsidR="0001121D" w:rsidRPr="0001121D" w:rsidRDefault="0001121D" w:rsidP="0094001D">
      <w:pPr>
        <w:numPr>
          <w:ilvl w:val="0"/>
          <w:numId w:val="30"/>
        </w:numPr>
        <w:tabs>
          <w:tab w:val="clear" w:pos="360"/>
          <w:tab w:val="num" w:pos="900"/>
        </w:tabs>
        <w:autoSpaceDE/>
        <w:autoSpaceDN/>
        <w:ind w:left="900" w:hanging="474"/>
        <w:jc w:val="both"/>
      </w:pPr>
      <w:r w:rsidRPr="0001121D">
        <w:t>70 % kwoty zabezpieczenia w terminie 30 dni od daty podpisania protokołu odbioru końcowego;</w:t>
      </w:r>
    </w:p>
    <w:p w:rsidR="0001121D" w:rsidRPr="0001121D" w:rsidRDefault="0001121D" w:rsidP="0094001D">
      <w:pPr>
        <w:numPr>
          <w:ilvl w:val="0"/>
          <w:numId w:val="30"/>
        </w:numPr>
        <w:tabs>
          <w:tab w:val="clear" w:pos="360"/>
          <w:tab w:val="num" w:pos="900"/>
        </w:tabs>
        <w:autoSpaceDE/>
        <w:autoSpaceDN/>
        <w:ind w:left="900" w:hanging="474"/>
        <w:jc w:val="both"/>
      </w:pPr>
      <w:r w:rsidRPr="0001121D">
        <w:t>30 % kwoty zabezpieczenia w terminie 14 dni po upływie okresu rękojmi.</w:t>
      </w:r>
    </w:p>
    <w:p w:rsidR="00FF3919" w:rsidRPr="006A222C" w:rsidRDefault="00FF3919" w:rsidP="00040454">
      <w:pPr>
        <w:pStyle w:val="Nagwek4"/>
        <w:spacing w:before="360"/>
        <w:rPr>
          <w:sz w:val="24"/>
          <w:szCs w:val="24"/>
        </w:rPr>
      </w:pPr>
      <w:r w:rsidRPr="006A222C">
        <w:rPr>
          <w:sz w:val="24"/>
          <w:szCs w:val="24"/>
        </w:rPr>
        <w:t>ODBIÓR  PRZEDMIOTU  UMOWY</w:t>
      </w:r>
    </w:p>
    <w:p w:rsidR="00FF3919" w:rsidRPr="00174828" w:rsidRDefault="00FF3919" w:rsidP="00E602D4">
      <w:pPr>
        <w:keepNext/>
        <w:spacing w:after="120"/>
        <w:jc w:val="center"/>
        <w:rPr>
          <w:b/>
        </w:rPr>
      </w:pPr>
      <w:r w:rsidRPr="00174828">
        <w:rPr>
          <w:b/>
        </w:rPr>
        <w:t>§ 1</w:t>
      </w:r>
      <w:r w:rsidR="0001121D">
        <w:rPr>
          <w:b/>
        </w:rPr>
        <w:t>3</w:t>
      </w:r>
    </w:p>
    <w:p w:rsidR="00FF3919" w:rsidRPr="0029261C" w:rsidRDefault="00FF3919" w:rsidP="00E602D4">
      <w:pPr>
        <w:numPr>
          <w:ilvl w:val="0"/>
          <w:numId w:val="1"/>
        </w:numPr>
        <w:tabs>
          <w:tab w:val="clear" w:pos="397"/>
          <w:tab w:val="num" w:pos="567"/>
        </w:tabs>
        <w:autoSpaceDE/>
        <w:autoSpaceDN/>
        <w:ind w:left="567" w:hanging="567"/>
        <w:jc w:val="both"/>
      </w:pPr>
      <w:r w:rsidRPr="0029261C">
        <w:t>Strony ustalają, że będą stosowane następujące rodzaje odbiorów:</w:t>
      </w:r>
    </w:p>
    <w:p w:rsidR="00C36609" w:rsidRPr="00C36609" w:rsidRDefault="00C36609" w:rsidP="00C36609">
      <w:pPr>
        <w:numPr>
          <w:ilvl w:val="0"/>
          <w:numId w:val="24"/>
        </w:numPr>
        <w:autoSpaceDE/>
        <w:autoSpaceDN/>
        <w:jc w:val="both"/>
      </w:pPr>
      <w:r w:rsidRPr="00C36609">
        <w:t>odbiory częściowe za wykonanie pełnego zakresu r</w:t>
      </w:r>
      <w:r>
        <w:t xml:space="preserve">obót w danym miesiącu, zgodnie </w:t>
      </w:r>
      <w:r w:rsidRPr="00C36609">
        <w:t>z Rzeczowo-Finansowym Harmonogramem Robót,</w:t>
      </w:r>
    </w:p>
    <w:p w:rsidR="00FF3919" w:rsidRPr="0029261C" w:rsidRDefault="00FF3919" w:rsidP="00E602D4">
      <w:pPr>
        <w:numPr>
          <w:ilvl w:val="0"/>
          <w:numId w:val="24"/>
        </w:numPr>
        <w:autoSpaceDE/>
        <w:autoSpaceDN/>
        <w:jc w:val="both"/>
      </w:pPr>
      <w:r w:rsidRPr="0029261C">
        <w:t>odbiór końcowy po bezusterkowym zrealizowaniu przedmiotu umowy,</w:t>
      </w:r>
    </w:p>
    <w:p w:rsidR="00FF3919" w:rsidRPr="0021379D" w:rsidRDefault="00FF3919" w:rsidP="00E602D4">
      <w:pPr>
        <w:numPr>
          <w:ilvl w:val="0"/>
          <w:numId w:val="24"/>
        </w:numPr>
        <w:autoSpaceDE/>
        <w:autoSpaceDN/>
        <w:jc w:val="both"/>
      </w:pPr>
      <w:r w:rsidRPr="0021379D">
        <w:t>odbiór ostateczny po upływie okresu gwarancji i rękojmi.</w:t>
      </w:r>
    </w:p>
    <w:p w:rsidR="00FF3919" w:rsidRDefault="00FF3919" w:rsidP="00E602D4">
      <w:pPr>
        <w:numPr>
          <w:ilvl w:val="0"/>
          <w:numId w:val="1"/>
        </w:numPr>
        <w:tabs>
          <w:tab w:val="clear" w:pos="397"/>
          <w:tab w:val="num" w:pos="567"/>
        </w:tabs>
        <w:autoSpaceDE/>
        <w:autoSpaceDN/>
        <w:ind w:left="567" w:hanging="567"/>
        <w:jc w:val="both"/>
      </w:pPr>
      <w:r w:rsidRPr="0021379D">
        <w:t>Odbiorów częściowych dokonuje właściwy branżowo Inspektor Nad</w:t>
      </w:r>
      <w:r w:rsidR="00E240EE">
        <w:t xml:space="preserve">zoru, natomiast odbiór końcowy </w:t>
      </w:r>
      <w:r w:rsidRPr="0021379D">
        <w:t>i ostateczny jest dokonywany przez powołaną przez Zamawiającego Komisję Odbioru przy udziale Wykonawcy i odpowiednich instytucji. W odniesieniu do robót podlegających odbiorowi końcowemu, pogwarancyjnemu i ostatecznemu Inspektor Nadzoru sprawdza kompletność przekazanych przez Wykonawcę dokumentów.</w:t>
      </w:r>
    </w:p>
    <w:p w:rsidR="0083299A" w:rsidRDefault="0083299A" w:rsidP="0083299A">
      <w:pPr>
        <w:numPr>
          <w:ilvl w:val="0"/>
          <w:numId w:val="1"/>
        </w:numPr>
        <w:tabs>
          <w:tab w:val="clear" w:pos="397"/>
          <w:tab w:val="num" w:pos="567"/>
        </w:tabs>
        <w:autoSpaceDE/>
        <w:autoSpaceDN/>
        <w:ind w:left="567" w:hanging="567"/>
        <w:jc w:val="both"/>
      </w:pPr>
      <w:r w:rsidRPr="00251B9F">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w:t>
      </w:r>
      <w:r>
        <w:t>ó</w:t>
      </w:r>
      <w:r w:rsidRPr="00251B9F">
        <w:t>t i naliczenia kar umownych</w:t>
      </w:r>
      <w:r w:rsidRPr="002B45D1">
        <w:t>.</w:t>
      </w:r>
    </w:p>
    <w:p w:rsidR="0083299A" w:rsidRPr="00AD717D" w:rsidRDefault="0083299A" w:rsidP="0083299A">
      <w:pPr>
        <w:numPr>
          <w:ilvl w:val="0"/>
          <w:numId w:val="1"/>
        </w:numPr>
        <w:tabs>
          <w:tab w:val="clear" w:pos="397"/>
          <w:tab w:val="num" w:pos="567"/>
        </w:tabs>
        <w:autoSpaceDE/>
        <w:autoSpaceDN/>
        <w:ind w:left="567" w:hanging="567"/>
        <w:jc w:val="both"/>
      </w:pPr>
      <w:r w:rsidRPr="00AD717D">
        <w:t xml:space="preserve">Odbiór techniczny odbywać się będzie po przeprowadzeniu na zlecenie Wykonawcy inspekcji telewizyjnej oraz prób szczelności całego odcinka kanału zgodnie z normą PN-EN 1610. </w:t>
      </w:r>
      <w:r w:rsidRPr="00AD717D">
        <w:rPr>
          <w:bCs/>
        </w:rPr>
        <w:t>Inspekcję telewizyjną należy</w:t>
      </w:r>
      <w:r w:rsidRPr="00AD717D">
        <w:t xml:space="preserve"> zakończyć raportem opracowanym w oprogramowaniu specjalistycznym typu WinCan lub IKAS, który winien zawierać informacje:</w:t>
      </w:r>
    </w:p>
    <w:p w:rsidR="0083299A" w:rsidRPr="00AD717D" w:rsidRDefault="0083299A" w:rsidP="0083299A">
      <w:pPr>
        <w:numPr>
          <w:ilvl w:val="0"/>
          <w:numId w:val="42"/>
        </w:numPr>
        <w:adjustRightInd w:val="0"/>
        <w:jc w:val="both"/>
      </w:pPr>
      <w:r w:rsidRPr="00AD717D">
        <w:t>opis odcinka z wyszczególnieniem materiału, wielkości kanału, długości badanych odcinków, ilości przyłączy,</w:t>
      </w:r>
    </w:p>
    <w:p w:rsidR="0083299A" w:rsidRPr="00AD717D" w:rsidRDefault="0083299A" w:rsidP="0083299A">
      <w:pPr>
        <w:numPr>
          <w:ilvl w:val="0"/>
          <w:numId w:val="42"/>
        </w:numPr>
        <w:adjustRightInd w:val="0"/>
        <w:jc w:val="both"/>
      </w:pPr>
      <w:r w:rsidRPr="00AD717D">
        <w:t>wykres spadków dna poszczególnych badanych odcinków,</w:t>
      </w:r>
    </w:p>
    <w:p w:rsidR="0083299A" w:rsidRPr="00AD717D" w:rsidRDefault="0083299A" w:rsidP="0083299A">
      <w:pPr>
        <w:numPr>
          <w:ilvl w:val="0"/>
          <w:numId w:val="42"/>
        </w:numPr>
        <w:adjustRightInd w:val="0"/>
        <w:jc w:val="both"/>
      </w:pPr>
      <w:r w:rsidRPr="00AD717D">
        <w:t>nagranie całości inspekcji w formacie DVD, możliwym do odtworzenia na dowolnym odtwarzaczu DVD.</w:t>
      </w:r>
    </w:p>
    <w:p w:rsidR="0083299A" w:rsidRDefault="0083299A" w:rsidP="0083299A">
      <w:pPr>
        <w:numPr>
          <w:ilvl w:val="0"/>
          <w:numId w:val="1"/>
        </w:numPr>
        <w:tabs>
          <w:tab w:val="clear" w:pos="397"/>
          <w:tab w:val="num" w:pos="567"/>
        </w:tabs>
        <w:autoSpaceDE/>
        <w:autoSpaceDN/>
        <w:ind w:left="567" w:hanging="567"/>
        <w:jc w:val="both"/>
      </w:pPr>
      <w:r w:rsidRPr="00245BAE">
        <w:t>Wykonawca zgłasza Zamawiającemu gotowość do odbioru końcowego robót wpisem</w:t>
      </w:r>
      <w:r w:rsidRPr="00251B9F">
        <w:t xml:space="preserve"> do dziennika budowy oraz pisemnie na adres siedziby Zamawiającego.</w:t>
      </w:r>
    </w:p>
    <w:p w:rsidR="0083299A" w:rsidRPr="002B45D1" w:rsidRDefault="0083299A" w:rsidP="0083299A">
      <w:pPr>
        <w:numPr>
          <w:ilvl w:val="0"/>
          <w:numId w:val="1"/>
        </w:numPr>
        <w:tabs>
          <w:tab w:val="clear" w:pos="397"/>
          <w:tab w:val="num" w:pos="567"/>
        </w:tabs>
        <w:autoSpaceDE/>
        <w:autoSpaceDN/>
        <w:ind w:left="567" w:hanging="567"/>
        <w:jc w:val="both"/>
      </w:pPr>
      <w:r w:rsidRPr="00245BAE">
        <w:t>Warunkiem</w:t>
      </w:r>
      <w:r>
        <w:rPr>
          <w:bCs/>
        </w:rPr>
        <w:t xml:space="preserve"> </w:t>
      </w:r>
      <w:r>
        <w:t xml:space="preserve">zgłoszenia gotowości do odbioru końcowego jest przeprowadzenie przez Wykonawcę (przy udziale Zamawiającego) wszystkich niezbędnych prób, badań </w:t>
      </w:r>
      <w:r w:rsidRPr="00AD717D">
        <w:t xml:space="preserve">kontrolnych, badań jakości wody, inspekcji telewizyjnej kanału oraz badań szczelności </w:t>
      </w:r>
      <w:r w:rsidRPr="00AD717D">
        <w:lastRenderedPageBreak/>
        <w:t>kanału, odbiorów technicznych, usunięcie stwierdzonych przy ich dokonywaniu usterek i wad</w:t>
      </w:r>
      <w:r w:rsidR="00AD717D" w:rsidRPr="00AD717D">
        <w:t>.</w:t>
      </w:r>
      <w:r>
        <w:t xml:space="preserve"> </w:t>
      </w:r>
    </w:p>
    <w:p w:rsidR="0083299A" w:rsidRPr="0083299A" w:rsidRDefault="0083299A" w:rsidP="001566B3">
      <w:pPr>
        <w:numPr>
          <w:ilvl w:val="0"/>
          <w:numId w:val="1"/>
        </w:numPr>
        <w:tabs>
          <w:tab w:val="clear" w:pos="397"/>
          <w:tab w:val="num" w:pos="567"/>
        </w:tabs>
        <w:autoSpaceDE/>
        <w:autoSpaceDN/>
        <w:ind w:left="567" w:hanging="567"/>
        <w:jc w:val="both"/>
        <w:rPr>
          <w:color w:val="FF0000"/>
        </w:rPr>
      </w:pPr>
      <w:r w:rsidRPr="00C5141D">
        <w:t>Wykonawca przekaże Zamawiającemu w dniu zgłoszenia gotowości do odbioru końcowego: dokumentację powykonawczą ze wszystkimi zmianami dokon</w:t>
      </w:r>
      <w:r>
        <w:t xml:space="preserve">anymi podczas budowy, </w:t>
      </w:r>
      <w:r w:rsidRPr="00C5141D">
        <w:t xml:space="preserve">zaświadczenia właściwych jednostek i organów, świadectwa techniczne i dokumenty gwarancyjne, przewidziane w obowiązującym </w:t>
      </w:r>
      <w:r w:rsidRPr="008026E6">
        <w:t>prawie atesty i zezwolenia co do urządzeń i instalacji zamontowanych lub wykonanych w trakcie realizacji przedmiotu umowy.</w:t>
      </w:r>
      <w:r w:rsidRPr="0083299A">
        <w:t xml:space="preserve"> </w:t>
      </w:r>
      <w:r w:rsidRPr="0021379D">
        <w:t>Dokumentację Techniczn</w:t>
      </w:r>
      <w:r>
        <w:t>o – Ruchową oraz karty katalogowe.</w:t>
      </w:r>
      <w:r>
        <w:rPr>
          <w:color w:val="FF0000"/>
        </w:rPr>
        <w:t xml:space="preserve"> </w:t>
      </w:r>
      <w:r w:rsidRPr="008026E6">
        <w:t>Dodatkowo Wykonawca zobowiązany jest uzyskać oświadczenie od każdego podwykonawcy</w:t>
      </w:r>
      <w:r w:rsidR="00D805EB">
        <w:t xml:space="preserve"> </w:t>
      </w:r>
      <w:r w:rsidRPr="008026E6">
        <w:t>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83299A">
        <w:rPr>
          <w:i/>
          <w:color w:val="FF0000"/>
        </w:rPr>
        <w:t xml:space="preserve"> </w:t>
      </w:r>
      <w:r w:rsidRPr="008026E6">
        <w:t>rozpoczęcia odbioru końcowego dziennik budowy.</w:t>
      </w:r>
      <w:r w:rsidRPr="0083299A">
        <w:rPr>
          <w:b/>
        </w:rPr>
        <w:t xml:space="preserve"> </w:t>
      </w:r>
    </w:p>
    <w:p w:rsidR="0083299A" w:rsidRPr="002B45D1" w:rsidRDefault="0083299A" w:rsidP="0083299A">
      <w:pPr>
        <w:numPr>
          <w:ilvl w:val="0"/>
          <w:numId w:val="1"/>
        </w:numPr>
        <w:tabs>
          <w:tab w:val="clear" w:pos="397"/>
          <w:tab w:val="num" w:pos="567"/>
        </w:tabs>
        <w:autoSpaceDE/>
        <w:autoSpaceDN/>
        <w:ind w:left="567" w:hanging="567"/>
        <w:jc w:val="both"/>
      </w:pPr>
      <w:r w:rsidRPr="008026E6">
        <w:rPr>
          <w:b/>
        </w:rPr>
        <w:t>Brak któregokolwiek dokumentu wymaganego do zgłoszenia gotowości do odbioru końcowego (w tym nieuzyskanie stosownego oświadczenia od podwykonawcy) spowoduje odmowę dokonania odbioru końcowego przez Zamawiającego</w:t>
      </w:r>
      <w:r w:rsidRPr="00810E6E">
        <w:rPr>
          <w:b/>
        </w:rPr>
        <w:t xml:space="preserve"> i może stanowić podstawę do naliczania przez Zamawiającego kar umownych z tytułu nieterminowego oddania przedmiotu umowy.</w:t>
      </w:r>
    </w:p>
    <w:p w:rsidR="0083299A" w:rsidRDefault="0083299A" w:rsidP="0083299A">
      <w:pPr>
        <w:numPr>
          <w:ilvl w:val="0"/>
          <w:numId w:val="1"/>
        </w:numPr>
        <w:tabs>
          <w:tab w:val="clear" w:pos="397"/>
          <w:tab w:val="num" w:pos="567"/>
        </w:tabs>
        <w:autoSpaceDE/>
        <w:autoSpaceDN/>
        <w:ind w:left="567" w:hanging="567"/>
        <w:jc w:val="both"/>
      </w:pPr>
      <w: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Inspektorzy </w:t>
      </w:r>
      <w:r w:rsidRPr="001566B3">
        <w:t>Nadzoru i Projektant.</w:t>
      </w:r>
    </w:p>
    <w:p w:rsidR="0083299A" w:rsidRDefault="0083299A" w:rsidP="0083299A">
      <w:pPr>
        <w:numPr>
          <w:ilvl w:val="0"/>
          <w:numId w:val="1"/>
        </w:numPr>
        <w:tabs>
          <w:tab w:val="clear" w:pos="397"/>
          <w:tab w:val="num" w:pos="567"/>
        </w:tabs>
        <w:autoSpaceDE/>
        <w:autoSpaceDN/>
        <w:ind w:left="567" w:hanging="567"/>
        <w:jc w:val="both"/>
      </w:pPr>
      <w: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83299A" w:rsidRPr="00251B9F" w:rsidRDefault="0083299A" w:rsidP="0083299A">
      <w:pPr>
        <w:numPr>
          <w:ilvl w:val="0"/>
          <w:numId w:val="1"/>
        </w:numPr>
        <w:tabs>
          <w:tab w:val="clear" w:pos="397"/>
          <w:tab w:val="num" w:pos="567"/>
        </w:tabs>
        <w:autoSpaceDE/>
        <w:autoSpaceDN/>
        <w:ind w:left="567" w:hanging="567"/>
        <w:jc w:val="both"/>
      </w:pPr>
      <w:r>
        <w:t xml:space="preserve">Odbiór końcowy nie może być dokonany, jeżeli stwierdzone wady lub inne naruszenia postanowień umowy obniżają wartość lub użyteczność przedmiotu umowy, z zastrzeżeniem </w:t>
      </w:r>
      <w:r w:rsidRPr="00697E87">
        <w:t>ust. 13.</w:t>
      </w:r>
    </w:p>
    <w:p w:rsidR="0083299A" w:rsidRDefault="0083299A" w:rsidP="0083299A">
      <w:pPr>
        <w:numPr>
          <w:ilvl w:val="0"/>
          <w:numId w:val="1"/>
        </w:numPr>
        <w:tabs>
          <w:tab w:val="clear" w:pos="397"/>
          <w:tab w:val="num" w:pos="567"/>
        </w:tabs>
        <w:autoSpaceDE/>
        <w:autoSpaceDN/>
        <w:ind w:left="567" w:hanging="567"/>
        <w:jc w:val="both"/>
      </w:pPr>
      <w:r>
        <w:t>Zakończenie prac Komisji Odbioru następuje z chwilą podpisania przez Strony umowy bezusterkowego protokołu odbioru.</w:t>
      </w:r>
    </w:p>
    <w:p w:rsidR="0083299A" w:rsidRDefault="0083299A" w:rsidP="0083299A">
      <w:pPr>
        <w:numPr>
          <w:ilvl w:val="0"/>
          <w:numId w:val="1"/>
        </w:numPr>
        <w:tabs>
          <w:tab w:val="clear" w:pos="397"/>
          <w:tab w:val="num" w:pos="567"/>
        </w:tabs>
        <w:autoSpaceDE/>
        <w:autoSpaceDN/>
        <w:ind w:left="567" w:hanging="567"/>
        <w:jc w:val="both"/>
      </w:pPr>
      <w:r>
        <w:t>W razie stwierdzenia w toku czynności odbioru wad, które nie nadają się do usunięcia, Zamawiający może:</w:t>
      </w:r>
    </w:p>
    <w:p w:rsidR="0083299A" w:rsidRDefault="0083299A" w:rsidP="0083299A">
      <w:pPr>
        <w:numPr>
          <w:ilvl w:val="0"/>
          <w:numId w:val="21"/>
        </w:numPr>
        <w:autoSpaceDE/>
        <w:autoSpaceDN/>
        <w:jc w:val="both"/>
      </w:pPr>
      <w:r>
        <w:t>obniżyć wynagrodzenie Wykonawcy odpowiednio do zmniejszonej wartości lub użyteczności przedmiotu umowy, albo</w:t>
      </w:r>
    </w:p>
    <w:p w:rsidR="0083299A" w:rsidRDefault="0083299A" w:rsidP="0083299A">
      <w:pPr>
        <w:numPr>
          <w:ilvl w:val="0"/>
          <w:numId w:val="21"/>
        </w:numPr>
        <w:autoSpaceDE/>
        <w:autoSpaceDN/>
        <w:jc w:val="both"/>
      </w:pPr>
      <w:r>
        <w:t xml:space="preserve">zażądać wykonania przedmiotu umowy względnie jego części po raz drugi na koszt Wykonawcy, zachowując przy tym prawo do naliczania kar umownych w wysokości i sposób określony </w:t>
      </w:r>
      <w:r w:rsidRPr="00C93581">
        <w:t xml:space="preserve">w </w:t>
      </w:r>
      <w:r w:rsidRPr="00020012">
        <w:t>§ 16</w:t>
      </w:r>
      <w:r>
        <w:rPr>
          <w:b/>
          <w:color w:val="FF0000"/>
        </w:rPr>
        <w:t xml:space="preserve"> </w:t>
      </w:r>
      <w:r>
        <w:t>ust. 2 umowy.</w:t>
      </w:r>
    </w:p>
    <w:p w:rsidR="0083299A" w:rsidRPr="006B34C6" w:rsidRDefault="0083299A" w:rsidP="0083299A">
      <w:pPr>
        <w:numPr>
          <w:ilvl w:val="0"/>
          <w:numId w:val="1"/>
        </w:numPr>
        <w:tabs>
          <w:tab w:val="clear" w:pos="397"/>
          <w:tab w:val="num" w:pos="567"/>
        </w:tabs>
        <w:autoSpaceDE/>
        <w:autoSpaceDN/>
        <w:ind w:left="567" w:hanging="567"/>
        <w:jc w:val="both"/>
      </w:pPr>
      <w:r w:rsidRPr="00480A2D">
        <w:t>Odbiór ostateczny jest dokonywany po upływie terminu gwarancji i rękojmi i polega na sprawdzeniu usunięcia wad powstałych i ujawnionych w tym okresie</w:t>
      </w:r>
      <w:r w:rsidRPr="006B34C6">
        <w:t>.</w:t>
      </w:r>
    </w:p>
    <w:p w:rsidR="00FF3919" w:rsidRPr="006A222C" w:rsidRDefault="00FF3919" w:rsidP="00E602D4">
      <w:pPr>
        <w:pStyle w:val="Nagwek4"/>
        <w:spacing w:before="240"/>
        <w:rPr>
          <w:sz w:val="24"/>
          <w:szCs w:val="24"/>
        </w:rPr>
      </w:pPr>
      <w:r w:rsidRPr="006A222C">
        <w:rPr>
          <w:sz w:val="24"/>
          <w:szCs w:val="24"/>
        </w:rPr>
        <w:lastRenderedPageBreak/>
        <w:t>GWARANCJA  ORAZ  RĘKOJMIA</w:t>
      </w:r>
    </w:p>
    <w:p w:rsidR="00FF3919" w:rsidRDefault="00FF3919" w:rsidP="00E602D4">
      <w:pPr>
        <w:keepNext/>
        <w:spacing w:after="120"/>
        <w:jc w:val="center"/>
        <w:rPr>
          <w:b/>
        </w:rPr>
      </w:pPr>
      <w:r>
        <w:rPr>
          <w:b/>
        </w:rPr>
        <w:t>§ 1</w:t>
      </w:r>
      <w:r w:rsidR="00327E25">
        <w:rPr>
          <w:b/>
        </w:rPr>
        <w:t>4</w:t>
      </w:r>
    </w:p>
    <w:p w:rsidR="00FF3919" w:rsidRPr="006A222C" w:rsidRDefault="00E240EE" w:rsidP="0094001D">
      <w:pPr>
        <w:numPr>
          <w:ilvl w:val="0"/>
          <w:numId w:val="26"/>
        </w:numPr>
        <w:autoSpaceDE/>
        <w:autoSpaceDN/>
        <w:jc w:val="both"/>
      </w:pPr>
      <w:r w:rsidRPr="0051338D">
        <w:t xml:space="preserve">Wykonawca jest odpowiedzialny względem Zamawiającego z tytułu gwarancji i rękojmi za wady przedmiotu umowy powstałe w okresie gwarancji - przez okres </w:t>
      </w:r>
      <w:r>
        <w:t>jej</w:t>
      </w:r>
      <w:r w:rsidRPr="0051338D">
        <w:t xml:space="preserve"> udzielania </w:t>
      </w:r>
      <w:r>
        <w:t xml:space="preserve">oraz w okresie rękojmi </w:t>
      </w:r>
      <w:r w:rsidRPr="0051338D">
        <w:t xml:space="preserve">- przez okres rękojmi </w:t>
      </w:r>
      <w:r>
        <w:t>ustalony w ust. 2</w:t>
      </w:r>
      <w:r w:rsidRPr="0051338D">
        <w:t>.</w:t>
      </w:r>
    </w:p>
    <w:p w:rsidR="00FF3919" w:rsidRPr="009421BB" w:rsidRDefault="00E240EE" w:rsidP="0094001D">
      <w:pPr>
        <w:numPr>
          <w:ilvl w:val="0"/>
          <w:numId w:val="26"/>
        </w:numPr>
        <w:autoSpaceDE/>
        <w:autoSpaceDN/>
        <w:jc w:val="both"/>
      </w:pPr>
      <w:r>
        <w:t>Strony ustalają, że okresy gwarancji i rękojmi za wady są równe i rozpoczynają się z dniem podpisania bezusterkowego protokołu odbioru końcowego.</w:t>
      </w:r>
    </w:p>
    <w:p w:rsidR="00FF3919" w:rsidRDefault="00FF3919" w:rsidP="0094001D">
      <w:pPr>
        <w:numPr>
          <w:ilvl w:val="0"/>
          <w:numId w:val="26"/>
        </w:numPr>
        <w:autoSpaceDE/>
        <w:autoSpaceDN/>
        <w:jc w:val="both"/>
      </w:pPr>
      <w:r>
        <w:t xml:space="preserve">Wykonawca udziela gwarancji na przedmiot umowy </w:t>
      </w:r>
      <w:r w:rsidRPr="006A222C">
        <w:t xml:space="preserve">na okres </w:t>
      </w:r>
      <w:r w:rsidR="00C034E5">
        <w:rPr>
          <w:b/>
        </w:rPr>
        <w:t>…….</w:t>
      </w:r>
      <w:r w:rsidRPr="006A222C">
        <w:rPr>
          <w:b/>
        </w:rPr>
        <w:t xml:space="preserve"> miesięcy</w:t>
      </w:r>
      <w:r w:rsidRPr="006A222C">
        <w:t xml:space="preserve"> </w:t>
      </w:r>
      <w:r>
        <w:t>od daty</w:t>
      </w:r>
      <w:r w:rsidRPr="00380EBE">
        <w:t xml:space="preserve"> </w:t>
      </w:r>
      <w:r>
        <w:t>podpisania bezusterkowego protokołu odbioru końcowego.</w:t>
      </w:r>
    </w:p>
    <w:p w:rsidR="00FF3919" w:rsidRPr="0051338D" w:rsidRDefault="00FF3919" w:rsidP="0094001D">
      <w:pPr>
        <w:numPr>
          <w:ilvl w:val="0"/>
          <w:numId w:val="26"/>
        </w:numPr>
        <w:autoSpaceDE/>
        <w:autoSpaceDN/>
        <w:jc w:val="both"/>
      </w:pPr>
      <w:r w:rsidRPr="0051338D">
        <w:t>Zamawiający może wykonać uprawnienia z tytułu gwarancji niezależnie od uprawnień wynikających z rękojmi.</w:t>
      </w:r>
    </w:p>
    <w:p w:rsidR="00FF3919" w:rsidRPr="00206824" w:rsidRDefault="00FF3919" w:rsidP="0094001D">
      <w:pPr>
        <w:numPr>
          <w:ilvl w:val="0"/>
          <w:numId w:val="26"/>
        </w:numPr>
        <w:autoSpaceDE/>
        <w:autoSpaceDN/>
        <w:jc w:val="both"/>
      </w:pPr>
      <w:r w:rsidRPr="00206824">
        <w:rPr>
          <w:b/>
        </w:rPr>
        <w:t>Postępowanie przy wystąpieniu wad w okresie gwarancji i rękojmi:</w:t>
      </w:r>
    </w:p>
    <w:p w:rsidR="00FF3919" w:rsidRPr="00BE0DF4" w:rsidRDefault="00FF3919" w:rsidP="006A222C">
      <w:pPr>
        <w:numPr>
          <w:ilvl w:val="1"/>
          <w:numId w:val="18"/>
        </w:numPr>
        <w:autoSpaceDE/>
        <w:autoSpaceDN/>
        <w:jc w:val="both"/>
      </w:pPr>
      <w:r w:rsidRPr="00BE0DF4">
        <w:t>O wykryciu wady Zamawiający zawiadomi Wykonawcę niezwłocznie w formie pisemnej lub faxem na numer .....................................</w:t>
      </w:r>
    </w:p>
    <w:p w:rsidR="00FF3919" w:rsidRDefault="00FF3919" w:rsidP="006A222C">
      <w:pPr>
        <w:pStyle w:val="Tekstpodstawowywcity"/>
        <w:numPr>
          <w:ilvl w:val="1"/>
          <w:numId w:val="18"/>
        </w:numPr>
        <w:autoSpaceDE/>
        <w:autoSpaceDN/>
        <w:ind w:right="0"/>
        <w:jc w:val="both"/>
      </w:pPr>
      <w:r>
        <w:t xml:space="preserve">Wykonawca zobowiązuje się przystąpić do usunięcia wady w </w:t>
      </w:r>
      <w:r w:rsidRPr="006A222C">
        <w:t xml:space="preserve">ciągu </w:t>
      </w:r>
      <w:r w:rsidRPr="006A222C">
        <w:rPr>
          <w:b/>
        </w:rPr>
        <w:t>24 godzin</w:t>
      </w:r>
      <w:r w:rsidRPr="006A222C">
        <w:t xml:space="preserve"> od </w:t>
      </w:r>
      <w:r>
        <w:t>otrzymania zgłoszenia od Zamawiającego o wykryciu wady.</w:t>
      </w:r>
    </w:p>
    <w:p w:rsidR="00FF3919" w:rsidRPr="005A5B16" w:rsidRDefault="00FF3919" w:rsidP="006A222C">
      <w:pPr>
        <w:pStyle w:val="Tekstpodstawowywcity"/>
        <w:numPr>
          <w:ilvl w:val="1"/>
          <w:numId w:val="18"/>
        </w:numPr>
        <w:autoSpaceDE/>
        <w:autoSpaceDN/>
        <w:ind w:right="0"/>
        <w:jc w:val="both"/>
      </w:pPr>
      <w: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FF3919" w:rsidRDefault="00FF3919" w:rsidP="006A222C">
      <w:pPr>
        <w:pStyle w:val="Tekstpodstawowywcity"/>
        <w:numPr>
          <w:ilvl w:val="1"/>
          <w:numId w:val="18"/>
        </w:numPr>
        <w:autoSpaceDE/>
        <w:autoSpaceDN/>
        <w:ind w:right="0"/>
        <w:jc w:val="both"/>
      </w:pPr>
      <w:r w:rsidRPr="005A5B16">
        <w:t>Termin usunięcia wad określa Zamawiający w</w:t>
      </w:r>
      <w:r>
        <w:t xml:space="preserve"> protokole, o którym mowa w pkt </w:t>
      </w:r>
      <w:r w:rsidRPr="005A5B16">
        <w:t>3</w:t>
      </w:r>
      <w:r>
        <w:t xml:space="preserve">). </w:t>
      </w:r>
      <w:r w:rsidRPr="005A5B16">
        <w:t xml:space="preserve">Usunięcie wad przez Wykonawcę zostanie potwierdzone </w:t>
      </w:r>
      <w:r>
        <w:t>protokolarnie</w:t>
      </w:r>
      <w:r w:rsidRPr="005A5B16">
        <w:t xml:space="preserve"> p</w:t>
      </w:r>
      <w:r>
        <w:t>rzez Zamawiającego i Wykonawcę.</w:t>
      </w:r>
    </w:p>
    <w:p w:rsidR="00FF3919" w:rsidRDefault="00FF3919" w:rsidP="006A222C">
      <w:pPr>
        <w:pStyle w:val="Tekstpodstawowywcity"/>
        <w:numPr>
          <w:ilvl w:val="1"/>
          <w:numId w:val="18"/>
        </w:numPr>
        <w:autoSpaceDE/>
        <w:autoSpaceDN/>
        <w:ind w:right="0"/>
        <w:jc w:val="both"/>
      </w:pPr>
      <w:r>
        <w:t>Wady nieusunięte w terminie, o którym mowa w pkt </w:t>
      </w:r>
      <w:r w:rsidRPr="0030415D">
        <w:t>4</w:t>
      </w:r>
      <w:r>
        <w:t>), których Wykonawca nie usunie pomimo pisemnego wezwania Zamawiającego w terminie w nim wyznaczonym, mogą być zlecone przez Zamawiającego do usunięcia innym osobom na koszt i niebezpieczeństwo Wykonawcy (zastępcze wykonanie).</w:t>
      </w:r>
    </w:p>
    <w:p w:rsidR="00FF3919" w:rsidRPr="00DD153A" w:rsidRDefault="00FF3919" w:rsidP="00E73AFD">
      <w:pPr>
        <w:pStyle w:val="Tekstpodstawowywcity"/>
        <w:numPr>
          <w:ilvl w:val="1"/>
          <w:numId w:val="18"/>
        </w:numPr>
        <w:autoSpaceDE/>
        <w:autoSpaceDN/>
        <w:ind w:right="0"/>
        <w:jc w:val="both"/>
      </w:pPr>
      <w:r w:rsidRPr="00BE0DF4">
        <w:t xml:space="preserve">W sytuacji zastępczego wykonania rozliczenie z Wykonawcą kosztów z tego tytułu </w:t>
      </w:r>
      <w:r w:rsidRPr="006B34C6">
        <w:t xml:space="preserve">nastąpi na podstawie noty obciążeniowej Zamawiającego, którą Wykonawca będzie zobowiązany zapłacić w terminie </w:t>
      </w:r>
      <w:r w:rsidRPr="006B34C6">
        <w:rPr>
          <w:b/>
        </w:rPr>
        <w:t>30 dni</w:t>
      </w:r>
      <w:r w:rsidRPr="006B34C6">
        <w:t xml:space="preserve"> </w:t>
      </w:r>
      <w:r w:rsidRPr="00327E25">
        <w:t>od daty jej wystawienia.</w:t>
      </w:r>
      <w:r w:rsidR="00327E25" w:rsidRPr="00327E25">
        <w:t xml:space="preserve"> Zamawiającemu przysługuje prawo potrącenia należności wynikającej z noty dotyczącej wad powstałych w okresie rękojmi z wniesionego przez Wykonawcę zabezpieczenia należytego wykonania umowy.</w:t>
      </w:r>
    </w:p>
    <w:p w:rsidR="00FF3919" w:rsidRPr="00E15FE6" w:rsidRDefault="00FF3919" w:rsidP="00040454">
      <w:pPr>
        <w:pStyle w:val="Nagwek4"/>
        <w:spacing w:before="360"/>
        <w:rPr>
          <w:sz w:val="24"/>
          <w:szCs w:val="24"/>
        </w:rPr>
      </w:pPr>
      <w:r w:rsidRPr="00E15FE6">
        <w:rPr>
          <w:sz w:val="24"/>
          <w:szCs w:val="24"/>
        </w:rPr>
        <w:t>ODPOWIEDZIALNOŚĆ  Z  TYTUŁU  NIEWYKONANIA  LUB  NIENALEŻYTEGO  WYKONANIA  UMOWY</w:t>
      </w:r>
    </w:p>
    <w:p w:rsidR="00FF3919" w:rsidRDefault="00327E25" w:rsidP="00E602D4">
      <w:pPr>
        <w:keepNext/>
        <w:spacing w:after="120"/>
        <w:jc w:val="center"/>
        <w:rPr>
          <w:b/>
        </w:rPr>
      </w:pPr>
      <w:r>
        <w:rPr>
          <w:b/>
        </w:rPr>
        <w:t>§ 15</w:t>
      </w:r>
    </w:p>
    <w:p w:rsidR="00FF3919" w:rsidRDefault="00FF3919" w:rsidP="0094001D">
      <w:pPr>
        <w:numPr>
          <w:ilvl w:val="0"/>
          <w:numId w:val="27"/>
        </w:numPr>
        <w:autoSpaceDE/>
        <w:autoSpaceDN/>
        <w:jc w:val="both"/>
      </w:pPr>
      <w:r>
        <w:t xml:space="preserve">Jeżeli Wykonawca wykonuje przedmiot umowy w sposób wadliwy albo sprzeczny </w:t>
      </w:r>
      <w: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FF3919" w:rsidRDefault="00FF3919" w:rsidP="0094001D">
      <w:pPr>
        <w:numPr>
          <w:ilvl w:val="0"/>
          <w:numId w:val="27"/>
        </w:numPr>
        <w:autoSpaceDE/>
        <w:autoSpaceDN/>
        <w:jc w:val="both"/>
      </w:pPr>
      <w:r>
        <w:t>O</w:t>
      </w:r>
      <w:r w:rsidRPr="003562A6">
        <w:t>dstąpieni</w:t>
      </w:r>
      <w:r>
        <w:t>e</w:t>
      </w:r>
      <w:r w:rsidRPr="003562A6">
        <w:t xml:space="preserve"> od umowy</w:t>
      </w:r>
      <w:r>
        <w:t xml:space="preserve"> przez Zamawiającego powinno nastąpić w ciągu </w:t>
      </w:r>
      <w:r w:rsidRPr="007509F7">
        <w:rPr>
          <w:b/>
        </w:rPr>
        <w:t>14 dni</w:t>
      </w:r>
      <w:r>
        <w:t xml:space="preserve"> od daty bezskutecznego upływu terminu, o którym mowa w ust.1, w formie pisemnej i powinno zawierać uzasadnienie.</w:t>
      </w:r>
    </w:p>
    <w:p w:rsidR="00FF3919" w:rsidRPr="00DD153A" w:rsidRDefault="00FF3919" w:rsidP="0094001D">
      <w:pPr>
        <w:numPr>
          <w:ilvl w:val="0"/>
          <w:numId w:val="27"/>
        </w:numPr>
        <w:autoSpaceDE/>
        <w:autoSpaceDN/>
        <w:jc w:val="both"/>
      </w:pPr>
      <w:r w:rsidRPr="005B665A">
        <w:lastRenderedPageBreak/>
        <w:t xml:space="preserve">W sytuacji, o której mowa w ust. 1 rozliczenie z Wykonawcą kosztów zastępczego wykonania nastąpi na </w:t>
      </w:r>
      <w:r w:rsidRPr="00C5141D">
        <w:t xml:space="preserve">podstawie noty obciążeniowej Zamawiającego, którą Wykonawca będzie zobowiązany zapłacić w terminie </w:t>
      </w:r>
      <w:r w:rsidRPr="00C5141D">
        <w:rPr>
          <w:b/>
        </w:rPr>
        <w:t>30 dni</w:t>
      </w:r>
      <w:r w:rsidRPr="00C5141D">
        <w:t xml:space="preserve"> od daty jej wystawienia. Zamawiającemu przysługuje prawo potrącenia </w:t>
      </w:r>
      <w:r w:rsidRPr="00327E25">
        <w:t>należności wynikającej z w/w noty z wynagrodzenia Wykonawcy, o którym mowa w § 1</w:t>
      </w:r>
      <w:r w:rsidR="00327E25" w:rsidRPr="00327E25">
        <w:t>1</w:t>
      </w:r>
      <w:r w:rsidRPr="00327E25">
        <w:t xml:space="preserve"> ust. 2</w:t>
      </w:r>
      <w:r w:rsidR="00327E25" w:rsidRPr="00327E25">
        <w:t xml:space="preserve"> lub z wniesionego przez Wykonawcę zabezpieczenia należytego wykonania umowy.</w:t>
      </w:r>
    </w:p>
    <w:p w:rsidR="00FF3919" w:rsidRPr="008026E6" w:rsidRDefault="00FF3919" w:rsidP="0094001D">
      <w:pPr>
        <w:numPr>
          <w:ilvl w:val="0"/>
          <w:numId w:val="27"/>
        </w:numPr>
        <w:autoSpaceDE/>
        <w:autoSpaceDN/>
        <w:jc w:val="both"/>
      </w:pPr>
      <w:r w:rsidRPr="008026E6">
        <w:t xml:space="preserve">Niezależnie od postanowień ust. 1 Zamawiający może odstąpić od umowy w następujących przypadkach: </w:t>
      </w:r>
    </w:p>
    <w:p w:rsidR="00FF3919" w:rsidRPr="008026E6" w:rsidRDefault="00FF3919" w:rsidP="00E602D4">
      <w:pPr>
        <w:numPr>
          <w:ilvl w:val="1"/>
          <w:numId w:val="22"/>
        </w:numPr>
        <w:autoSpaceDE/>
        <w:autoSpaceDN/>
        <w:jc w:val="both"/>
      </w:pPr>
      <w:r w:rsidRPr="008026E6">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FF3919" w:rsidRPr="008026E6" w:rsidRDefault="00FF3919" w:rsidP="00E602D4">
      <w:pPr>
        <w:numPr>
          <w:ilvl w:val="1"/>
          <w:numId w:val="22"/>
        </w:numPr>
        <w:autoSpaceDE/>
        <w:autoSpaceDN/>
        <w:jc w:val="both"/>
      </w:pPr>
      <w:r w:rsidRPr="008026E6">
        <w:t>konieczności dokonania bezpośrednich zapłat podwykonawcy lub dalszemu podwykonawcy, który zawarł zaakceptowaną przez Zamawiającego umowę o podwykonawstwo na sumę większą niż 5 % wynagrodzenia umownego netto określonego w § 1</w:t>
      </w:r>
      <w:r w:rsidR="00AE584E">
        <w:t>1</w:t>
      </w:r>
      <w:r w:rsidRPr="008026E6">
        <w:t xml:space="preserve"> ust. 2 umowy. </w:t>
      </w:r>
    </w:p>
    <w:p w:rsidR="00FF3919" w:rsidRPr="00BE0DF4" w:rsidRDefault="00FF3919" w:rsidP="0094001D">
      <w:pPr>
        <w:numPr>
          <w:ilvl w:val="0"/>
          <w:numId w:val="27"/>
        </w:numPr>
        <w:autoSpaceDE/>
        <w:autoSpaceDN/>
        <w:jc w:val="both"/>
      </w:pPr>
      <w:r w:rsidRPr="008026E6">
        <w:t>Niezależnie od postanowień ust. 1 i ust. 4 Zamawiający może odstąpić od umowy w razie</w:t>
      </w:r>
      <w:r w:rsidRPr="00BE0DF4">
        <w:t xml:space="preserve"> wystąpienia istotnej zmiany okoliczności powodującej, że wykonanie umowy nie leży </w:t>
      </w:r>
      <w:r w:rsidRPr="00BE0DF4">
        <w:br/>
        <w:t xml:space="preserve">w </w:t>
      </w:r>
      <w:r w:rsidRPr="00DD153A">
        <w:t>interesie Zamawiającego</w:t>
      </w:r>
      <w:r w:rsidRPr="00BE0DF4">
        <w:t xml:space="preserve">, czego nie można było przewidzieć w chwili zawarcia umowy. W takiej sytuacji Zamawiający może odstąpić od umowy w terminie </w:t>
      </w:r>
      <w:r>
        <w:t>30 dni</w:t>
      </w:r>
      <w:r w:rsidRPr="00BE0DF4">
        <w:t xml:space="preserve"> od powzięcia wiadomości o powyższych okolicznościach, a Wykonawca może żądać jedynie wynagrodzenia należnego mu z tytułu wykonania części umowy.</w:t>
      </w:r>
    </w:p>
    <w:p w:rsidR="00FF3919" w:rsidRDefault="00FF3919" w:rsidP="0094001D">
      <w:pPr>
        <w:numPr>
          <w:ilvl w:val="0"/>
          <w:numId w:val="27"/>
        </w:numPr>
        <w:autoSpaceDE/>
        <w:autoSpaceDN/>
        <w:jc w:val="both"/>
      </w:pPr>
      <w:r>
        <w:t>W przypadku odstąpienia od umowy albo zastępczego wykonania Wykonawca zobowiązany jest w terminie wyznaczonym przez Zamawiającego do:</w:t>
      </w:r>
    </w:p>
    <w:p w:rsidR="00FF3919" w:rsidRDefault="00FF3919" w:rsidP="00E602D4">
      <w:pPr>
        <w:numPr>
          <w:ilvl w:val="1"/>
          <w:numId w:val="19"/>
        </w:numPr>
        <w:autoSpaceDE/>
        <w:autoSpaceDN/>
        <w:jc w:val="both"/>
      </w:pPr>
      <w:r>
        <w:t>sporządzenia inwentaryzacji wykonanych robót przy udziale Zamawiającego;</w:t>
      </w:r>
    </w:p>
    <w:p w:rsidR="00FF3919" w:rsidRDefault="00FF3919" w:rsidP="00E602D4">
      <w:pPr>
        <w:numPr>
          <w:ilvl w:val="1"/>
          <w:numId w:val="19"/>
        </w:numPr>
        <w:autoSpaceDE/>
        <w:autoSpaceDN/>
        <w:jc w:val="both"/>
      </w:pPr>
      <w:r>
        <w:t>usunięcia z terenu budowy wzniesionych przez siebie obiektów tymczasowych;</w:t>
      </w:r>
    </w:p>
    <w:p w:rsidR="00FF3919" w:rsidRDefault="00FF3919" w:rsidP="00E602D4">
      <w:pPr>
        <w:numPr>
          <w:ilvl w:val="1"/>
          <w:numId w:val="19"/>
        </w:numPr>
        <w:autoSpaceDE/>
        <w:autoSpaceDN/>
        <w:jc w:val="both"/>
      </w:pPr>
      <w:r>
        <w:t>przekazania protokolarnie Zamawiającemu zinwentaryzowanych robót i placu budowy.</w:t>
      </w:r>
    </w:p>
    <w:p w:rsidR="00FF3919" w:rsidRDefault="00FF3919" w:rsidP="0094001D">
      <w:pPr>
        <w:numPr>
          <w:ilvl w:val="0"/>
          <w:numId w:val="27"/>
        </w:numPr>
        <w:autoSpaceDE/>
        <w:autoSpaceDN/>
        <w:jc w:val="both"/>
      </w:pPr>
      <w:r w:rsidRPr="00BE0DF4">
        <w:t xml:space="preserve">W przypadku niewykonania przez Wykonawcę obowiązków, o których mowa w ust. </w:t>
      </w:r>
      <w:r>
        <w:t>6</w:t>
      </w:r>
      <w:r w:rsidRPr="00BE0DF4">
        <w:t xml:space="preserve"> </w:t>
      </w:r>
      <w:r w:rsidRPr="00BE0DF4">
        <w:br/>
        <w:t>w wyznaczonym przez Zamawiającego terminie – Zamawiający upoważniony jest do wykonania tych czynności na koszt Wykonawcy.</w:t>
      </w:r>
    </w:p>
    <w:p w:rsidR="00FF3919" w:rsidRPr="002D4CFC" w:rsidRDefault="00FF3919" w:rsidP="0094001D">
      <w:pPr>
        <w:numPr>
          <w:ilvl w:val="0"/>
          <w:numId w:val="27"/>
        </w:numPr>
        <w:autoSpaceDE/>
        <w:autoSpaceDN/>
        <w:jc w:val="both"/>
      </w:pPr>
      <w:r w:rsidRPr="00C5141D">
        <w:t>Strony zgodnie oświadczają, że odstąpienie od umowy nie wywołuje skutków, o których mowa w art. 395 § 2 zd.1 kodeksu cywilnego.</w:t>
      </w:r>
      <w:r>
        <w:t xml:space="preserve"> </w:t>
      </w:r>
    </w:p>
    <w:p w:rsidR="00FF3919" w:rsidRPr="00BE0DF4" w:rsidRDefault="00FF3919" w:rsidP="0094001D">
      <w:pPr>
        <w:numPr>
          <w:ilvl w:val="0"/>
          <w:numId w:val="27"/>
        </w:numPr>
        <w:autoSpaceDE/>
        <w:autoSpaceDN/>
        <w:jc w:val="both"/>
      </w:pPr>
      <w:r>
        <w:t xml:space="preserve">We wszystkich przypadkach odstąpienia od umowy oraz zastępczego wykonania </w:t>
      </w:r>
      <w:r w:rsidRPr="00C5141D">
        <w:t>Strony zobowiązują się do rozliczenia robót, które zostały należycie wykonane i odebrane</w:t>
      </w:r>
      <w:r w:rsidRPr="00BE0DF4">
        <w:t xml:space="preserve"> przez Zamawiającego.</w:t>
      </w:r>
    </w:p>
    <w:p w:rsidR="00FF3919" w:rsidRDefault="00AE584E" w:rsidP="00040454">
      <w:pPr>
        <w:keepNext/>
        <w:spacing w:before="360" w:after="120"/>
        <w:jc w:val="center"/>
        <w:rPr>
          <w:b/>
        </w:rPr>
      </w:pPr>
      <w:r>
        <w:rPr>
          <w:b/>
        </w:rPr>
        <w:t>§ 16</w:t>
      </w:r>
    </w:p>
    <w:p w:rsidR="00FF3919" w:rsidRPr="000B5FD4" w:rsidRDefault="00FF3919" w:rsidP="00E602D4">
      <w:pPr>
        <w:numPr>
          <w:ilvl w:val="0"/>
          <w:numId w:val="20"/>
        </w:numPr>
        <w:autoSpaceDE/>
        <w:autoSpaceDN/>
        <w:jc w:val="both"/>
      </w:pPr>
      <w:r w:rsidRPr="000B5FD4">
        <w:t>W przypadku odstąpienia od umowy z przyczyn leżących po stronie Wykonawcy Zamawiający może żądać od Wykonawcy kar umownych w wysokości 5 % wynagrodzenia umownego netto określonego w § 1</w:t>
      </w:r>
      <w:r w:rsidR="00AE584E">
        <w:t>1</w:t>
      </w:r>
      <w:r w:rsidRPr="000B5FD4">
        <w:t xml:space="preserve"> ust. 2 umowy.</w:t>
      </w:r>
    </w:p>
    <w:p w:rsidR="00FF3919" w:rsidRPr="000B5FD4" w:rsidRDefault="00FF3919" w:rsidP="00E602D4">
      <w:pPr>
        <w:numPr>
          <w:ilvl w:val="0"/>
          <w:numId w:val="20"/>
        </w:numPr>
        <w:autoSpaceDE/>
        <w:autoSpaceDN/>
        <w:jc w:val="both"/>
      </w:pPr>
      <w:r w:rsidRPr="000B5FD4">
        <w:t>Zamawiający może żądać od Wykonawcy kar umownych za nieterminowe oddanie przedmiotu umowy lub jego części - w wysokości 0,3 % wartości wynagrodzenia umownego netto określonego w § 1</w:t>
      </w:r>
      <w:r w:rsidR="00AE584E">
        <w:t>1</w:t>
      </w:r>
      <w:r w:rsidRPr="000B5FD4">
        <w:t xml:space="preserve"> ust. 2 umowy za każdy dzień zwłoki;</w:t>
      </w:r>
    </w:p>
    <w:p w:rsidR="00FF3919" w:rsidRPr="000B5FD4" w:rsidRDefault="00FF3919" w:rsidP="00E602D4">
      <w:pPr>
        <w:numPr>
          <w:ilvl w:val="0"/>
          <w:numId w:val="20"/>
        </w:numPr>
        <w:autoSpaceDE/>
        <w:autoSpaceDN/>
        <w:jc w:val="both"/>
      </w:pPr>
      <w:r w:rsidRPr="000B5FD4">
        <w:t xml:space="preserve">Zamawiający może żądać od Wykonawcy kar umownych związanych z podwykonawstwem z tytułu: </w:t>
      </w:r>
    </w:p>
    <w:p w:rsidR="00FF3919" w:rsidRPr="000B5FD4" w:rsidRDefault="00FF3919" w:rsidP="00E602D4">
      <w:pPr>
        <w:numPr>
          <w:ilvl w:val="1"/>
          <w:numId w:val="20"/>
        </w:numPr>
        <w:autoSpaceDE/>
        <w:autoSpaceDN/>
        <w:jc w:val="both"/>
      </w:pPr>
      <w:r w:rsidRPr="000B5FD4">
        <w:lastRenderedPageBreak/>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FF3919" w:rsidRPr="000B5FD4" w:rsidRDefault="00FF3919" w:rsidP="00E602D4">
      <w:pPr>
        <w:numPr>
          <w:ilvl w:val="1"/>
          <w:numId w:val="20"/>
        </w:numPr>
        <w:autoSpaceDE/>
        <w:autoSpaceDN/>
        <w:jc w:val="both"/>
      </w:pPr>
      <w:r w:rsidRPr="000B5FD4">
        <w:t>nieprzedłożenia do zaakceptowania projektu umowy o podwykonawstwo, której przedmiotem są roboty budowlane, lub projektu jej zmiany - w wysokości 2 000,00 zł;</w:t>
      </w:r>
    </w:p>
    <w:p w:rsidR="00FF3919" w:rsidRPr="000B5FD4" w:rsidRDefault="00FF3919" w:rsidP="00E602D4">
      <w:pPr>
        <w:numPr>
          <w:ilvl w:val="1"/>
          <w:numId w:val="20"/>
        </w:numPr>
        <w:autoSpaceDE/>
        <w:autoSpaceDN/>
        <w:jc w:val="both"/>
      </w:pPr>
      <w:r w:rsidRPr="000B5FD4">
        <w:t>nieprzedłożenia poświadczonej za zgodność z oryginałem kopii umowy o podwykonawstwo lub jej zmiany - w wysokości 2 000,00 zł;</w:t>
      </w:r>
    </w:p>
    <w:p w:rsidR="00FF3919" w:rsidRPr="000B5FD4" w:rsidRDefault="00FF3919" w:rsidP="00E602D4">
      <w:pPr>
        <w:numPr>
          <w:ilvl w:val="1"/>
          <w:numId w:val="20"/>
        </w:numPr>
        <w:autoSpaceDE/>
        <w:autoSpaceDN/>
        <w:jc w:val="both"/>
      </w:pPr>
      <w:r w:rsidRPr="000B5FD4">
        <w:t>braku zmiany umowy o podwykonawstwo w zakresie terminu zapłaty - w wysokości 0,3 % wynagrodzenia umownego netto określonego w przedłożonej Zamawiającemu umowie o podwykonawstwo;</w:t>
      </w:r>
    </w:p>
    <w:p w:rsidR="00FF3919" w:rsidRPr="000B5FD4" w:rsidRDefault="00FF3919" w:rsidP="00E602D4">
      <w:pPr>
        <w:numPr>
          <w:ilvl w:val="1"/>
          <w:numId w:val="20"/>
        </w:numPr>
        <w:autoSpaceDE/>
        <w:autoSpaceDN/>
        <w:jc w:val="both"/>
      </w:pPr>
      <w:r w:rsidRPr="000B5FD4">
        <w:t>niewykonania obowiązków, o których mowa w § 6 ust. 2 pkt 5) - w wysokości 1 000,00 zł.</w:t>
      </w:r>
    </w:p>
    <w:p w:rsidR="00FF3919" w:rsidRPr="000B5FD4" w:rsidRDefault="00FF3919" w:rsidP="00E602D4">
      <w:pPr>
        <w:numPr>
          <w:ilvl w:val="0"/>
          <w:numId w:val="20"/>
        </w:numPr>
        <w:autoSpaceDE/>
        <w:autoSpaceDN/>
        <w:jc w:val="both"/>
      </w:pPr>
      <w:r w:rsidRPr="000B5FD4">
        <w:t>Wykonawca może żądać od Zamawiającego kar umownych w wysokości 0,3 % wartości wynagrodzenia umownego netto określonego w § 1</w:t>
      </w:r>
      <w:r w:rsidR="00AE584E">
        <w:t>1</w:t>
      </w:r>
      <w:r w:rsidRPr="000B5FD4">
        <w:t xml:space="preserve"> ust. 2 umowy za każdy dzień zwłoki Zamawiającego w odbiorze końcowym przedmiotu umowy.</w:t>
      </w:r>
    </w:p>
    <w:p w:rsidR="00FF3919" w:rsidRDefault="00FF3919" w:rsidP="00E602D4">
      <w:pPr>
        <w:numPr>
          <w:ilvl w:val="0"/>
          <w:numId w:val="20"/>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FF3919" w:rsidRDefault="00FF3919" w:rsidP="00E602D4">
      <w:pPr>
        <w:numPr>
          <w:ilvl w:val="0"/>
          <w:numId w:val="20"/>
        </w:numPr>
        <w:autoSpaceDE/>
        <w:autoSpaceDN/>
        <w:jc w:val="both"/>
      </w:pPr>
      <w:r>
        <w:t>Naliczone Wykonawcy kary umowne mogą być potrącane z jego wynagrodzenia.</w:t>
      </w:r>
    </w:p>
    <w:p w:rsidR="005D7E52" w:rsidRPr="005D7E52" w:rsidRDefault="005D7E52" w:rsidP="00040454">
      <w:pPr>
        <w:pStyle w:val="Nagwek4"/>
        <w:spacing w:before="360"/>
        <w:rPr>
          <w:sz w:val="24"/>
          <w:szCs w:val="24"/>
        </w:rPr>
      </w:pPr>
      <w:r w:rsidRPr="005D7E52">
        <w:rPr>
          <w:sz w:val="24"/>
          <w:szCs w:val="24"/>
        </w:rPr>
        <w:t>POUFNOŚĆ  I  OCHRONA  INFORMACJI</w:t>
      </w:r>
    </w:p>
    <w:p w:rsidR="005D7E52" w:rsidRPr="004D1A83" w:rsidRDefault="005D7E52" w:rsidP="005D7E52">
      <w:pPr>
        <w:keepNext/>
        <w:spacing w:after="120"/>
        <w:jc w:val="center"/>
        <w:rPr>
          <w:b/>
        </w:rPr>
      </w:pPr>
      <w:r w:rsidRPr="004D1A83">
        <w:rPr>
          <w:b/>
        </w:rPr>
        <w:t>§ 17</w:t>
      </w:r>
    </w:p>
    <w:p w:rsidR="005D7E52" w:rsidRPr="000E2B3C" w:rsidRDefault="005D7E52" w:rsidP="00792361">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5D7E52" w:rsidRDefault="005D7E52" w:rsidP="00040454">
      <w:pPr>
        <w:pStyle w:val="Akapitzlist"/>
        <w:numPr>
          <w:ilvl w:val="1"/>
          <w:numId w:val="45"/>
        </w:numPr>
        <w:spacing w:after="0" w:line="240" w:lineRule="auto"/>
        <w:ind w:left="993" w:hanging="397"/>
        <w:jc w:val="both"/>
        <w:rPr>
          <w:rFonts w:ascii="Times New Roman" w:hAnsi="Times New Roman"/>
          <w:sz w:val="24"/>
          <w:szCs w:val="24"/>
        </w:rPr>
      </w:pPr>
      <w:r w:rsidRPr="000E2B3C">
        <w:rPr>
          <w:rFonts w:ascii="Times New Roman" w:hAnsi="Times New Roman"/>
          <w:sz w:val="24"/>
          <w:szCs w:val="24"/>
        </w:rPr>
        <w:t xml:space="preserve">informacji stanowiących tajemnicę przedsiębiorstwa Zamawiającego </w:t>
      </w:r>
      <w:r>
        <w:rPr>
          <w:rFonts w:ascii="Times New Roman" w:hAnsi="Times New Roman"/>
          <w:sz w:val="24"/>
          <w:szCs w:val="24"/>
        </w:rPr>
        <w:t>w </w:t>
      </w:r>
      <w:r w:rsidRPr="000E2B3C">
        <w:rPr>
          <w:rFonts w:ascii="Times New Roman" w:hAnsi="Times New Roman"/>
          <w:sz w:val="24"/>
          <w:szCs w:val="24"/>
        </w:rPr>
        <w:t>rozumieniu przepisów ustawy o zwa</w:t>
      </w:r>
      <w:r>
        <w:rPr>
          <w:rFonts w:ascii="Times New Roman" w:hAnsi="Times New Roman"/>
          <w:sz w:val="24"/>
          <w:szCs w:val="24"/>
        </w:rPr>
        <w:t>lczaniu nieuczciwej konkurencji;</w:t>
      </w:r>
    </w:p>
    <w:p w:rsidR="005D7E52" w:rsidRDefault="005D7E52" w:rsidP="00040454">
      <w:pPr>
        <w:pStyle w:val="Akapitzlist"/>
        <w:numPr>
          <w:ilvl w:val="1"/>
          <w:numId w:val="45"/>
        </w:numPr>
        <w:spacing w:after="0" w:line="240" w:lineRule="auto"/>
        <w:ind w:left="993" w:hanging="397"/>
        <w:jc w:val="both"/>
        <w:rPr>
          <w:rFonts w:ascii="Times New Roman" w:hAnsi="Times New Roman"/>
          <w:sz w:val="24"/>
          <w:szCs w:val="24"/>
        </w:rPr>
      </w:pPr>
      <w:r w:rsidRPr="00040454">
        <w:rPr>
          <w:rFonts w:ascii="Times New Roman" w:hAnsi="Times New Roman"/>
          <w:sz w:val="24"/>
          <w:szCs w:val="24"/>
        </w:rPr>
        <w:t>innych informacji technicznych, technologicznych, ekonomicznych, finansowych, handlowych, prawnych i organizacyjnych dotyczących Zamawiającego;</w:t>
      </w:r>
    </w:p>
    <w:p w:rsidR="005D7E52" w:rsidRDefault="005D7E52" w:rsidP="00040454">
      <w:pPr>
        <w:pStyle w:val="Akapitzlist"/>
        <w:numPr>
          <w:ilvl w:val="1"/>
          <w:numId w:val="45"/>
        </w:numPr>
        <w:spacing w:after="0" w:line="240" w:lineRule="auto"/>
        <w:ind w:left="993" w:hanging="397"/>
        <w:jc w:val="both"/>
        <w:rPr>
          <w:rFonts w:ascii="Times New Roman" w:hAnsi="Times New Roman"/>
          <w:sz w:val="24"/>
          <w:szCs w:val="24"/>
        </w:rPr>
      </w:pPr>
      <w:r w:rsidRPr="00040454">
        <w:rPr>
          <w:rFonts w:ascii="Times New Roman" w:hAnsi="Times New Roman"/>
          <w:sz w:val="24"/>
          <w:szCs w:val="24"/>
        </w:rPr>
        <w:t>informacji stanowiących dane osobowe w rozumieniu obowiązujących przepisów prawa;</w:t>
      </w:r>
    </w:p>
    <w:p w:rsidR="005D7E52" w:rsidRPr="00040454" w:rsidRDefault="005D7E52" w:rsidP="00040454">
      <w:pPr>
        <w:pStyle w:val="Akapitzlist"/>
        <w:numPr>
          <w:ilvl w:val="1"/>
          <w:numId w:val="45"/>
        </w:numPr>
        <w:spacing w:after="0" w:line="240" w:lineRule="auto"/>
        <w:ind w:left="993" w:hanging="397"/>
        <w:jc w:val="both"/>
        <w:rPr>
          <w:rFonts w:ascii="Times New Roman" w:hAnsi="Times New Roman"/>
          <w:sz w:val="24"/>
          <w:szCs w:val="24"/>
        </w:rPr>
      </w:pPr>
      <w:r w:rsidRPr="00040454">
        <w:rPr>
          <w:rFonts w:ascii="Times New Roman" w:hAnsi="Times New Roman"/>
          <w:sz w:val="24"/>
          <w:szCs w:val="24"/>
        </w:rPr>
        <w:t>informacji stanowiących inne tajemnice chronione właściwymi przepisami prawa (</w:t>
      </w:r>
      <w:r w:rsidRPr="00040454">
        <w:rPr>
          <w:rFonts w:ascii="Times New Roman" w:hAnsi="Times New Roman"/>
          <w:b/>
          <w:sz w:val="24"/>
          <w:szCs w:val="24"/>
        </w:rPr>
        <w:t>dalej: Informacje poufne</w:t>
      </w:r>
      <w:r w:rsidRPr="00040454">
        <w:rPr>
          <w:rFonts w:ascii="Times New Roman" w:hAnsi="Times New Roman"/>
          <w:sz w:val="24"/>
          <w:szCs w:val="24"/>
        </w:rPr>
        <w:t>).</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Wykonawca zobowiązuje się do nieujawniania oraz niewykorzystywania Informacji poufnych w jakikolwiek sposób, w całości lub w części, bez uprzedniej zgody Zamawiającego, wyrażonej na piśmie</w:t>
      </w:r>
      <w:r w:rsidRPr="004E5D8D">
        <w:rPr>
          <w:rFonts w:ascii="Times New Roman" w:hAnsi="Times New Roman"/>
          <w:sz w:val="24"/>
          <w:szCs w:val="24"/>
        </w:rPr>
        <w:t xml:space="preserve"> pod rygorem nieważności</w:t>
      </w:r>
      <w:r w:rsidRPr="000E2B3C">
        <w:rPr>
          <w:rFonts w:ascii="Times New Roman" w:hAnsi="Times New Roman"/>
          <w:sz w:val="24"/>
          <w:szCs w:val="24"/>
        </w:rPr>
        <w:t xml:space="preserve">. </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 xml:space="preserve">Obowiązek wskazany w </w:t>
      </w:r>
      <w:r>
        <w:rPr>
          <w:rFonts w:ascii="Times New Roman" w:hAnsi="Times New Roman"/>
          <w:sz w:val="24"/>
          <w:szCs w:val="24"/>
        </w:rPr>
        <w:t>ust.</w:t>
      </w:r>
      <w:r w:rsidRPr="000E2B3C">
        <w:rPr>
          <w:rFonts w:ascii="Times New Roman" w:hAnsi="Times New Roman"/>
          <w:sz w:val="24"/>
          <w:szCs w:val="24"/>
        </w:rPr>
        <w:t xml:space="preserve"> 1 nie dotyczy informacji lub materiałów:</w:t>
      </w:r>
    </w:p>
    <w:p w:rsidR="005D7E52" w:rsidRPr="000E2B3C" w:rsidRDefault="005D7E52" w:rsidP="007B4F28">
      <w:pPr>
        <w:pStyle w:val="Punkt"/>
        <w:numPr>
          <w:ilvl w:val="1"/>
          <w:numId w:val="46"/>
        </w:numPr>
        <w:tabs>
          <w:tab w:val="left" w:pos="567"/>
        </w:tabs>
        <w:spacing w:after="0"/>
        <w:ind w:left="993" w:hanging="397"/>
      </w:pPr>
      <w:r w:rsidRPr="000E2B3C">
        <w:t xml:space="preserve">których ujawnienie jest wymagane przez bezwzględnie obowiązujące przepisy prawa; </w:t>
      </w:r>
    </w:p>
    <w:p w:rsidR="005D7E52" w:rsidRPr="000E2B3C" w:rsidRDefault="005D7E52" w:rsidP="007B4F28">
      <w:pPr>
        <w:pStyle w:val="Punkt"/>
        <w:numPr>
          <w:ilvl w:val="1"/>
          <w:numId w:val="46"/>
        </w:numPr>
        <w:tabs>
          <w:tab w:val="left" w:pos="567"/>
        </w:tabs>
        <w:spacing w:after="0"/>
        <w:ind w:left="993" w:hanging="397"/>
      </w:pPr>
      <w:r w:rsidRPr="000E2B3C">
        <w:t xml:space="preserve">których ujawnienie następuje na żądanie organów administracyjnych lub sądowych, </w:t>
      </w:r>
      <w:r w:rsidR="00884198">
        <w:t xml:space="preserve">  </w:t>
      </w:r>
      <w:r w:rsidRPr="000E2B3C">
        <w:t>w tym na potrzeby postępowań sądowych;</w:t>
      </w:r>
    </w:p>
    <w:p w:rsidR="005D7E52" w:rsidRPr="000E2B3C" w:rsidRDefault="005D7E52" w:rsidP="007B4F28">
      <w:pPr>
        <w:pStyle w:val="Punkt"/>
        <w:numPr>
          <w:ilvl w:val="1"/>
          <w:numId w:val="46"/>
        </w:numPr>
        <w:tabs>
          <w:tab w:val="left" w:pos="567"/>
        </w:tabs>
        <w:spacing w:after="0"/>
        <w:ind w:left="993" w:hanging="397"/>
      </w:pPr>
      <w:r w:rsidRPr="000E2B3C">
        <w:t>które są powszechnie znane;</w:t>
      </w:r>
    </w:p>
    <w:p w:rsidR="005D7E52" w:rsidRPr="000E2B3C" w:rsidRDefault="005D7E52" w:rsidP="007B4F28">
      <w:pPr>
        <w:pStyle w:val="Punkt"/>
        <w:numPr>
          <w:ilvl w:val="1"/>
          <w:numId w:val="46"/>
        </w:numPr>
        <w:tabs>
          <w:tab w:val="left" w:pos="567"/>
        </w:tabs>
        <w:spacing w:after="0"/>
        <w:ind w:left="993" w:hanging="397"/>
      </w:pPr>
      <w:r w:rsidRPr="000E2B3C">
        <w:lastRenderedPageBreak/>
        <w:t xml:space="preserve">w których posiadanie Strona weszła zgodnie z obowiązującymi przepisami prawa, przed dniem uzyskania takich informacji na podstawie niniejszej </w:t>
      </w:r>
      <w:r>
        <w:t>u</w:t>
      </w:r>
      <w:r w:rsidRPr="000E2B3C">
        <w:t>mowy.</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 </w:t>
      </w:r>
      <w:r w:rsidRPr="000E2B3C">
        <w:rPr>
          <w:rFonts w:ascii="Times New Roman" w:hAnsi="Times New Roman"/>
          <w:sz w:val="24"/>
          <w:szCs w:val="24"/>
        </w:rPr>
        <w:t>przypadku ujawnienia osobie trzeciej Infor</w:t>
      </w:r>
      <w:r>
        <w:rPr>
          <w:rFonts w:ascii="Times New Roman" w:hAnsi="Times New Roman"/>
          <w:sz w:val="24"/>
          <w:szCs w:val="24"/>
        </w:rPr>
        <w:t>macji poufnych w przypadkach, w </w:t>
      </w:r>
      <w:r w:rsidRPr="000E2B3C">
        <w:rPr>
          <w:rFonts w:ascii="Times New Roman" w:hAnsi="Times New Roman"/>
          <w:sz w:val="24"/>
          <w:szCs w:val="24"/>
        </w:rPr>
        <w:t>których uzyska na to zgodę Zamawiającego wyrażon</w:t>
      </w:r>
      <w:r>
        <w:rPr>
          <w:rFonts w:ascii="Times New Roman" w:hAnsi="Times New Roman"/>
          <w:sz w:val="24"/>
          <w:szCs w:val="24"/>
        </w:rPr>
        <w:t>ą</w:t>
      </w:r>
      <w:r w:rsidRPr="000E2B3C">
        <w:rPr>
          <w:rFonts w:ascii="Times New Roman" w:hAnsi="Times New Roman"/>
          <w:sz w:val="24"/>
          <w:szCs w:val="24"/>
        </w:rPr>
        <w:t xml:space="preserve">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w:t>
      </w:r>
      <w:r>
        <w:rPr>
          <w:rFonts w:ascii="Times New Roman" w:hAnsi="Times New Roman"/>
          <w:sz w:val="24"/>
          <w:szCs w:val="24"/>
        </w:rPr>
        <w:t>,</w:t>
      </w:r>
      <w:r w:rsidRPr="000E2B3C">
        <w:rPr>
          <w:rFonts w:ascii="Times New Roman" w:hAnsi="Times New Roman"/>
          <w:sz w:val="24"/>
          <w:szCs w:val="24"/>
        </w:rPr>
        <w:t xml:space="preserve"> której takie informacje zostały ujawnione, zobowiąże się do zachowania poufności w zakresie i na zasadach wskazanych w niniejszej umowie.</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Jeżeli zgodnie z obowiązującymi przepisami prawa na Wykonawcę zostanie nałożony obowiązek ujawnienia Informacji poufnych, Wykonawca, przed dokonaniem ujawnienia niezwłocznie powiadomi Zamawiającego o istnieniu takiego obowią</w:t>
      </w:r>
      <w:r>
        <w:rPr>
          <w:rFonts w:ascii="Times New Roman" w:hAnsi="Times New Roman"/>
          <w:sz w:val="24"/>
          <w:szCs w:val="24"/>
        </w:rPr>
        <w:t>zku, skonsultuje z Zamawiającym</w:t>
      </w:r>
      <w:r w:rsidRPr="000E2B3C">
        <w:rPr>
          <w:rFonts w:ascii="Times New Roman" w:hAnsi="Times New Roman"/>
          <w:sz w:val="24"/>
          <w:szCs w:val="24"/>
        </w:rPr>
        <w:t xml:space="preserve">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w:t>
      </w:r>
      <w:r>
        <w:rPr>
          <w:rFonts w:ascii="Times New Roman" w:hAnsi="Times New Roman"/>
          <w:sz w:val="24"/>
          <w:szCs w:val="24"/>
        </w:rPr>
        <w:t> </w:t>
      </w:r>
      <w:r w:rsidRPr="000E2B3C">
        <w:rPr>
          <w:rFonts w:ascii="Times New Roman" w:hAnsi="Times New Roman"/>
          <w:sz w:val="24"/>
          <w:szCs w:val="24"/>
        </w:rPr>
        <w:t>odniesieniu do własnych informacji chronionych niezwiązanych z wykonywaniem umowy o zbliżonym charakterze i wartości, przy czym w każdym wypadku muszą one zapewniać doc</w:t>
      </w:r>
      <w:r>
        <w:rPr>
          <w:rFonts w:ascii="Times New Roman" w:hAnsi="Times New Roman"/>
          <w:sz w:val="24"/>
          <w:szCs w:val="24"/>
        </w:rPr>
        <w:t>howanie obowiązków związanych z ochroną Informacji poufnych, o </w:t>
      </w:r>
      <w:r w:rsidRPr="000E2B3C">
        <w:rPr>
          <w:rFonts w:ascii="Times New Roman" w:hAnsi="Times New Roman"/>
          <w:sz w:val="24"/>
          <w:szCs w:val="24"/>
        </w:rPr>
        <w:t xml:space="preserve">których mowa w niniejszym </w:t>
      </w:r>
      <w:r>
        <w:rPr>
          <w:rFonts w:ascii="Times New Roman" w:hAnsi="Times New Roman"/>
          <w:sz w:val="24"/>
          <w:szCs w:val="24"/>
        </w:rPr>
        <w:t>paragrafie</w:t>
      </w:r>
      <w:r w:rsidRPr="000E2B3C">
        <w:rPr>
          <w:rFonts w:ascii="Times New Roman" w:hAnsi="Times New Roman"/>
          <w:sz w:val="24"/>
          <w:szCs w:val="24"/>
        </w:rPr>
        <w:t>.</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 xml:space="preserve">Wykonawca odpowiada również za niezachowanie Informacji poufnych w tajemnicy przez osoby, którym powierzył wykonanie swoich obowiązków w ramach niniejszej </w:t>
      </w:r>
      <w:r>
        <w:rPr>
          <w:rFonts w:ascii="Times New Roman" w:hAnsi="Times New Roman"/>
          <w:sz w:val="24"/>
          <w:szCs w:val="24"/>
        </w:rPr>
        <w:t>u</w:t>
      </w:r>
      <w:r w:rsidRPr="000E2B3C">
        <w:rPr>
          <w:rFonts w:ascii="Times New Roman" w:hAnsi="Times New Roman"/>
          <w:sz w:val="24"/>
          <w:szCs w:val="24"/>
        </w:rPr>
        <w:t xml:space="preserve">mowy jak za działania lub zaniechania własne. Postanowienie to dotyczy </w:t>
      </w:r>
      <w:r>
        <w:rPr>
          <w:rFonts w:ascii="Times New Roman" w:hAnsi="Times New Roman"/>
          <w:sz w:val="24"/>
          <w:szCs w:val="24"/>
        </w:rPr>
        <w:t>w </w:t>
      </w:r>
      <w:r w:rsidRPr="000E2B3C">
        <w:rPr>
          <w:rFonts w:ascii="Times New Roman" w:hAnsi="Times New Roman"/>
          <w:sz w:val="24"/>
          <w:szCs w:val="24"/>
        </w:rPr>
        <w:t xml:space="preserve">szczególności personelu Wykonawcy lub jego podwykonawców. </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w:t>
      </w:r>
      <w:r>
        <w:rPr>
          <w:rFonts w:ascii="Times New Roman" w:hAnsi="Times New Roman"/>
          <w:sz w:val="24"/>
          <w:szCs w:val="24"/>
        </w:rPr>
        <w:t>awierające Informacje poufne. W</w:t>
      </w:r>
      <w:r w:rsidRPr="000E2B3C">
        <w:rPr>
          <w:rFonts w:ascii="Times New Roman" w:hAnsi="Times New Roman"/>
          <w:sz w:val="24"/>
          <w:szCs w:val="24"/>
        </w:rPr>
        <w:t xml:space="preserve">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w:t>
      </w:r>
      <w:r>
        <w:rPr>
          <w:rFonts w:ascii="Times New Roman" w:hAnsi="Times New Roman"/>
          <w:sz w:val="24"/>
          <w:szCs w:val="24"/>
        </w:rPr>
        <w:t xml:space="preserve"> </w:t>
      </w:r>
      <w:r w:rsidRPr="000E2B3C">
        <w:rPr>
          <w:rFonts w:ascii="Times New Roman" w:hAnsi="Times New Roman"/>
          <w:sz w:val="24"/>
          <w:szCs w:val="24"/>
        </w:rPr>
        <w:t xml:space="preserve">działania lub zaniechania własne. </w:t>
      </w:r>
    </w:p>
    <w:p w:rsidR="005D7E52"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Jakiekolwiek postanowienia umowy nie wyłączają dalej idących zobowiązań dotyczących ochrony Informacji poufnych przewidzianych w przepisach prawa.</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 xml:space="preserve">W przypadku naruszenia przez Wykonawcę zobowiązań określonych w niniejszym paragrafie, w tym naruszenia ich przez osoby, którymi wykonawca posługuje się </w:t>
      </w:r>
      <w:r>
        <w:rPr>
          <w:rFonts w:ascii="Times New Roman" w:hAnsi="Times New Roman"/>
          <w:sz w:val="24"/>
          <w:szCs w:val="24"/>
        </w:rPr>
        <w:lastRenderedPageBreak/>
        <w:t>w </w:t>
      </w:r>
      <w:r w:rsidRPr="000E2B3C">
        <w:rPr>
          <w:rFonts w:ascii="Times New Roman" w:hAnsi="Times New Roman"/>
          <w:sz w:val="24"/>
          <w:szCs w:val="24"/>
        </w:rPr>
        <w:t xml:space="preserve">ramach realizacji </w:t>
      </w:r>
      <w:r>
        <w:rPr>
          <w:rFonts w:ascii="Times New Roman" w:hAnsi="Times New Roman"/>
          <w:sz w:val="24"/>
          <w:szCs w:val="24"/>
        </w:rPr>
        <w:t>u</w:t>
      </w:r>
      <w:r w:rsidRPr="000E2B3C">
        <w:rPr>
          <w:rFonts w:ascii="Times New Roman" w:hAnsi="Times New Roman"/>
          <w:sz w:val="24"/>
          <w:szCs w:val="24"/>
        </w:rPr>
        <w:t>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5D7E52" w:rsidRPr="008356CF" w:rsidRDefault="005D7E52" w:rsidP="00040454">
      <w:pPr>
        <w:pStyle w:val="Nagwek4"/>
        <w:keepLines/>
        <w:spacing w:before="360"/>
        <w:jc w:val="both"/>
        <w:rPr>
          <w:sz w:val="24"/>
          <w:szCs w:val="24"/>
        </w:rPr>
      </w:pPr>
      <w:r w:rsidRPr="008356CF">
        <w:rPr>
          <w:sz w:val="24"/>
          <w:szCs w:val="24"/>
        </w:rPr>
        <w:t>POSTANOWIENIA  REGULUJĄCE  ZOBOWIĄZANIE  WYKONAWCY  DO  ZREALIZOWANIA  OBOWIĄZKU  INFORMACYJNEGO  W  IMIENIU  ZAMAWIAJĄCEGO  WZGLĘDEM  OSÓB,  KTÓRYCH  DANE  ZAMAWIAJĄCY  POZYSKAŁ  OD  WYKONAWCY</w:t>
      </w:r>
    </w:p>
    <w:p w:rsidR="005D7E52" w:rsidRPr="004D1A83" w:rsidRDefault="005D7E52" w:rsidP="005D7E52">
      <w:pPr>
        <w:keepNext/>
        <w:spacing w:after="120"/>
        <w:jc w:val="center"/>
        <w:rPr>
          <w:b/>
        </w:rPr>
      </w:pPr>
      <w:r w:rsidRPr="004D1A83">
        <w:rPr>
          <w:b/>
        </w:rPr>
        <w:t>§ 18</w:t>
      </w:r>
    </w:p>
    <w:p w:rsidR="005D7E52" w:rsidRPr="002015C9" w:rsidRDefault="005D7E52" w:rsidP="002015C9">
      <w:pPr>
        <w:pStyle w:val="Akapitzlist"/>
        <w:spacing w:after="0" w:line="240" w:lineRule="auto"/>
        <w:ind w:left="0"/>
        <w:jc w:val="both"/>
        <w:rPr>
          <w:rFonts w:ascii="Times New Roman" w:hAnsi="Times New Roman"/>
          <w:sz w:val="24"/>
          <w:szCs w:val="24"/>
        </w:rPr>
      </w:pPr>
      <w:r w:rsidRPr="000E2B3C">
        <w:rPr>
          <w:rFonts w:ascii="Times New Roman" w:hAnsi="Times New Roman"/>
          <w:sz w:val="24"/>
          <w:szCs w:val="24"/>
        </w:rPr>
        <w:t xml:space="preserve">W każdym przypadku, gdy w związku z zawarciem lub realizacją niniejszej </w:t>
      </w:r>
      <w:r>
        <w:rPr>
          <w:rFonts w:ascii="Times New Roman" w:hAnsi="Times New Roman"/>
          <w:sz w:val="24"/>
          <w:szCs w:val="24"/>
        </w:rPr>
        <w:t>u</w:t>
      </w:r>
      <w:r w:rsidRPr="000E2B3C">
        <w:rPr>
          <w:rFonts w:ascii="Times New Roman" w:hAnsi="Times New Roman"/>
          <w:sz w:val="24"/>
          <w:szCs w:val="24"/>
        </w:rPr>
        <w:t>mowy, Wykonawca przekaże Zamawiającemu dane osobowe osób kontaktowyc</w:t>
      </w:r>
      <w:r>
        <w:rPr>
          <w:rFonts w:ascii="Times New Roman" w:hAnsi="Times New Roman"/>
          <w:sz w:val="24"/>
          <w:szCs w:val="24"/>
        </w:rPr>
        <w:t xml:space="preserve">h ze strony Wykonawcy, a także </w:t>
      </w:r>
      <w:r w:rsidRPr="000E2B3C">
        <w:rPr>
          <w:rFonts w:ascii="Times New Roman" w:hAnsi="Times New Roman"/>
          <w:sz w:val="24"/>
          <w:szCs w:val="24"/>
        </w:rPr>
        <w:t xml:space="preserve">członków personelu Wykonawcy lub jego podwykonawców biorących udział w realizacji niniejszej </w:t>
      </w:r>
      <w:r>
        <w:rPr>
          <w:rFonts w:ascii="Times New Roman" w:hAnsi="Times New Roman"/>
          <w:sz w:val="24"/>
          <w:szCs w:val="24"/>
        </w:rPr>
        <w:t>u</w:t>
      </w:r>
      <w:r w:rsidRPr="000E2B3C">
        <w:rPr>
          <w:rFonts w:ascii="Times New Roman" w:hAnsi="Times New Roman"/>
          <w:sz w:val="24"/>
          <w:szCs w:val="24"/>
        </w:rPr>
        <w:t>mowy, Wykonawca zobowiązany jest do przekazania tym osobom, w sposób i w formie zgodn</w:t>
      </w:r>
      <w:r>
        <w:rPr>
          <w:rFonts w:ascii="Times New Roman" w:hAnsi="Times New Roman"/>
          <w:sz w:val="24"/>
          <w:szCs w:val="24"/>
        </w:rPr>
        <w:t>ej</w:t>
      </w:r>
      <w:r w:rsidRPr="000E2B3C">
        <w:rPr>
          <w:rFonts w:ascii="Times New Roman" w:hAnsi="Times New Roman"/>
          <w:sz w:val="24"/>
          <w:szCs w:val="24"/>
        </w:rPr>
        <w:t xml:space="preserve"> z obowiązującymi przepisami prawa, informacji </w:t>
      </w:r>
      <w:r>
        <w:rPr>
          <w:rFonts w:ascii="Times New Roman" w:hAnsi="Times New Roman"/>
          <w:sz w:val="24"/>
          <w:szCs w:val="24"/>
        </w:rPr>
        <w:t>o </w:t>
      </w:r>
      <w:r w:rsidRPr="000E2B3C">
        <w:rPr>
          <w:rFonts w:ascii="Times New Roman" w:hAnsi="Times New Roman"/>
          <w:sz w:val="24"/>
          <w:szCs w:val="24"/>
        </w:rPr>
        <w:t xml:space="preserve">przetwarzaniu ich danych osobowych przez Zamawiającego, zgodnie z treścią Załącznika </w:t>
      </w:r>
      <w:r w:rsidRPr="00534F5B">
        <w:rPr>
          <w:rFonts w:ascii="Times New Roman" w:hAnsi="Times New Roman"/>
          <w:sz w:val="24"/>
          <w:szCs w:val="24"/>
        </w:rPr>
        <w:t>nr 2 do u</w:t>
      </w:r>
      <w:r w:rsidR="002015C9">
        <w:rPr>
          <w:rFonts w:ascii="Times New Roman" w:hAnsi="Times New Roman"/>
          <w:sz w:val="24"/>
          <w:szCs w:val="24"/>
        </w:rPr>
        <w:t>mowy</w:t>
      </w:r>
    </w:p>
    <w:p w:rsidR="00FF3919" w:rsidRPr="00861C0C" w:rsidRDefault="00FF3919" w:rsidP="00040454">
      <w:pPr>
        <w:pStyle w:val="Nagwek4"/>
        <w:spacing w:before="360"/>
        <w:rPr>
          <w:sz w:val="24"/>
          <w:szCs w:val="24"/>
        </w:rPr>
      </w:pPr>
      <w:r w:rsidRPr="00861C0C">
        <w:rPr>
          <w:sz w:val="24"/>
          <w:szCs w:val="24"/>
        </w:rPr>
        <w:t>POSTANOWIENIA  KOŃCOWE</w:t>
      </w:r>
    </w:p>
    <w:p w:rsidR="00FF3919" w:rsidRDefault="002015C9" w:rsidP="00E602D4">
      <w:pPr>
        <w:keepNext/>
        <w:spacing w:before="240" w:after="120"/>
        <w:jc w:val="center"/>
        <w:rPr>
          <w:b/>
        </w:rPr>
      </w:pPr>
      <w:r>
        <w:rPr>
          <w:b/>
        </w:rPr>
        <w:t>§ 19</w:t>
      </w:r>
    </w:p>
    <w:p w:rsidR="00FF3919" w:rsidRDefault="00FF3919" w:rsidP="00E602D4">
      <w:pPr>
        <w:pStyle w:val="Tekstpodstawowywcity"/>
        <w:jc w:val="both"/>
      </w:pPr>
      <w: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FF3919" w:rsidRPr="00174828" w:rsidRDefault="002015C9" w:rsidP="00040454">
      <w:pPr>
        <w:keepNext/>
        <w:spacing w:before="360" w:after="120"/>
        <w:jc w:val="center"/>
        <w:rPr>
          <w:b/>
        </w:rPr>
      </w:pPr>
      <w:r>
        <w:rPr>
          <w:b/>
        </w:rPr>
        <w:t>§ 20</w:t>
      </w:r>
    </w:p>
    <w:p w:rsidR="00FF3919" w:rsidRDefault="00FF3919" w:rsidP="00E602D4">
      <w:pPr>
        <w:numPr>
          <w:ilvl w:val="0"/>
          <w:numId w:val="23"/>
        </w:numPr>
        <w:autoSpaceDE/>
        <w:autoSpaceDN/>
        <w:jc w:val="both"/>
      </w:pPr>
      <w:r>
        <w:t>W sprawach nieuregulowanych niniejszą umową mają zastosowanie przepisy kodeksu cywilnego.</w:t>
      </w:r>
    </w:p>
    <w:p w:rsidR="00FF3919" w:rsidRDefault="00FF3919" w:rsidP="00E602D4">
      <w:pPr>
        <w:numPr>
          <w:ilvl w:val="0"/>
          <w:numId w:val="23"/>
        </w:numPr>
        <w:autoSpaceDE/>
        <w:autoSpaceDN/>
        <w:jc w:val="both"/>
      </w:pPr>
      <w: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FF3919" w:rsidRPr="00174828" w:rsidRDefault="002015C9" w:rsidP="00040454">
      <w:pPr>
        <w:keepNext/>
        <w:spacing w:before="360" w:after="120"/>
        <w:jc w:val="center"/>
        <w:rPr>
          <w:b/>
        </w:rPr>
      </w:pPr>
      <w:r>
        <w:rPr>
          <w:b/>
        </w:rPr>
        <w:t>§ 21</w:t>
      </w:r>
    </w:p>
    <w:p w:rsidR="00FF3919" w:rsidRDefault="00FF3919" w:rsidP="00040454">
      <w:pPr>
        <w:pStyle w:val="Tekstpodstawowywcity"/>
        <w:widowControl w:val="0"/>
        <w:jc w:val="both"/>
      </w:pPr>
      <w:r>
        <w:t xml:space="preserve">Umowę sporządzono w </w:t>
      </w:r>
      <w:r w:rsidR="00823F78">
        <w:t>trzech</w:t>
      </w:r>
      <w:r>
        <w:t xml:space="preserve"> jednobrzmiących egzemplarzach, </w:t>
      </w:r>
      <w:r w:rsidR="00823F78">
        <w:t>jeden dla Wykonawcy i dwa dla Zamawiającego</w:t>
      </w:r>
      <w:r>
        <w:t>.</w:t>
      </w:r>
    </w:p>
    <w:p w:rsidR="00040454" w:rsidRDefault="00040454" w:rsidP="00040454">
      <w:pPr>
        <w:spacing w:before="240" w:after="120"/>
        <w:jc w:val="center"/>
        <w:rPr>
          <w:b/>
        </w:rPr>
      </w:pPr>
    </w:p>
    <w:p w:rsidR="00040454" w:rsidRDefault="00040454" w:rsidP="00040454">
      <w:pPr>
        <w:spacing w:before="240" w:after="120"/>
        <w:jc w:val="center"/>
        <w:rPr>
          <w:b/>
        </w:rPr>
      </w:pPr>
    </w:p>
    <w:p w:rsidR="00040454" w:rsidRDefault="00040454" w:rsidP="00040454">
      <w:pPr>
        <w:spacing w:before="240" w:after="120"/>
        <w:jc w:val="center"/>
        <w:rPr>
          <w:b/>
        </w:rPr>
      </w:pPr>
    </w:p>
    <w:p w:rsidR="00040454" w:rsidRDefault="00040454" w:rsidP="00040454">
      <w:pPr>
        <w:spacing w:before="240" w:after="120"/>
        <w:jc w:val="center"/>
        <w:rPr>
          <w:b/>
        </w:rPr>
      </w:pPr>
    </w:p>
    <w:p w:rsidR="00FF3919" w:rsidRPr="00174828" w:rsidRDefault="002015C9" w:rsidP="00040454">
      <w:pPr>
        <w:spacing w:before="240" w:after="120"/>
        <w:jc w:val="center"/>
        <w:rPr>
          <w:b/>
        </w:rPr>
      </w:pPr>
      <w:bookmarkStart w:id="0" w:name="_GoBack"/>
      <w:bookmarkEnd w:id="0"/>
      <w:r>
        <w:rPr>
          <w:b/>
        </w:rPr>
        <w:lastRenderedPageBreak/>
        <w:t>§ 22</w:t>
      </w:r>
    </w:p>
    <w:p w:rsidR="00FF3919" w:rsidRDefault="00FF3919" w:rsidP="00040454">
      <w:r>
        <w:t>Wykaz załączników do umowy stanowiących jej integralną część:</w:t>
      </w:r>
    </w:p>
    <w:p w:rsidR="00FF3919" w:rsidRDefault="00FF3919" w:rsidP="00040454"/>
    <w:p w:rsidR="00EC76F6" w:rsidRDefault="00EC76F6" w:rsidP="00040454">
      <w:pPr>
        <w:pStyle w:val="Tekstpodstawowywcity"/>
        <w:ind w:left="1800" w:right="68" w:hanging="1800"/>
        <w:jc w:val="both"/>
      </w:pPr>
      <w:r>
        <w:rPr>
          <w:b/>
        </w:rPr>
        <w:t>Załącznik nr  1</w:t>
      </w:r>
      <w:r>
        <w:t xml:space="preserve"> – </w:t>
      </w:r>
      <w:r w:rsidRPr="00ED31B6">
        <w:t>Dokumentacja z postępowania (SIWZ) oraz oferta Wykonawcy</w:t>
      </w:r>
      <w:r>
        <w:t>;</w:t>
      </w:r>
    </w:p>
    <w:p w:rsidR="00EC76F6" w:rsidRPr="00EC76F6" w:rsidRDefault="00EC76F6" w:rsidP="00040454">
      <w:pPr>
        <w:pStyle w:val="Tekstpodstawowywcity"/>
        <w:ind w:left="1800" w:right="68" w:hanging="1800"/>
        <w:jc w:val="both"/>
      </w:pPr>
      <w:r w:rsidRPr="00534F5B">
        <w:rPr>
          <w:b/>
        </w:rPr>
        <w:t>Załącznik nr 2</w:t>
      </w:r>
      <w:r w:rsidRPr="00534F5B">
        <w:t xml:space="preserve"> - Informacja o przetwarzaniu danych osobowych w ramach postępowań </w:t>
      </w:r>
      <w:r w:rsidRPr="00EC76F6">
        <w:t>przetargowych prowadzonych przez MPWiK SA</w:t>
      </w:r>
    </w:p>
    <w:p w:rsidR="00EC76F6" w:rsidRPr="00EC76F6" w:rsidRDefault="00EC76F6" w:rsidP="00040454">
      <w:pPr>
        <w:pStyle w:val="Tekstpodstawowywcity"/>
        <w:ind w:left="1800" w:right="68" w:hanging="1800"/>
      </w:pPr>
      <w:r w:rsidRPr="00EC76F6">
        <w:rPr>
          <w:b/>
        </w:rPr>
        <w:t xml:space="preserve">Załącznik nr 3 </w:t>
      </w:r>
      <w:r w:rsidRPr="00EC76F6">
        <w:t>– Kserokopia dowodu wniesienia zabezpieczenia należytego wykonania umowy;</w:t>
      </w:r>
    </w:p>
    <w:p w:rsidR="00EC76F6" w:rsidRPr="00EC76F6" w:rsidRDefault="00EC76F6" w:rsidP="00EC76F6">
      <w:pPr>
        <w:pStyle w:val="Tekstpodstawowywcity"/>
        <w:ind w:left="1800" w:right="68" w:hanging="1800"/>
      </w:pPr>
      <w:r w:rsidRPr="00EC76F6">
        <w:rPr>
          <w:b/>
        </w:rPr>
        <w:t>Załącznik nr 4</w:t>
      </w:r>
      <w:r w:rsidRPr="00EC76F6">
        <w:t xml:space="preserve"> – Rzeczowo-Finansowy Harmonogram Robót.</w:t>
      </w:r>
    </w:p>
    <w:p w:rsidR="00FF3919" w:rsidRDefault="00FF3919" w:rsidP="00EC76F6">
      <w:pPr>
        <w:pStyle w:val="Tekstpodstawowywcity"/>
        <w:ind w:right="68"/>
      </w:pPr>
    </w:p>
    <w:p w:rsidR="00FF3919" w:rsidRDefault="00FF3919" w:rsidP="00E602D4">
      <w:pPr>
        <w:jc w:val="center"/>
        <w:rPr>
          <w:b/>
        </w:rPr>
      </w:pPr>
      <w:r>
        <w:rPr>
          <w:b/>
        </w:rPr>
        <w:t>ZAMAWIAJĄCY:                                                    WYKONAWCA:</w:t>
      </w:r>
    </w:p>
    <w:sectPr w:rsidR="00FF3919" w:rsidSect="00D51800">
      <w:headerReference w:type="default" r:id="rId8"/>
      <w:footerReference w:type="default" r:id="rId9"/>
      <w:pgSz w:w="11906" w:h="16838" w:code="9"/>
      <w:pgMar w:top="1562" w:right="1418" w:bottom="16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E1" w:rsidRDefault="000A2AE1">
      <w:r>
        <w:separator/>
      </w:r>
    </w:p>
  </w:endnote>
  <w:endnote w:type="continuationSeparator" w:id="0">
    <w:p w:rsidR="000A2AE1" w:rsidRDefault="000A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19" w:rsidRPr="003E1A9A" w:rsidRDefault="00FF3919">
    <w:pPr>
      <w:pStyle w:val="Stopka"/>
      <w:framePr w:wrap="auto" w:vAnchor="text" w:hAnchor="margin" w:xAlign="right" w:y="1"/>
      <w:rPr>
        <w:rStyle w:val="Numerstrony"/>
        <w:rFonts w:ascii="Times New Roman" w:hAnsi="Times New Roman"/>
        <w:sz w:val="22"/>
        <w:szCs w:val="22"/>
      </w:rPr>
    </w:pPr>
    <w:r w:rsidRPr="003E1A9A">
      <w:rPr>
        <w:rStyle w:val="Numerstrony"/>
        <w:rFonts w:ascii="Times New Roman" w:hAnsi="Times New Roman"/>
        <w:sz w:val="22"/>
        <w:szCs w:val="22"/>
      </w:rPr>
      <w:fldChar w:fldCharType="begin"/>
    </w:r>
    <w:r w:rsidRPr="003E1A9A">
      <w:rPr>
        <w:rStyle w:val="Numerstrony"/>
        <w:rFonts w:ascii="Times New Roman" w:hAnsi="Times New Roman"/>
        <w:sz w:val="22"/>
        <w:szCs w:val="22"/>
      </w:rPr>
      <w:instrText xml:space="preserve">PAGE  </w:instrText>
    </w:r>
    <w:r w:rsidRPr="003E1A9A">
      <w:rPr>
        <w:rStyle w:val="Numerstrony"/>
        <w:rFonts w:ascii="Times New Roman" w:hAnsi="Times New Roman"/>
        <w:sz w:val="22"/>
        <w:szCs w:val="22"/>
      </w:rPr>
      <w:fldChar w:fldCharType="separate"/>
    </w:r>
    <w:r w:rsidR="00040454">
      <w:rPr>
        <w:rStyle w:val="Numerstrony"/>
        <w:rFonts w:ascii="Times New Roman" w:hAnsi="Times New Roman"/>
        <w:noProof/>
        <w:sz w:val="22"/>
        <w:szCs w:val="22"/>
      </w:rPr>
      <w:t>17</w:t>
    </w:r>
    <w:r w:rsidRPr="003E1A9A">
      <w:rPr>
        <w:rStyle w:val="Numerstrony"/>
        <w:rFonts w:ascii="Times New Roman" w:hAnsi="Times New Roman"/>
        <w:sz w:val="22"/>
        <w:szCs w:val="22"/>
      </w:rPr>
      <w:fldChar w:fldCharType="end"/>
    </w:r>
  </w:p>
  <w:p w:rsidR="00FF3919" w:rsidRPr="003E1A9A" w:rsidRDefault="008B54B0" w:rsidP="005A3BDC">
    <w:pPr>
      <w:pStyle w:val="Stopka"/>
      <w:ind w:right="360"/>
      <w:rPr>
        <w:rFonts w:ascii="Times New Roman" w:hAnsi="Times New Roman" w:cs="Times New Roman"/>
        <w:sz w:val="22"/>
        <w:szCs w:val="22"/>
      </w:rPr>
    </w:pPr>
    <w:r>
      <w:rPr>
        <w:rFonts w:ascii="Times New Roman" w:hAnsi="Times New Roman" w:cs="Times New Roman"/>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E1" w:rsidRDefault="000A2AE1">
      <w:r>
        <w:separator/>
      </w:r>
    </w:p>
  </w:footnote>
  <w:footnote w:type="continuationSeparator" w:id="0">
    <w:p w:rsidR="000A2AE1" w:rsidRDefault="000A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19" w:rsidRPr="00921299" w:rsidRDefault="00FF3919">
    <w:pPr>
      <w:pStyle w:val="Nagwek"/>
      <w:jc w:val="right"/>
      <w:rPr>
        <w:rFonts w:ascii="Times New Roman" w:hAnsi="Times New Roman" w:cs="Times New Roman"/>
        <w:b/>
        <w:sz w:val="24"/>
        <w:szCs w:val="24"/>
      </w:rPr>
    </w:pPr>
    <w:r w:rsidRPr="00921299">
      <w:rPr>
        <w:rFonts w:ascii="Times New Roman" w:hAnsi="Times New Roman" w:cs="Times New Roman"/>
        <w:b/>
        <w:sz w:val="24"/>
        <w:szCs w:val="24"/>
      </w:rPr>
      <w:t xml:space="preserve">Nr postępowania: </w:t>
    </w:r>
    <w:r w:rsidR="00921299" w:rsidRPr="00921299">
      <w:rPr>
        <w:rFonts w:ascii="Times New Roman" w:hAnsi="Times New Roman" w:cs="Times New Roman"/>
        <w:b/>
        <w:sz w:val="24"/>
        <w:szCs w:val="24"/>
      </w:rPr>
      <w:t>880/PN-43/2019</w:t>
    </w:r>
  </w:p>
  <w:p w:rsidR="00FF3919" w:rsidRPr="008D207D" w:rsidRDefault="00FF3919">
    <w:pPr>
      <w:pStyle w:val="Nagwek"/>
      <w:jc w:val="right"/>
      <w:rPr>
        <w:rFonts w:ascii="Times New Roman" w:hAnsi="Times New Roman"/>
        <w:sz w:val="24"/>
        <w:szCs w:val="24"/>
      </w:rPr>
    </w:pPr>
    <w:r w:rsidRPr="00E8171F">
      <w:rPr>
        <w:rFonts w:ascii="Times New Roman" w:hAnsi="Times New Roman" w:cs="Times New Roman"/>
        <w:b/>
        <w:sz w:val="24"/>
        <w:szCs w:val="24"/>
      </w:rPr>
      <w:t>NU/…./201</w:t>
    </w:r>
    <w:r w:rsidR="00987459">
      <w:rPr>
        <w:rFonts w:ascii="Times New Roman" w:hAnsi="Times New Roman" w:cs="Times New Roman"/>
        <w:b/>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872"/>
    <w:multiLevelType w:val="hybridMultilevel"/>
    <w:tmpl w:val="F6689DC0"/>
    <w:lvl w:ilvl="0" w:tplc="9B72F0E6">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vanish w:val="0"/>
        <w:color w:val="000000"/>
        <w:sz w:val="22"/>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38F6"/>
    <w:multiLevelType w:val="hybridMultilevel"/>
    <w:tmpl w:val="C958DCB6"/>
    <w:lvl w:ilvl="0" w:tplc="E32489F4">
      <w:start w:val="1"/>
      <w:numFmt w:val="decimal"/>
      <w:lvlText w:val="%1."/>
      <w:lvlJc w:val="left"/>
      <w:pPr>
        <w:tabs>
          <w:tab w:val="num" w:pos="360"/>
        </w:tabs>
        <w:ind w:left="360" w:hanging="360"/>
      </w:pPr>
      <w:rPr>
        <w:rFonts w:cs="Times New Roman" w:hint="default"/>
        <w:b w:val="0"/>
        <w:i w:val="0"/>
        <w:caps w:val="0"/>
        <w:strike w:val="0"/>
        <w:dstrike w:val="0"/>
        <w:vanish w:val="0"/>
        <w:color w:val="000000"/>
        <w:sz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4B001D"/>
    <w:multiLevelType w:val="hybridMultilevel"/>
    <w:tmpl w:val="EB5EF6B4"/>
    <w:lvl w:ilvl="0" w:tplc="7E74BC62">
      <w:start w:val="1"/>
      <w:numFmt w:val="lowerLetter"/>
      <w:lvlText w:val="%1)"/>
      <w:lvlJc w:val="left"/>
      <w:pPr>
        <w:ind w:left="1080" w:hanging="360"/>
      </w:pPr>
      <w:rPr>
        <w:rFonts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B331B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8"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C650E8A"/>
    <w:multiLevelType w:val="hybridMultilevel"/>
    <w:tmpl w:val="F32C8978"/>
    <w:lvl w:ilvl="0" w:tplc="8EEEBE2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13" w15:restartNumberingAfterBreak="0">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4F2184"/>
    <w:multiLevelType w:val="hybridMultilevel"/>
    <w:tmpl w:val="17487B2E"/>
    <w:lvl w:ilvl="0" w:tplc="B59A7CD4">
      <w:start w:val="1"/>
      <w:numFmt w:val="decimal"/>
      <w:lvlText w:val="%1)"/>
      <w:lvlJc w:val="left"/>
      <w:pPr>
        <w:tabs>
          <w:tab w:val="num" w:pos="1021"/>
        </w:tabs>
        <w:ind w:left="1021" w:hanging="454"/>
      </w:pPr>
      <w:rPr>
        <w:rFonts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C65F09"/>
    <w:multiLevelType w:val="hybridMultilevel"/>
    <w:tmpl w:val="713A3430"/>
    <w:lvl w:ilvl="0" w:tplc="CD7C8FC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8" w15:restartNumberingAfterBreak="0">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9" w15:restartNumberingAfterBreak="0">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D45E85"/>
    <w:multiLevelType w:val="hybridMultilevel"/>
    <w:tmpl w:val="C748CDEC"/>
    <w:lvl w:ilvl="0" w:tplc="CC4E497A">
      <w:start w:val="1"/>
      <w:numFmt w:val="decimal"/>
      <w:lvlText w:val="%1."/>
      <w:lvlJc w:val="left"/>
      <w:pPr>
        <w:tabs>
          <w:tab w:val="num" w:pos="397"/>
        </w:tabs>
        <w:ind w:left="397" w:hanging="397"/>
      </w:pPr>
      <w:rPr>
        <w:rFonts w:cs="Times New Roman" w:hint="default"/>
      </w:rPr>
    </w:lvl>
    <w:lvl w:ilvl="1" w:tplc="536E2604">
      <w:start w:val="1"/>
      <w:numFmt w:val="decimal"/>
      <w:lvlText w:val="%2)"/>
      <w:lvlJc w:val="left"/>
      <w:pPr>
        <w:ind w:left="1440" w:hanging="360"/>
      </w:pPr>
      <w:rPr>
        <w:rFonts w:cs="Times New Roman" w:hint="default"/>
        <w:b/>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381845"/>
    <w:multiLevelType w:val="hybridMultilevel"/>
    <w:tmpl w:val="70504A7C"/>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5"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3F0F66A4"/>
    <w:multiLevelType w:val="multilevel"/>
    <w:tmpl w:val="748ECC2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F8F008E"/>
    <w:multiLevelType w:val="singleLevel"/>
    <w:tmpl w:val="5AEEC582"/>
    <w:lvl w:ilvl="0">
      <w:start w:val="1"/>
      <w:numFmt w:val="decimal"/>
      <w:lvlText w:val="%1."/>
      <w:lvlJc w:val="left"/>
      <w:pPr>
        <w:tabs>
          <w:tab w:val="num" w:pos="397"/>
        </w:tabs>
        <w:ind w:left="397" w:hanging="397"/>
      </w:pPr>
      <w:rPr>
        <w:rFonts w:cs="Times New Roman" w:hint="default"/>
        <w:color w:val="auto"/>
      </w:rPr>
    </w:lvl>
  </w:abstractNum>
  <w:abstractNum w:abstractNumId="28"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341602C"/>
    <w:multiLevelType w:val="hybridMultilevel"/>
    <w:tmpl w:val="82C2AA0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353"/>
        </w:tabs>
        <w:ind w:left="1353"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A1AF2"/>
    <w:multiLevelType w:val="hybridMultilevel"/>
    <w:tmpl w:val="E25EC678"/>
    <w:lvl w:ilvl="0" w:tplc="1E38B89A">
      <w:start w:val="5"/>
      <w:numFmt w:val="bullet"/>
      <w:lvlText w:val="-"/>
      <w:lvlJc w:val="left"/>
      <w:pPr>
        <w:tabs>
          <w:tab w:val="num" w:pos="680"/>
        </w:tabs>
        <w:ind w:left="680" w:hanging="283"/>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0B02D43"/>
    <w:multiLevelType w:val="singleLevel"/>
    <w:tmpl w:val="326EFAD6"/>
    <w:lvl w:ilvl="0">
      <w:start w:val="1"/>
      <w:numFmt w:val="decimal"/>
      <w:lvlText w:val="%1."/>
      <w:lvlJc w:val="left"/>
      <w:pPr>
        <w:tabs>
          <w:tab w:val="num" w:pos="397"/>
        </w:tabs>
        <w:ind w:left="397" w:hanging="397"/>
      </w:pPr>
      <w:rPr>
        <w:rFonts w:cs="Times New Roman" w:hint="default"/>
      </w:rPr>
    </w:lvl>
  </w:abstractNum>
  <w:abstractNum w:abstractNumId="34"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4AB5A4A"/>
    <w:multiLevelType w:val="hybridMultilevel"/>
    <w:tmpl w:val="094E4A9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6507EB3"/>
    <w:multiLevelType w:val="hybridMultilevel"/>
    <w:tmpl w:val="E586EB1C"/>
    <w:lvl w:ilvl="0" w:tplc="9356F1CE">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D89135D"/>
    <w:multiLevelType w:val="multilevel"/>
    <w:tmpl w:val="1EB6B18C"/>
    <w:lvl w:ilvl="0">
      <w:start w:val="1"/>
      <w:numFmt w:val="decimal"/>
      <w:lvlText w:val="%1)"/>
      <w:lvlJc w:val="left"/>
      <w:pPr>
        <w:tabs>
          <w:tab w:val="num" w:pos="1645"/>
        </w:tabs>
        <w:ind w:left="1645" w:hanging="397"/>
      </w:pPr>
      <w:rPr>
        <w:rFonts w:hint="default"/>
        <w:b w:val="0"/>
        <w:i w:val="0"/>
        <w:color w:val="auto"/>
        <w:sz w:val="24"/>
      </w:rPr>
    </w:lvl>
    <w:lvl w:ilvl="1">
      <w:start w:val="4"/>
      <w:numFmt w:val="lowerLetter"/>
      <w:lvlText w:val="%2)"/>
      <w:lvlJc w:val="left"/>
      <w:pPr>
        <w:tabs>
          <w:tab w:val="num" w:pos="1663"/>
        </w:tabs>
        <w:ind w:left="1663" w:hanging="375"/>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41" w15:restartNumberingAfterBreak="0">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42"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272DCD"/>
    <w:multiLevelType w:val="hybridMultilevel"/>
    <w:tmpl w:val="91760900"/>
    <w:lvl w:ilvl="0" w:tplc="9D94DA72">
      <w:start w:val="1"/>
      <w:numFmt w:val="bullet"/>
      <w:lvlText w:val="-"/>
      <w:lvlJc w:val="left"/>
      <w:pPr>
        <w:tabs>
          <w:tab w:val="num" w:pos="964"/>
        </w:tabs>
        <w:ind w:left="96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D11C5"/>
    <w:multiLevelType w:val="hybridMultilevel"/>
    <w:tmpl w:val="F208C6DE"/>
    <w:lvl w:ilvl="0" w:tplc="AF46AD68">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 w15:restartNumberingAfterBreak="0">
    <w:nsid w:val="7B2E5DB7"/>
    <w:multiLevelType w:val="hybridMultilevel"/>
    <w:tmpl w:val="08DE7ADC"/>
    <w:lvl w:ilvl="0" w:tplc="7F52D9C6">
      <w:start w:val="1"/>
      <w:numFmt w:val="decimal"/>
      <w:lvlText w:val="%1)"/>
      <w:lvlJc w:val="left"/>
      <w:pPr>
        <w:tabs>
          <w:tab w:val="num" w:pos="1021"/>
        </w:tabs>
        <w:ind w:left="1021" w:hanging="454"/>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hint="default"/>
        <w:sz w:val="24"/>
      </w:rPr>
    </w:lvl>
    <w:lvl w:ilvl="1" w:tplc="7E74BC62">
      <w:start w:val="1"/>
      <w:numFmt w:val="lowerLetter"/>
      <w:lvlText w:val="%2)"/>
      <w:lvlJc w:val="left"/>
      <w:pPr>
        <w:tabs>
          <w:tab w:val="num" w:pos="1361"/>
        </w:tabs>
        <w:ind w:left="1361"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8"/>
  </w:num>
  <w:num w:numId="3">
    <w:abstractNumId w:val="1"/>
  </w:num>
  <w:num w:numId="4">
    <w:abstractNumId w:val="7"/>
    <w:lvlOverride w:ilvl="0">
      <w:startOverride w:val="1"/>
    </w:lvlOverride>
  </w:num>
  <w:num w:numId="5">
    <w:abstractNumId w:val="11"/>
  </w:num>
  <w:num w:numId="6">
    <w:abstractNumId w:val="13"/>
  </w:num>
  <w:num w:numId="7">
    <w:abstractNumId w:val="22"/>
  </w:num>
  <w:num w:numId="8">
    <w:abstractNumId w:val="17"/>
  </w:num>
  <w:num w:numId="9">
    <w:abstractNumId w:val="18"/>
  </w:num>
  <w:num w:numId="10">
    <w:abstractNumId w:val="41"/>
    <w:lvlOverride w:ilvl="0">
      <w:lvl w:ilvl="0">
        <w:start w:val="1"/>
        <w:numFmt w:val="decimal"/>
        <w:lvlText w:val="%1."/>
        <w:lvlJc w:val="left"/>
        <w:pPr>
          <w:tabs>
            <w:tab w:val="num" w:pos="397"/>
          </w:tabs>
          <w:ind w:left="397" w:hanging="397"/>
        </w:pPr>
        <w:rPr>
          <w:rFonts w:cs="Times New Roman" w:hint="default"/>
        </w:rPr>
      </w:lvl>
    </w:lvlOverride>
  </w:num>
  <w:num w:numId="11">
    <w:abstractNumId w:val="33"/>
  </w:num>
  <w:num w:numId="12">
    <w:abstractNumId w:val="12"/>
  </w:num>
  <w:num w:numId="13">
    <w:abstractNumId w:val="31"/>
  </w:num>
  <w:num w:numId="14">
    <w:abstractNumId w:val="42"/>
  </w:num>
  <w:num w:numId="15">
    <w:abstractNumId w:val="23"/>
  </w:num>
  <w:num w:numId="16">
    <w:abstractNumId w:val="47"/>
  </w:num>
  <w:num w:numId="17">
    <w:abstractNumId w:val="3"/>
  </w:num>
  <w:num w:numId="18">
    <w:abstractNumId w:val="20"/>
  </w:num>
  <w:num w:numId="19">
    <w:abstractNumId w:val="6"/>
  </w:num>
  <w:num w:numId="20">
    <w:abstractNumId w:val="39"/>
  </w:num>
  <w:num w:numId="21">
    <w:abstractNumId w:val="15"/>
  </w:num>
  <w:num w:numId="22">
    <w:abstractNumId w:val="32"/>
  </w:num>
  <w:num w:numId="23">
    <w:abstractNumId w:val="19"/>
  </w:num>
  <w:num w:numId="24">
    <w:abstractNumId w:val="14"/>
  </w:num>
  <w:num w:numId="25">
    <w:abstractNumId w:val="36"/>
  </w:num>
  <w:num w:numId="26">
    <w:abstractNumId w:val="10"/>
  </w:num>
  <w:num w:numId="27">
    <w:abstractNumId w:val="16"/>
  </w:num>
  <w:num w:numId="28">
    <w:abstractNumId w:val="2"/>
  </w:num>
  <w:num w:numId="29">
    <w:abstractNumId w:val="40"/>
  </w:num>
  <w:num w:numId="30">
    <w:abstractNumId w:val="34"/>
  </w:num>
  <w:num w:numId="31">
    <w:abstractNumId w:val="37"/>
  </w:num>
  <w:num w:numId="32">
    <w:abstractNumId w:val="4"/>
  </w:num>
  <w:num w:numId="33">
    <w:abstractNumId w:val="24"/>
  </w:num>
  <w:num w:numId="34">
    <w:abstractNumId w:val="21"/>
  </w:num>
  <w:num w:numId="35">
    <w:abstractNumId w:val="26"/>
  </w:num>
  <w:num w:numId="36">
    <w:abstractNumId w:val="46"/>
  </w:num>
  <w:num w:numId="37">
    <w:abstractNumId w:val="41"/>
    <w:lvlOverride w:ilvl="0">
      <w:lvl w:ilvl="0">
        <w:start w:val="1"/>
        <w:numFmt w:val="decimal"/>
        <w:lvlText w:val="%1."/>
        <w:lvlJc w:val="left"/>
        <w:pPr>
          <w:tabs>
            <w:tab w:val="num" w:pos="397"/>
          </w:tabs>
          <w:ind w:left="397" w:hanging="397"/>
        </w:pPr>
        <w:rPr>
          <w:rFonts w:hint="default"/>
        </w:rPr>
      </w:lvl>
    </w:lvlOverride>
  </w:num>
  <w:num w:numId="38">
    <w:abstractNumId w:val="44"/>
  </w:num>
  <w:num w:numId="39">
    <w:abstractNumId w:val="45"/>
  </w:num>
  <w:num w:numId="40">
    <w:abstractNumId w:val="8"/>
  </w:num>
  <w:num w:numId="4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9"/>
  </w:num>
  <w:num w:numId="44">
    <w:abstractNumId w:val="28"/>
  </w:num>
  <w:num w:numId="45">
    <w:abstractNumId w:val="5"/>
  </w:num>
  <w:num w:numId="46">
    <w:abstractNumId w:val="25"/>
  </w:num>
  <w:num w:numId="47">
    <w:abstractNumId w:val="35"/>
  </w:num>
  <w:num w:numId="48">
    <w:abstractNumId w:val="0"/>
  </w:num>
  <w:num w:numId="49">
    <w:abstractNumId w:val="30"/>
  </w:num>
  <w:num w:numId="5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39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7C2"/>
    <w:rsid w:val="0000018A"/>
    <w:rsid w:val="0000460D"/>
    <w:rsid w:val="00005377"/>
    <w:rsid w:val="0001121D"/>
    <w:rsid w:val="0001669E"/>
    <w:rsid w:val="00020012"/>
    <w:rsid w:val="00030BB9"/>
    <w:rsid w:val="00035CDD"/>
    <w:rsid w:val="00040454"/>
    <w:rsid w:val="0004089C"/>
    <w:rsid w:val="0004162B"/>
    <w:rsid w:val="00043435"/>
    <w:rsid w:val="00054932"/>
    <w:rsid w:val="0005739F"/>
    <w:rsid w:val="0006212D"/>
    <w:rsid w:val="00067858"/>
    <w:rsid w:val="00096F2E"/>
    <w:rsid w:val="000A24BE"/>
    <w:rsid w:val="000A2AE1"/>
    <w:rsid w:val="000A53FB"/>
    <w:rsid w:val="000A63AC"/>
    <w:rsid w:val="000B574A"/>
    <w:rsid w:val="000B5FD4"/>
    <w:rsid w:val="000C48E7"/>
    <w:rsid w:val="000C72A9"/>
    <w:rsid w:val="000C77E4"/>
    <w:rsid w:val="000D69DE"/>
    <w:rsid w:val="000D6FD7"/>
    <w:rsid w:val="000F2A30"/>
    <w:rsid w:val="000F7DDB"/>
    <w:rsid w:val="00100330"/>
    <w:rsid w:val="00102E06"/>
    <w:rsid w:val="0011162F"/>
    <w:rsid w:val="00113C16"/>
    <w:rsid w:val="001173E2"/>
    <w:rsid w:val="00125024"/>
    <w:rsid w:val="00127B74"/>
    <w:rsid w:val="0013190A"/>
    <w:rsid w:val="00135C27"/>
    <w:rsid w:val="001372FE"/>
    <w:rsid w:val="001566B3"/>
    <w:rsid w:val="00161582"/>
    <w:rsid w:val="0016239C"/>
    <w:rsid w:val="001670F6"/>
    <w:rsid w:val="00171463"/>
    <w:rsid w:val="00173421"/>
    <w:rsid w:val="00174828"/>
    <w:rsid w:val="00174BF4"/>
    <w:rsid w:val="00195BC9"/>
    <w:rsid w:val="001A4F08"/>
    <w:rsid w:val="001B7AF5"/>
    <w:rsid w:val="001C6CC5"/>
    <w:rsid w:val="001F1518"/>
    <w:rsid w:val="002015C9"/>
    <w:rsid w:val="002026EA"/>
    <w:rsid w:val="00206824"/>
    <w:rsid w:val="0021379D"/>
    <w:rsid w:val="002246FC"/>
    <w:rsid w:val="00231AE0"/>
    <w:rsid w:val="00244788"/>
    <w:rsid w:val="00245BAE"/>
    <w:rsid w:val="00251B9F"/>
    <w:rsid w:val="00264509"/>
    <w:rsid w:val="00264A74"/>
    <w:rsid w:val="00283D9E"/>
    <w:rsid w:val="00290B81"/>
    <w:rsid w:val="002911CD"/>
    <w:rsid w:val="0029261C"/>
    <w:rsid w:val="00292F07"/>
    <w:rsid w:val="00293713"/>
    <w:rsid w:val="00294BF5"/>
    <w:rsid w:val="002A2DD0"/>
    <w:rsid w:val="002B08CA"/>
    <w:rsid w:val="002B76AE"/>
    <w:rsid w:val="002C4077"/>
    <w:rsid w:val="002C5A1B"/>
    <w:rsid w:val="002D4CFC"/>
    <w:rsid w:val="002D52AA"/>
    <w:rsid w:val="002D695B"/>
    <w:rsid w:val="002E051E"/>
    <w:rsid w:val="002E5993"/>
    <w:rsid w:val="002E60C3"/>
    <w:rsid w:val="002F013B"/>
    <w:rsid w:val="00302228"/>
    <w:rsid w:val="00302DEE"/>
    <w:rsid w:val="0030415D"/>
    <w:rsid w:val="003110F9"/>
    <w:rsid w:val="00313F21"/>
    <w:rsid w:val="00325A4E"/>
    <w:rsid w:val="00327E25"/>
    <w:rsid w:val="00337491"/>
    <w:rsid w:val="00340970"/>
    <w:rsid w:val="00340DB5"/>
    <w:rsid w:val="00344D00"/>
    <w:rsid w:val="00346ABB"/>
    <w:rsid w:val="003562A6"/>
    <w:rsid w:val="00361233"/>
    <w:rsid w:val="00366A3C"/>
    <w:rsid w:val="00375307"/>
    <w:rsid w:val="00375921"/>
    <w:rsid w:val="00375A35"/>
    <w:rsid w:val="00380EBE"/>
    <w:rsid w:val="0038160F"/>
    <w:rsid w:val="00384B2D"/>
    <w:rsid w:val="003A573F"/>
    <w:rsid w:val="003A6F89"/>
    <w:rsid w:val="003B0EFD"/>
    <w:rsid w:val="003E1A9A"/>
    <w:rsid w:val="003E478D"/>
    <w:rsid w:val="003E7887"/>
    <w:rsid w:val="003F1797"/>
    <w:rsid w:val="003F654B"/>
    <w:rsid w:val="00403517"/>
    <w:rsid w:val="00413D47"/>
    <w:rsid w:val="00423C0D"/>
    <w:rsid w:val="0042615A"/>
    <w:rsid w:val="00430001"/>
    <w:rsid w:val="00430FC5"/>
    <w:rsid w:val="00436D8B"/>
    <w:rsid w:val="00445493"/>
    <w:rsid w:val="0045212F"/>
    <w:rsid w:val="00452A2E"/>
    <w:rsid w:val="00464A54"/>
    <w:rsid w:val="00476B11"/>
    <w:rsid w:val="00480A2D"/>
    <w:rsid w:val="00484CC7"/>
    <w:rsid w:val="004924FD"/>
    <w:rsid w:val="004A09EF"/>
    <w:rsid w:val="004A3B77"/>
    <w:rsid w:val="004A5873"/>
    <w:rsid w:val="004B07E6"/>
    <w:rsid w:val="004B1D01"/>
    <w:rsid w:val="004B5694"/>
    <w:rsid w:val="004B75D1"/>
    <w:rsid w:val="004B7D50"/>
    <w:rsid w:val="004C0D0A"/>
    <w:rsid w:val="004C1CF6"/>
    <w:rsid w:val="004D4419"/>
    <w:rsid w:val="004E1406"/>
    <w:rsid w:val="004F248C"/>
    <w:rsid w:val="005070F7"/>
    <w:rsid w:val="0051338D"/>
    <w:rsid w:val="00515420"/>
    <w:rsid w:val="00525E38"/>
    <w:rsid w:val="00527E51"/>
    <w:rsid w:val="00543F95"/>
    <w:rsid w:val="00594655"/>
    <w:rsid w:val="005A10A6"/>
    <w:rsid w:val="005A3BDC"/>
    <w:rsid w:val="005A5B16"/>
    <w:rsid w:val="005B04AE"/>
    <w:rsid w:val="005B04BD"/>
    <w:rsid w:val="005B665A"/>
    <w:rsid w:val="005C6C59"/>
    <w:rsid w:val="005D4331"/>
    <w:rsid w:val="005D7E52"/>
    <w:rsid w:val="005E6546"/>
    <w:rsid w:val="006018A0"/>
    <w:rsid w:val="0060344A"/>
    <w:rsid w:val="00621759"/>
    <w:rsid w:val="0064256C"/>
    <w:rsid w:val="006454EF"/>
    <w:rsid w:val="00646792"/>
    <w:rsid w:val="0065093C"/>
    <w:rsid w:val="00665D06"/>
    <w:rsid w:val="00677A21"/>
    <w:rsid w:val="006830D9"/>
    <w:rsid w:val="006851FD"/>
    <w:rsid w:val="00692A10"/>
    <w:rsid w:val="00692C78"/>
    <w:rsid w:val="00697E87"/>
    <w:rsid w:val="006A1F55"/>
    <w:rsid w:val="006A222C"/>
    <w:rsid w:val="006A7B26"/>
    <w:rsid w:val="006B34C6"/>
    <w:rsid w:val="006C0805"/>
    <w:rsid w:val="006E1F50"/>
    <w:rsid w:val="00706775"/>
    <w:rsid w:val="00707840"/>
    <w:rsid w:val="0071385A"/>
    <w:rsid w:val="007160BE"/>
    <w:rsid w:val="007409AF"/>
    <w:rsid w:val="00741536"/>
    <w:rsid w:val="00744119"/>
    <w:rsid w:val="00746FD9"/>
    <w:rsid w:val="007509F7"/>
    <w:rsid w:val="0075115D"/>
    <w:rsid w:val="007557C2"/>
    <w:rsid w:val="00757E95"/>
    <w:rsid w:val="0076116E"/>
    <w:rsid w:val="0076306B"/>
    <w:rsid w:val="007713E6"/>
    <w:rsid w:val="0077188F"/>
    <w:rsid w:val="00785BD3"/>
    <w:rsid w:val="00792361"/>
    <w:rsid w:val="00792589"/>
    <w:rsid w:val="007A02EE"/>
    <w:rsid w:val="007A4F6D"/>
    <w:rsid w:val="007B4D56"/>
    <w:rsid w:val="007B4F28"/>
    <w:rsid w:val="007C3549"/>
    <w:rsid w:val="007E0F1A"/>
    <w:rsid w:val="007E2677"/>
    <w:rsid w:val="007E6D4B"/>
    <w:rsid w:val="007F2334"/>
    <w:rsid w:val="0080182F"/>
    <w:rsid w:val="00801DB9"/>
    <w:rsid w:val="008026E6"/>
    <w:rsid w:val="00802D1F"/>
    <w:rsid w:val="008048CB"/>
    <w:rsid w:val="00807580"/>
    <w:rsid w:val="00810E6E"/>
    <w:rsid w:val="008142A6"/>
    <w:rsid w:val="008201B4"/>
    <w:rsid w:val="00822304"/>
    <w:rsid w:val="00823F78"/>
    <w:rsid w:val="0083299A"/>
    <w:rsid w:val="00835188"/>
    <w:rsid w:val="008356CF"/>
    <w:rsid w:val="00850D8C"/>
    <w:rsid w:val="00857287"/>
    <w:rsid w:val="0086172D"/>
    <w:rsid w:val="00861C0C"/>
    <w:rsid w:val="0086236A"/>
    <w:rsid w:val="00884198"/>
    <w:rsid w:val="00886162"/>
    <w:rsid w:val="00890087"/>
    <w:rsid w:val="00892C5D"/>
    <w:rsid w:val="00893089"/>
    <w:rsid w:val="00896649"/>
    <w:rsid w:val="0089789D"/>
    <w:rsid w:val="008A37E1"/>
    <w:rsid w:val="008A5078"/>
    <w:rsid w:val="008B141F"/>
    <w:rsid w:val="008B54B0"/>
    <w:rsid w:val="008B7AA8"/>
    <w:rsid w:val="008C559F"/>
    <w:rsid w:val="008D207D"/>
    <w:rsid w:val="009050DD"/>
    <w:rsid w:val="00921299"/>
    <w:rsid w:val="0092518D"/>
    <w:rsid w:val="00925C39"/>
    <w:rsid w:val="00927908"/>
    <w:rsid w:val="0094001D"/>
    <w:rsid w:val="00941238"/>
    <w:rsid w:val="00941995"/>
    <w:rsid w:val="009421BB"/>
    <w:rsid w:val="009424FD"/>
    <w:rsid w:val="00944F11"/>
    <w:rsid w:val="00952DCE"/>
    <w:rsid w:val="00965AA2"/>
    <w:rsid w:val="009739D4"/>
    <w:rsid w:val="00975761"/>
    <w:rsid w:val="00982411"/>
    <w:rsid w:val="00987459"/>
    <w:rsid w:val="00990567"/>
    <w:rsid w:val="0099061C"/>
    <w:rsid w:val="009A0C70"/>
    <w:rsid w:val="009A37B4"/>
    <w:rsid w:val="009C3253"/>
    <w:rsid w:val="009D6DB7"/>
    <w:rsid w:val="009D71D2"/>
    <w:rsid w:val="009E1EB0"/>
    <w:rsid w:val="009E2562"/>
    <w:rsid w:val="009F0263"/>
    <w:rsid w:val="009F0D46"/>
    <w:rsid w:val="009F3CD5"/>
    <w:rsid w:val="00A1025E"/>
    <w:rsid w:val="00A148EA"/>
    <w:rsid w:val="00A26AD5"/>
    <w:rsid w:val="00A32A88"/>
    <w:rsid w:val="00A4183A"/>
    <w:rsid w:val="00A4547C"/>
    <w:rsid w:val="00A862E2"/>
    <w:rsid w:val="00A929CC"/>
    <w:rsid w:val="00AA5E8A"/>
    <w:rsid w:val="00AD717D"/>
    <w:rsid w:val="00AE08B2"/>
    <w:rsid w:val="00AE584E"/>
    <w:rsid w:val="00B01FC6"/>
    <w:rsid w:val="00B1015F"/>
    <w:rsid w:val="00B3127F"/>
    <w:rsid w:val="00B4154D"/>
    <w:rsid w:val="00B52E03"/>
    <w:rsid w:val="00B6019E"/>
    <w:rsid w:val="00B6047A"/>
    <w:rsid w:val="00B6454B"/>
    <w:rsid w:val="00B76570"/>
    <w:rsid w:val="00B86816"/>
    <w:rsid w:val="00B9363E"/>
    <w:rsid w:val="00B94A6B"/>
    <w:rsid w:val="00BA4D39"/>
    <w:rsid w:val="00BC3084"/>
    <w:rsid w:val="00BC3CC1"/>
    <w:rsid w:val="00BD418C"/>
    <w:rsid w:val="00BD5033"/>
    <w:rsid w:val="00BE0DF4"/>
    <w:rsid w:val="00BE48EB"/>
    <w:rsid w:val="00BF164E"/>
    <w:rsid w:val="00C00269"/>
    <w:rsid w:val="00C034E5"/>
    <w:rsid w:val="00C05336"/>
    <w:rsid w:val="00C15803"/>
    <w:rsid w:val="00C1603D"/>
    <w:rsid w:val="00C27158"/>
    <w:rsid w:val="00C36609"/>
    <w:rsid w:val="00C5141D"/>
    <w:rsid w:val="00C5407D"/>
    <w:rsid w:val="00C57B4E"/>
    <w:rsid w:val="00C633A4"/>
    <w:rsid w:val="00C67545"/>
    <w:rsid w:val="00C833FC"/>
    <w:rsid w:val="00C83CB0"/>
    <w:rsid w:val="00C96F59"/>
    <w:rsid w:val="00CA2B35"/>
    <w:rsid w:val="00CB000F"/>
    <w:rsid w:val="00CC3FE4"/>
    <w:rsid w:val="00CC5644"/>
    <w:rsid w:val="00CC5B64"/>
    <w:rsid w:val="00CD3F20"/>
    <w:rsid w:val="00CF1C22"/>
    <w:rsid w:val="00D04534"/>
    <w:rsid w:val="00D20EF4"/>
    <w:rsid w:val="00D33266"/>
    <w:rsid w:val="00D41E21"/>
    <w:rsid w:val="00D47C08"/>
    <w:rsid w:val="00D51800"/>
    <w:rsid w:val="00D53334"/>
    <w:rsid w:val="00D62B3E"/>
    <w:rsid w:val="00D652CE"/>
    <w:rsid w:val="00D76EA1"/>
    <w:rsid w:val="00D805EB"/>
    <w:rsid w:val="00D83EA7"/>
    <w:rsid w:val="00D90187"/>
    <w:rsid w:val="00D91353"/>
    <w:rsid w:val="00D93D29"/>
    <w:rsid w:val="00D96DDB"/>
    <w:rsid w:val="00DA3DD7"/>
    <w:rsid w:val="00DD153A"/>
    <w:rsid w:val="00DD205D"/>
    <w:rsid w:val="00DD2B99"/>
    <w:rsid w:val="00DE1BE9"/>
    <w:rsid w:val="00DE6215"/>
    <w:rsid w:val="00DE64BE"/>
    <w:rsid w:val="00E03B3D"/>
    <w:rsid w:val="00E07CBB"/>
    <w:rsid w:val="00E1092C"/>
    <w:rsid w:val="00E10A3C"/>
    <w:rsid w:val="00E10CA3"/>
    <w:rsid w:val="00E11D72"/>
    <w:rsid w:val="00E15FE6"/>
    <w:rsid w:val="00E20A99"/>
    <w:rsid w:val="00E21ECB"/>
    <w:rsid w:val="00E240EE"/>
    <w:rsid w:val="00E30244"/>
    <w:rsid w:val="00E4117C"/>
    <w:rsid w:val="00E602D4"/>
    <w:rsid w:val="00E66064"/>
    <w:rsid w:val="00E73AFD"/>
    <w:rsid w:val="00E76307"/>
    <w:rsid w:val="00E8171F"/>
    <w:rsid w:val="00E85797"/>
    <w:rsid w:val="00EA48AA"/>
    <w:rsid w:val="00EB1A62"/>
    <w:rsid w:val="00EC35A1"/>
    <w:rsid w:val="00EC4267"/>
    <w:rsid w:val="00EC76F6"/>
    <w:rsid w:val="00ED0797"/>
    <w:rsid w:val="00ED31B6"/>
    <w:rsid w:val="00EE04FC"/>
    <w:rsid w:val="00F068EE"/>
    <w:rsid w:val="00F06979"/>
    <w:rsid w:val="00F17996"/>
    <w:rsid w:val="00F219FD"/>
    <w:rsid w:val="00F2620D"/>
    <w:rsid w:val="00F26350"/>
    <w:rsid w:val="00F30240"/>
    <w:rsid w:val="00F30D81"/>
    <w:rsid w:val="00F42177"/>
    <w:rsid w:val="00F5162E"/>
    <w:rsid w:val="00F5376B"/>
    <w:rsid w:val="00F54E08"/>
    <w:rsid w:val="00F616AE"/>
    <w:rsid w:val="00F67D4D"/>
    <w:rsid w:val="00F72580"/>
    <w:rsid w:val="00F7444E"/>
    <w:rsid w:val="00F75101"/>
    <w:rsid w:val="00F82653"/>
    <w:rsid w:val="00F86965"/>
    <w:rsid w:val="00F94C8C"/>
    <w:rsid w:val="00FA42EA"/>
    <w:rsid w:val="00FA6A53"/>
    <w:rsid w:val="00FA6B6C"/>
    <w:rsid w:val="00FB020A"/>
    <w:rsid w:val="00FB1D24"/>
    <w:rsid w:val="00FD02DA"/>
    <w:rsid w:val="00FD4310"/>
    <w:rsid w:val="00FF1896"/>
    <w:rsid w:val="00FF3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123B6"/>
  <w15:docId w15:val="{8127276F-64A1-4E88-8B64-CBF3E306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7C2"/>
    <w:pPr>
      <w:autoSpaceDE w:val="0"/>
      <w:autoSpaceDN w:val="0"/>
    </w:pPr>
    <w:rPr>
      <w:rFonts w:ascii="Times New Roman" w:eastAsia="Times New Roman" w:hAnsi="Times New Roman"/>
      <w:sz w:val="24"/>
      <w:szCs w:val="24"/>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locked/>
    <w:rsid w:val="005D7E52"/>
    <w:pPr>
      <w:keepNext/>
      <w:numPr>
        <w:numId w:val="44"/>
      </w:numPr>
      <w:autoSpaceDE/>
      <w:autoSpaceDN/>
      <w:spacing w:before="240" w:after="240"/>
      <w:jc w:val="center"/>
      <w:outlineLvl w:val="0"/>
    </w:pPr>
    <w:rPr>
      <w:rFonts w:cs="Arial"/>
      <w:b/>
      <w:bCs/>
      <w:caps/>
      <w:kern w:val="32"/>
      <w:szCs w:val="32"/>
    </w:rPr>
  </w:style>
  <w:style w:type="paragraph" w:styleId="Nagwek2">
    <w:name w:val="heading 2"/>
    <w:basedOn w:val="Normalny"/>
    <w:next w:val="Normalny"/>
    <w:link w:val="Nagwek2Znak"/>
    <w:uiPriority w:val="99"/>
    <w:qFormat/>
    <w:rsid w:val="007557C2"/>
    <w:pPr>
      <w:keepNext/>
      <w:spacing w:before="240" w:after="240"/>
      <w:ind w:right="-471"/>
      <w:outlineLvl w:val="1"/>
    </w:pPr>
    <w:rPr>
      <w:b/>
      <w:bCs/>
    </w:rPr>
  </w:style>
  <w:style w:type="paragraph" w:styleId="Nagwek4">
    <w:name w:val="heading 4"/>
    <w:basedOn w:val="Normalny"/>
    <w:next w:val="Normalny"/>
    <w:link w:val="Nagwek4Znak"/>
    <w:uiPriority w:val="99"/>
    <w:qFormat/>
    <w:rsid w:val="007557C2"/>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7557C2"/>
    <w:rPr>
      <w:rFonts w:ascii="Times New Roman" w:hAnsi="Times New Roman" w:cs="Times New Roman"/>
      <w:b/>
      <w:bCs/>
      <w:sz w:val="24"/>
      <w:szCs w:val="24"/>
      <w:lang w:eastAsia="pl-PL"/>
    </w:rPr>
  </w:style>
  <w:style w:type="character" w:customStyle="1" w:styleId="Nagwek4Znak">
    <w:name w:val="Nagłówek 4 Znak"/>
    <w:link w:val="Nagwek4"/>
    <w:uiPriority w:val="99"/>
    <w:locked/>
    <w:rsid w:val="007557C2"/>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557C2"/>
    <w:pPr>
      <w:ind w:right="70"/>
    </w:pPr>
  </w:style>
  <w:style w:type="character" w:customStyle="1" w:styleId="TekstpodstawowywcityZnak">
    <w:name w:val="Tekst podstawowy wcięty Znak"/>
    <w:link w:val="Tekstpodstawowywcity"/>
    <w:uiPriority w:val="99"/>
    <w:locked/>
    <w:rsid w:val="007557C2"/>
    <w:rPr>
      <w:rFonts w:ascii="Times New Roman" w:hAnsi="Times New Roman" w:cs="Times New Roman"/>
      <w:sz w:val="24"/>
      <w:szCs w:val="24"/>
      <w:lang w:eastAsia="pl-PL"/>
    </w:rPr>
  </w:style>
  <w:style w:type="paragraph" w:styleId="Nagwek">
    <w:name w:val="header"/>
    <w:basedOn w:val="Normalny"/>
    <w:link w:val="NagwekZnak"/>
    <w:uiPriority w:val="99"/>
    <w:rsid w:val="007557C2"/>
    <w:pPr>
      <w:widowControl w:val="0"/>
      <w:tabs>
        <w:tab w:val="center" w:pos="4536"/>
        <w:tab w:val="right" w:pos="9072"/>
      </w:tabs>
    </w:pPr>
    <w:rPr>
      <w:rFonts w:ascii="Arial" w:hAnsi="Arial" w:cs="Arial"/>
      <w:sz w:val="20"/>
      <w:szCs w:val="20"/>
    </w:rPr>
  </w:style>
  <w:style w:type="character" w:customStyle="1" w:styleId="NagwekZnak">
    <w:name w:val="Nagłówek Znak"/>
    <w:link w:val="Nagwek"/>
    <w:uiPriority w:val="99"/>
    <w:locked/>
    <w:rsid w:val="007557C2"/>
    <w:rPr>
      <w:rFonts w:ascii="Arial" w:hAnsi="Arial" w:cs="Arial"/>
      <w:sz w:val="20"/>
      <w:szCs w:val="20"/>
      <w:lang w:eastAsia="pl-PL"/>
    </w:rPr>
  </w:style>
  <w:style w:type="paragraph" w:styleId="Tytu">
    <w:name w:val="Title"/>
    <w:basedOn w:val="Normalny"/>
    <w:link w:val="TytuZnak"/>
    <w:uiPriority w:val="99"/>
    <w:qFormat/>
    <w:rsid w:val="007557C2"/>
    <w:pPr>
      <w:widowControl w:val="0"/>
      <w:jc w:val="center"/>
    </w:pPr>
    <w:rPr>
      <w:rFonts w:ascii="Arial" w:hAnsi="Arial" w:cs="Arial"/>
      <w:b/>
      <w:bCs/>
      <w:sz w:val="20"/>
      <w:szCs w:val="20"/>
    </w:rPr>
  </w:style>
  <w:style w:type="character" w:customStyle="1" w:styleId="TytuZnak">
    <w:name w:val="Tytuł Znak"/>
    <w:link w:val="Tytu"/>
    <w:uiPriority w:val="99"/>
    <w:locked/>
    <w:rsid w:val="007557C2"/>
    <w:rPr>
      <w:rFonts w:ascii="Arial" w:hAnsi="Arial" w:cs="Arial"/>
      <w:b/>
      <w:bCs/>
      <w:sz w:val="20"/>
      <w:szCs w:val="20"/>
      <w:lang w:eastAsia="pl-PL"/>
    </w:rPr>
  </w:style>
  <w:style w:type="paragraph" w:styleId="Stopka">
    <w:name w:val="footer"/>
    <w:basedOn w:val="Normalny"/>
    <w:link w:val="StopkaZnak"/>
    <w:uiPriority w:val="99"/>
    <w:rsid w:val="007557C2"/>
    <w:pPr>
      <w:widowControl w:val="0"/>
      <w:tabs>
        <w:tab w:val="center" w:pos="4536"/>
        <w:tab w:val="right" w:pos="9072"/>
      </w:tabs>
    </w:pPr>
    <w:rPr>
      <w:rFonts w:ascii="Arial" w:hAnsi="Arial" w:cs="Arial"/>
      <w:sz w:val="20"/>
      <w:szCs w:val="20"/>
    </w:rPr>
  </w:style>
  <w:style w:type="character" w:customStyle="1" w:styleId="StopkaZnak">
    <w:name w:val="Stopka Znak"/>
    <w:link w:val="Stopka"/>
    <w:uiPriority w:val="99"/>
    <w:locked/>
    <w:rsid w:val="007557C2"/>
    <w:rPr>
      <w:rFonts w:ascii="Arial" w:hAnsi="Arial" w:cs="Arial"/>
      <w:sz w:val="20"/>
      <w:szCs w:val="20"/>
      <w:lang w:eastAsia="pl-PL"/>
    </w:rPr>
  </w:style>
  <w:style w:type="character" w:styleId="Numerstrony">
    <w:name w:val="page number"/>
    <w:uiPriority w:val="99"/>
    <w:rsid w:val="007557C2"/>
    <w:rPr>
      <w:rFonts w:cs="Times New Roman"/>
      <w:sz w:val="20"/>
    </w:rPr>
  </w:style>
  <w:style w:type="paragraph" w:styleId="NormalnyWeb">
    <w:name w:val="Normal (Web)"/>
    <w:basedOn w:val="Normalny"/>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ny"/>
    <w:link w:val="wypunktznawiasemZnak"/>
    <w:uiPriority w:val="99"/>
    <w:rsid w:val="007557C2"/>
    <w:pPr>
      <w:numPr>
        <w:numId w:val="5"/>
      </w:numPr>
      <w:autoSpaceDE/>
      <w:autoSpaceDN/>
    </w:pPr>
    <w:rPr>
      <w:rFonts w:ascii="Calibri" w:eastAsia="Calibri" w:hAnsi="Calibri"/>
      <w:szCs w:val="20"/>
    </w:rPr>
  </w:style>
  <w:style w:type="character" w:customStyle="1" w:styleId="wypunktznawiasemZnak">
    <w:name w:val="wypunkt z nawiasem Znak"/>
    <w:link w:val="wypunktznawiasem"/>
    <w:uiPriority w:val="99"/>
    <w:locked/>
    <w:rsid w:val="007557C2"/>
    <w:rPr>
      <w:sz w:val="24"/>
    </w:rPr>
  </w:style>
  <w:style w:type="character" w:styleId="Hipercze">
    <w:name w:val="Hyperlink"/>
    <w:uiPriority w:val="99"/>
    <w:rsid w:val="007E2677"/>
    <w:rPr>
      <w:rFonts w:cs="Times New Roman"/>
      <w:color w:val="0000FF"/>
      <w:u w:val="single"/>
    </w:rPr>
  </w:style>
  <w:style w:type="paragraph" w:styleId="Akapitzlist">
    <w:name w:val="List Paragraph"/>
    <w:basedOn w:val="Normalny"/>
    <w:uiPriority w:val="34"/>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Tekstpodstawowy2">
    <w:name w:val="Body Text 2"/>
    <w:basedOn w:val="Normalny"/>
    <w:link w:val="Tekstpodstawowy2Znak"/>
    <w:uiPriority w:val="99"/>
    <w:semiHidden/>
    <w:rsid w:val="00C633A4"/>
    <w:pPr>
      <w:spacing w:after="120" w:line="480" w:lineRule="auto"/>
    </w:pPr>
  </w:style>
  <w:style w:type="character" w:customStyle="1" w:styleId="Tekstpodstawowy2Znak">
    <w:name w:val="Tekst podstawowy 2 Znak"/>
    <w:link w:val="Tekstpodstawowy2"/>
    <w:uiPriority w:val="99"/>
    <w:semiHidden/>
    <w:locked/>
    <w:rsid w:val="00C633A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C3253"/>
    <w:pPr>
      <w:autoSpaceDE/>
      <w:autoSpaceDN/>
      <w:spacing w:after="120"/>
    </w:pPr>
    <w:rPr>
      <w:rFonts w:eastAsia="Calibri"/>
    </w:rPr>
  </w:style>
  <w:style w:type="character" w:customStyle="1" w:styleId="TekstpodstawowyZnak">
    <w:name w:val="Tekst podstawowy Znak"/>
    <w:link w:val="Tekstpodstawowy"/>
    <w:uiPriority w:val="99"/>
    <w:semiHidden/>
    <w:locked/>
    <w:rsid w:val="00361233"/>
    <w:rPr>
      <w:rFonts w:ascii="Times New Roman" w:hAnsi="Times New Roman" w:cs="Times New Roman"/>
      <w:sz w:val="24"/>
      <w:szCs w:val="24"/>
    </w:rPr>
  </w:style>
  <w:style w:type="paragraph" w:styleId="Tekstpodstawowy3">
    <w:name w:val="Body Text 3"/>
    <w:basedOn w:val="Normalny"/>
    <w:link w:val="Tekstpodstawowy3Znak"/>
    <w:uiPriority w:val="99"/>
    <w:semiHidden/>
    <w:rsid w:val="00E602D4"/>
    <w:pPr>
      <w:spacing w:after="120"/>
    </w:pPr>
    <w:rPr>
      <w:sz w:val="16"/>
      <w:szCs w:val="16"/>
    </w:rPr>
  </w:style>
  <w:style w:type="character" w:customStyle="1" w:styleId="Tekstpodstawowy3Znak">
    <w:name w:val="Tekst podstawowy 3 Znak"/>
    <w:link w:val="Tekstpodstawowy3"/>
    <w:uiPriority w:val="99"/>
    <w:semiHidden/>
    <w:locked/>
    <w:rsid w:val="00E602D4"/>
    <w:rPr>
      <w:rFonts w:ascii="Times New Roman" w:hAnsi="Times New Roman" w:cs="Times New Roman"/>
      <w:sz w:val="16"/>
      <w:szCs w:val="16"/>
    </w:rPr>
  </w:style>
  <w:style w:type="paragraph" w:customStyle="1" w:styleId="Akapitzlist1">
    <w:name w:val="Akapit z listą1"/>
    <w:basedOn w:val="Normalny"/>
    <w:rsid w:val="00E76307"/>
    <w:pPr>
      <w:autoSpaceDE/>
      <w:autoSpaceDN/>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rsid w:val="00313F21"/>
    <w:pPr>
      <w:autoSpaceDE/>
      <w:autoSpaceDN/>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5D7E52"/>
    <w:rPr>
      <w:rFonts w:ascii="Times New Roman" w:eastAsia="Times New Roman" w:hAnsi="Times New Roman" w:cs="Arial"/>
      <w:b/>
      <w:bCs/>
      <w:caps/>
      <w:kern w:val="32"/>
      <w:sz w:val="24"/>
      <w:szCs w:val="32"/>
    </w:rPr>
  </w:style>
  <w:style w:type="paragraph" w:customStyle="1" w:styleId="Punkt">
    <w:name w:val="Punkt"/>
    <w:basedOn w:val="Tekstpodstawowy"/>
    <w:rsid w:val="005D7E52"/>
    <w:pPr>
      <w:numPr>
        <w:ilvl w:val="1"/>
        <w:numId w:val="44"/>
      </w:numPr>
      <w:tabs>
        <w:tab w:val="clear" w:pos="709"/>
        <w:tab w:val="num" w:pos="360"/>
      </w:tabs>
      <w:spacing w:after="160"/>
      <w:ind w:left="0" w:firstLine="0"/>
      <w:jc w:val="both"/>
    </w:pPr>
    <w:rPr>
      <w:rFonts w:eastAsia="Times New Roman"/>
    </w:rPr>
  </w:style>
  <w:style w:type="paragraph" w:customStyle="1" w:styleId="Podpunkt">
    <w:name w:val="Podpunkt"/>
    <w:basedOn w:val="Punkt"/>
    <w:rsid w:val="005D7E52"/>
    <w:pPr>
      <w:numPr>
        <w:ilvl w:val="3"/>
      </w:numPr>
      <w:tabs>
        <w:tab w:val="clear" w:pos="1701"/>
        <w:tab w:val="num" w:pos="360"/>
        <w:tab w:val="num" w:pos="2880"/>
      </w:tabs>
      <w:ind w:left="2880" w:hanging="360"/>
    </w:pPr>
  </w:style>
  <w:style w:type="paragraph" w:customStyle="1" w:styleId="Punkt2">
    <w:name w:val="Punkt_2"/>
    <w:basedOn w:val="Punkt"/>
    <w:rsid w:val="005D7E52"/>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EFE1-F867-44FE-A522-7357891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17</Pages>
  <Words>6744</Words>
  <Characters>40466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143</cp:revision>
  <dcterms:created xsi:type="dcterms:W3CDTF">2017-07-18T06:22:00Z</dcterms:created>
  <dcterms:modified xsi:type="dcterms:W3CDTF">2019-07-19T10:59:00Z</dcterms:modified>
</cp:coreProperties>
</file>