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020"/>
        <w:tblW w:w="9548" w:type="dxa"/>
        <w:tblLook w:val="04A0" w:firstRow="1" w:lastRow="0" w:firstColumn="1" w:lastColumn="0" w:noHBand="0" w:noVBand="1"/>
      </w:tblPr>
      <w:tblGrid>
        <w:gridCol w:w="4168"/>
        <w:gridCol w:w="3268"/>
        <w:gridCol w:w="900"/>
        <w:gridCol w:w="1212"/>
      </w:tblGrid>
      <w:tr w:rsidR="00F062D4" w:rsidRPr="00351B02" w:rsidTr="00F062D4">
        <w:tc>
          <w:tcPr>
            <w:tcW w:w="4168" w:type="dxa"/>
          </w:tcPr>
          <w:p w:rsidR="00F062D4" w:rsidRPr="00351B02" w:rsidRDefault="00F062D4" w:rsidP="00F062D4">
            <w:pPr>
              <w:jc w:val="center"/>
              <w:rPr>
                <w:b/>
              </w:rPr>
            </w:pPr>
            <w:r w:rsidRPr="00351B02">
              <w:rPr>
                <w:b/>
              </w:rPr>
              <w:t>Nazwa etapu</w:t>
            </w:r>
          </w:p>
        </w:tc>
        <w:tc>
          <w:tcPr>
            <w:tcW w:w="3268" w:type="dxa"/>
          </w:tcPr>
          <w:p w:rsidR="00F062D4" w:rsidRPr="00351B02" w:rsidRDefault="00F062D4" w:rsidP="00F062D4">
            <w:pPr>
              <w:jc w:val="center"/>
              <w:rPr>
                <w:b/>
              </w:rPr>
            </w:pPr>
            <w:r>
              <w:rPr>
                <w:b/>
              </w:rPr>
              <w:t>Efekt rzeczowy</w:t>
            </w:r>
          </w:p>
        </w:tc>
        <w:tc>
          <w:tcPr>
            <w:tcW w:w="900" w:type="dxa"/>
            <w:shd w:val="clear" w:color="auto" w:fill="auto"/>
          </w:tcPr>
          <w:p w:rsidR="00F062D4" w:rsidRPr="00192493" w:rsidRDefault="00F062D4" w:rsidP="00F062D4">
            <w:pPr>
              <w:jc w:val="center"/>
              <w:rPr>
                <w:b/>
              </w:rPr>
            </w:pPr>
            <w:r w:rsidRPr="00192493">
              <w:rPr>
                <w:b/>
              </w:rPr>
              <w:t>Pozycja OPZ</w:t>
            </w:r>
          </w:p>
        </w:tc>
        <w:tc>
          <w:tcPr>
            <w:tcW w:w="1212" w:type="dxa"/>
            <w:shd w:val="clear" w:color="auto" w:fill="auto"/>
          </w:tcPr>
          <w:p w:rsidR="00F062D4" w:rsidRDefault="00F062D4" w:rsidP="00F062D4">
            <w:pPr>
              <w:jc w:val="center"/>
              <w:rPr>
                <w:b/>
              </w:rPr>
            </w:pPr>
            <w:r w:rsidRPr="00192493">
              <w:rPr>
                <w:b/>
              </w:rPr>
              <w:t>Cena</w:t>
            </w:r>
          </w:p>
          <w:p w:rsidR="00F062D4" w:rsidRPr="00192493" w:rsidRDefault="00F062D4" w:rsidP="00F062D4">
            <w:pPr>
              <w:jc w:val="center"/>
              <w:rPr>
                <w:b/>
              </w:rPr>
            </w:pPr>
            <w:r>
              <w:rPr>
                <w:b/>
              </w:rPr>
              <w:t>ryczałtowa</w:t>
            </w:r>
          </w:p>
        </w:tc>
      </w:tr>
      <w:tr w:rsidR="00F062D4" w:rsidTr="00F062D4">
        <w:tc>
          <w:tcPr>
            <w:tcW w:w="4168" w:type="dxa"/>
          </w:tcPr>
          <w:p w:rsidR="00F062D4" w:rsidRDefault="00F062D4" w:rsidP="00F062D4">
            <w:r>
              <w:t>Etap 1 - Wykonanie projektu systemu oraz Projektów wykonawczych</w:t>
            </w:r>
          </w:p>
        </w:tc>
        <w:tc>
          <w:tcPr>
            <w:tcW w:w="3268" w:type="dxa"/>
          </w:tcPr>
          <w:p w:rsidR="00F062D4" w:rsidRDefault="00F062D4" w:rsidP="00F062D4">
            <w:r w:rsidRPr="00F30767">
              <w:t>Uzgodnienie i zaakceptowanie przedłożonego projektu wykonawczego systemu</w:t>
            </w:r>
          </w:p>
        </w:tc>
        <w:tc>
          <w:tcPr>
            <w:tcW w:w="900" w:type="dxa"/>
            <w:shd w:val="clear" w:color="auto" w:fill="auto"/>
          </w:tcPr>
          <w:p w:rsidR="00F062D4" w:rsidRDefault="00F062D4" w:rsidP="00F062D4">
            <w:r>
              <w:t>Pkt 6.1</w:t>
            </w:r>
          </w:p>
        </w:tc>
        <w:tc>
          <w:tcPr>
            <w:tcW w:w="1212" w:type="dxa"/>
            <w:shd w:val="clear" w:color="auto" w:fill="auto"/>
          </w:tcPr>
          <w:p w:rsidR="00F062D4" w:rsidRDefault="00F062D4" w:rsidP="00F062D4"/>
        </w:tc>
      </w:tr>
      <w:tr w:rsidR="00F062D4" w:rsidTr="00F062D4">
        <w:tc>
          <w:tcPr>
            <w:tcW w:w="4168" w:type="dxa"/>
          </w:tcPr>
          <w:p w:rsidR="00F062D4" w:rsidRDefault="00F062D4" w:rsidP="00F062D4">
            <w:r>
              <w:t>Etap 2 - Dostawa i montaż urządzeń pomiarowych oraz deszczomierzy</w:t>
            </w:r>
          </w:p>
        </w:tc>
        <w:tc>
          <w:tcPr>
            <w:tcW w:w="3268" w:type="dxa"/>
          </w:tcPr>
          <w:p w:rsidR="00F062D4" w:rsidRDefault="00F062D4" w:rsidP="00F062D4">
            <w:r w:rsidRPr="00F30767">
              <w:t>Fizyczny montaż wraz z podłączeniem dostarczonych przez Wykonawcę urządzeń pomiarowych oraz deszczomierzy</w:t>
            </w:r>
          </w:p>
        </w:tc>
        <w:tc>
          <w:tcPr>
            <w:tcW w:w="900" w:type="dxa"/>
            <w:shd w:val="clear" w:color="auto" w:fill="auto"/>
          </w:tcPr>
          <w:p w:rsidR="00F062D4" w:rsidRDefault="00F062D4" w:rsidP="00F062D4">
            <w:r>
              <w:t>Pkt 3.1, 3.2</w:t>
            </w:r>
          </w:p>
        </w:tc>
        <w:tc>
          <w:tcPr>
            <w:tcW w:w="1212" w:type="dxa"/>
            <w:shd w:val="clear" w:color="auto" w:fill="auto"/>
          </w:tcPr>
          <w:p w:rsidR="00F062D4" w:rsidRDefault="00F062D4" w:rsidP="00F062D4"/>
        </w:tc>
      </w:tr>
      <w:tr w:rsidR="00F062D4" w:rsidTr="00F062D4">
        <w:tc>
          <w:tcPr>
            <w:tcW w:w="4168" w:type="dxa"/>
          </w:tcPr>
          <w:p w:rsidR="00F062D4" w:rsidRDefault="00F062D4" w:rsidP="00F062D4">
            <w:r>
              <w:t>Etap 3 – Integracja z systemem SCADA oraz uruchomienia aplikacji operatorskiej dla obsługi deszczomierzy. Dostawa i instalacja sprzętu komputerowego wraz z instalacją dostarczonych aplikacji.</w:t>
            </w:r>
          </w:p>
        </w:tc>
        <w:tc>
          <w:tcPr>
            <w:tcW w:w="3268" w:type="dxa"/>
          </w:tcPr>
          <w:p w:rsidR="00F062D4" w:rsidRDefault="00F062D4" w:rsidP="00F062D4">
            <w:r w:rsidRPr="00F30767">
              <w:t xml:space="preserve">Uruchomienie przekazu danych z zaimportowanych urządzeń pomiarowych oraz deszczomierzy do bazy danych </w:t>
            </w:r>
            <w:proofErr w:type="spellStart"/>
            <w:r w:rsidRPr="00F30767">
              <w:t>Historian</w:t>
            </w:r>
            <w:proofErr w:type="spellEnd"/>
            <w:r w:rsidRPr="00F30767">
              <w:t xml:space="preserve"> Zamawiającego. Dostawa i instalacja wraz z montażem sprzętu komputerowego. Instalacja oraz weryfikacja poprawności funkcjonowania aplikacji operatorskiej zgodnie z pkt 3.2.4 oraz poprawności </w:t>
            </w:r>
            <w:proofErr w:type="spellStart"/>
            <w:r w:rsidRPr="00F30767">
              <w:t>przesyłu</w:t>
            </w:r>
            <w:proofErr w:type="spellEnd"/>
            <w:r w:rsidRPr="00F30767">
              <w:t xml:space="preserve"> danych z deszczomierzy.</w:t>
            </w:r>
          </w:p>
        </w:tc>
        <w:tc>
          <w:tcPr>
            <w:tcW w:w="900" w:type="dxa"/>
            <w:shd w:val="clear" w:color="auto" w:fill="auto"/>
          </w:tcPr>
          <w:p w:rsidR="00F062D4" w:rsidRDefault="00F062D4" w:rsidP="00F062D4">
            <w:r>
              <w:t>Pkt 6.3</w:t>
            </w:r>
          </w:p>
        </w:tc>
        <w:tc>
          <w:tcPr>
            <w:tcW w:w="1212" w:type="dxa"/>
            <w:shd w:val="clear" w:color="auto" w:fill="auto"/>
          </w:tcPr>
          <w:p w:rsidR="00F062D4" w:rsidRDefault="00F062D4" w:rsidP="00F062D4"/>
        </w:tc>
      </w:tr>
      <w:tr w:rsidR="00F062D4" w:rsidTr="00F062D4">
        <w:tc>
          <w:tcPr>
            <w:tcW w:w="4168" w:type="dxa"/>
          </w:tcPr>
          <w:p w:rsidR="00F062D4" w:rsidRDefault="00F062D4" w:rsidP="00F062D4">
            <w:r>
              <w:t>Etap 4 – Przekazanie dokumentacji powykonawczej oraz systemu do eksploatacji</w:t>
            </w:r>
          </w:p>
        </w:tc>
        <w:tc>
          <w:tcPr>
            <w:tcW w:w="3268" w:type="dxa"/>
          </w:tcPr>
          <w:p w:rsidR="00F062D4" w:rsidRDefault="00F062D4" w:rsidP="00F062D4">
            <w:r w:rsidRPr="00F30767">
              <w:t>Zatwierdzenie dokumentacji powykonawczej. Przeprowadzenia instruktażu z zakresu obsługi     i serwisowania wszystkich elementów systemu.</w:t>
            </w:r>
          </w:p>
        </w:tc>
        <w:tc>
          <w:tcPr>
            <w:tcW w:w="900" w:type="dxa"/>
            <w:shd w:val="clear" w:color="auto" w:fill="auto"/>
          </w:tcPr>
          <w:p w:rsidR="00F062D4" w:rsidRDefault="00F062D4" w:rsidP="00F062D4">
            <w:r>
              <w:t>Pkt 6.4</w:t>
            </w:r>
          </w:p>
        </w:tc>
        <w:tc>
          <w:tcPr>
            <w:tcW w:w="1212" w:type="dxa"/>
            <w:shd w:val="clear" w:color="auto" w:fill="auto"/>
          </w:tcPr>
          <w:p w:rsidR="00F062D4" w:rsidRDefault="00F062D4" w:rsidP="00F062D4"/>
        </w:tc>
      </w:tr>
    </w:tbl>
    <w:p w:rsidR="002F7D67" w:rsidRPr="00F062D4" w:rsidRDefault="00F062D4">
      <w:pPr>
        <w:rPr>
          <w:b/>
        </w:rPr>
      </w:pPr>
      <w:r w:rsidRPr="00F062D4">
        <w:rPr>
          <w:b/>
        </w:rPr>
        <w:t>Wykaz cen</w:t>
      </w:r>
      <w:bookmarkStart w:id="0" w:name="_GoBack"/>
      <w:bookmarkEnd w:id="0"/>
    </w:p>
    <w:p w:rsidR="00F062D4" w:rsidRDefault="00F062D4"/>
    <w:p w:rsidR="00F062D4" w:rsidRDefault="00F062D4"/>
    <w:sectPr w:rsidR="00F062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D4" w:rsidRDefault="00F062D4" w:rsidP="00F062D4">
      <w:pPr>
        <w:spacing w:after="0" w:line="240" w:lineRule="auto"/>
      </w:pPr>
      <w:r>
        <w:separator/>
      </w:r>
    </w:p>
  </w:endnote>
  <w:endnote w:type="continuationSeparator" w:id="0">
    <w:p w:rsidR="00F062D4" w:rsidRDefault="00F062D4" w:rsidP="00F0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D4" w:rsidRDefault="00F062D4" w:rsidP="00F062D4">
      <w:pPr>
        <w:spacing w:after="0" w:line="240" w:lineRule="auto"/>
      </w:pPr>
      <w:r>
        <w:separator/>
      </w:r>
    </w:p>
  </w:footnote>
  <w:footnote w:type="continuationSeparator" w:id="0">
    <w:p w:rsidR="00F062D4" w:rsidRDefault="00F062D4" w:rsidP="00F0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D4" w:rsidRPr="00F062D4" w:rsidRDefault="00F062D4" w:rsidP="00F062D4">
    <w:pPr>
      <w:pStyle w:val="Nagwek"/>
      <w:jc w:val="both"/>
      <w:rPr>
        <w:i/>
      </w:rPr>
    </w:pPr>
    <w:r w:rsidRPr="00F062D4">
      <w:t>Nazwa postępowania</w:t>
    </w:r>
    <w:r w:rsidRPr="00F062D4">
      <w:rPr>
        <w:i/>
      </w:rPr>
      <w:t>: Inteligentny system zarządzania siecią - Wprowadzenie dodatkowych pomiarów on-line w sieci wodociągowej i kanalizacyjnej</w:t>
    </w:r>
  </w:p>
  <w:p w:rsidR="00F062D4" w:rsidRPr="00F062D4" w:rsidRDefault="00F062D4" w:rsidP="00F062D4">
    <w:pPr>
      <w:pStyle w:val="Nagwek"/>
      <w:jc w:val="both"/>
      <w:rPr>
        <w:i/>
      </w:rPr>
    </w:pPr>
  </w:p>
  <w:p w:rsidR="00F062D4" w:rsidRPr="00F062D4" w:rsidRDefault="00F062D4" w:rsidP="00F062D4">
    <w:pPr>
      <w:pStyle w:val="Nagwek"/>
      <w:jc w:val="right"/>
      <w:rPr>
        <w:b/>
      </w:rPr>
    </w:pPr>
    <w:r w:rsidRPr="00F062D4">
      <w:rPr>
        <w:b/>
      </w:rPr>
      <w:t>213/PN-29/2018</w:t>
    </w:r>
  </w:p>
  <w:p w:rsidR="00F062D4" w:rsidRDefault="00F062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93"/>
    <w:rsid w:val="002A748B"/>
    <w:rsid w:val="00421FF7"/>
    <w:rsid w:val="00B64A93"/>
    <w:rsid w:val="00F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066E-A980-4DE2-9967-A93C5701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D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2D4"/>
  </w:style>
  <w:style w:type="paragraph" w:styleId="Stopka">
    <w:name w:val="footer"/>
    <w:basedOn w:val="Normalny"/>
    <w:link w:val="StopkaZnak"/>
    <w:uiPriority w:val="99"/>
    <w:unhideWhenUsed/>
    <w:rsid w:val="00F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2018-03-21T11:27:00Z</dcterms:created>
  <dcterms:modified xsi:type="dcterms:W3CDTF">2018-03-21T11:29:00Z</dcterms:modified>
</cp:coreProperties>
</file>