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F0" w:rsidRPr="00C96F59" w:rsidRDefault="003368F0" w:rsidP="00525E38">
      <w:pPr>
        <w:pStyle w:val="Tytu"/>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3368F0" w:rsidRPr="00C96F59" w:rsidRDefault="003368F0"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3368F0" w:rsidRPr="00C96F59" w:rsidRDefault="003368F0"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3368F0" w:rsidRPr="00C96F59" w:rsidRDefault="003368F0" w:rsidP="00E602D4">
      <w:pPr>
        <w:numPr>
          <w:ilvl w:val="0"/>
          <w:numId w:val="4"/>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3368F0" w:rsidRPr="00C96F59" w:rsidRDefault="003368F0" w:rsidP="00E602D4">
      <w:pPr>
        <w:numPr>
          <w:ilvl w:val="0"/>
          <w:numId w:val="4"/>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3368F0" w:rsidRPr="00C96F59" w:rsidRDefault="003368F0" w:rsidP="00D51800">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3368F0" w:rsidRPr="00C96F59" w:rsidRDefault="003368F0" w:rsidP="007557C2">
      <w:pPr>
        <w:pStyle w:val="Tekstpodstawowywcity"/>
        <w:rPr>
          <w:color w:val="000000"/>
        </w:rPr>
      </w:pPr>
      <w:r w:rsidRPr="00C96F59">
        <w:rPr>
          <w:color w:val="000000"/>
        </w:rPr>
        <w:t>......................................................................................................................................................</w:t>
      </w:r>
      <w:r w:rsidRPr="00C96F59">
        <w:rPr>
          <w:color w:val="000000"/>
        </w:rPr>
        <w:br/>
        <w:t>z siedzibą w:................................................................................................................................</w:t>
      </w:r>
    </w:p>
    <w:p w:rsidR="003368F0" w:rsidRPr="00C96F59" w:rsidRDefault="003368F0" w:rsidP="007557C2">
      <w:pPr>
        <w:pStyle w:val="Tekstpodstawowywcity"/>
        <w:rPr>
          <w:color w:val="000000"/>
        </w:rPr>
      </w:pPr>
      <w:r w:rsidRPr="00C96F59">
        <w:rPr>
          <w:color w:val="000000"/>
        </w:rPr>
        <w:t xml:space="preserve">zarejestrowanym w...................................................................................................................... </w:t>
      </w:r>
      <w:r w:rsidRPr="00C96F59">
        <w:rPr>
          <w:color w:val="000000"/>
        </w:rPr>
        <w:br/>
        <w:t>pod numerem ....................................,</w:t>
      </w:r>
    </w:p>
    <w:p w:rsidR="003368F0" w:rsidRPr="00C96F59" w:rsidRDefault="003368F0" w:rsidP="007557C2">
      <w:pPr>
        <w:pStyle w:val="Tekstpodstawowywcity"/>
        <w:rPr>
          <w:color w:val="000000"/>
        </w:rPr>
      </w:pPr>
      <w:r w:rsidRPr="00C96F59">
        <w:rPr>
          <w:color w:val="000000"/>
        </w:rPr>
        <w:t>którego reprezentują:</w:t>
      </w:r>
    </w:p>
    <w:p w:rsidR="003368F0" w:rsidRPr="00C96F59" w:rsidRDefault="003368F0" w:rsidP="00E602D4">
      <w:pPr>
        <w:numPr>
          <w:ilvl w:val="0"/>
          <w:numId w:val="2"/>
        </w:numPr>
        <w:jc w:val="both"/>
        <w:rPr>
          <w:color w:val="000000"/>
        </w:rPr>
      </w:pPr>
      <w:r w:rsidRPr="00C96F59">
        <w:rPr>
          <w:color w:val="000000"/>
        </w:rPr>
        <w:t>.................................................................................................................................................</w:t>
      </w:r>
    </w:p>
    <w:p w:rsidR="003368F0" w:rsidRPr="00C96F59" w:rsidRDefault="003368F0" w:rsidP="00E602D4">
      <w:pPr>
        <w:numPr>
          <w:ilvl w:val="0"/>
          <w:numId w:val="2"/>
        </w:numPr>
        <w:jc w:val="both"/>
        <w:rPr>
          <w:color w:val="000000"/>
        </w:rPr>
      </w:pPr>
      <w:r w:rsidRPr="00C96F59">
        <w:rPr>
          <w:color w:val="000000"/>
        </w:rPr>
        <w:t>.................................................................................................................................................</w:t>
      </w:r>
    </w:p>
    <w:p w:rsidR="003368F0" w:rsidRDefault="003368F0"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3368F0" w:rsidRPr="00C96F59" w:rsidRDefault="003368F0"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3368F0" w:rsidRPr="00C96F59" w:rsidRDefault="003368F0" w:rsidP="00525E38">
      <w:pPr>
        <w:pStyle w:val="Nagwek2"/>
        <w:spacing w:after="120"/>
        <w:ind w:right="68"/>
        <w:rPr>
          <w:color w:val="000000"/>
        </w:rPr>
      </w:pPr>
      <w:r w:rsidRPr="00C96F59">
        <w:rPr>
          <w:color w:val="000000"/>
        </w:rPr>
        <w:t>PRZEDMIOT  UMOWY</w:t>
      </w:r>
    </w:p>
    <w:p w:rsidR="003368F0" w:rsidRPr="00D33266" w:rsidRDefault="003368F0" w:rsidP="007557C2">
      <w:pPr>
        <w:pStyle w:val="Nagwek4"/>
        <w:spacing w:before="0"/>
        <w:jc w:val="center"/>
        <w:rPr>
          <w:color w:val="000000"/>
          <w:sz w:val="24"/>
          <w:szCs w:val="24"/>
        </w:rPr>
      </w:pPr>
      <w:r w:rsidRPr="00D33266">
        <w:rPr>
          <w:color w:val="000000"/>
          <w:sz w:val="24"/>
          <w:szCs w:val="24"/>
        </w:rPr>
        <w:t>§ 1</w:t>
      </w:r>
    </w:p>
    <w:p w:rsidR="003368F0" w:rsidRPr="00D33266" w:rsidRDefault="003368F0" w:rsidP="00D33266">
      <w:pPr>
        <w:numPr>
          <w:ilvl w:val="0"/>
          <w:numId w:val="3"/>
        </w:numPr>
        <w:tabs>
          <w:tab w:val="num" w:pos="397"/>
        </w:tabs>
        <w:jc w:val="both"/>
        <w:rPr>
          <w:color w:val="000000"/>
        </w:rPr>
      </w:pPr>
      <w:r w:rsidRPr="00D33266">
        <w:rPr>
          <w:color w:val="000000"/>
        </w:rPr>
        <w:t xml:space="preserve">Przedmiotem umowy jest: </w:t>
      </w:r>
      <w:r>
        <w:rPr>
          <w:color w:val="000000"/>
        </w:rPr>
        <w:t>„</w:t>
      </w:r>
      <w:r>
        <w:rPr>
          <w:b/>
          <w:bCs/>
        </w:rPr>
        <w:t>Zabezpieczenie / obarierowanie filtrów w Zakładzie Uzdatniania Wody Rudawa w Krakowie</w:t>
      </w:r>
      <w:r w:rsidRPr="00D33266">
        <w:rPr>
          <w:b/>
          <w:color w:val="000000"/>
        </w:rPr>
        <w:t>”.</w:t>
      </w:r>
    </w:p>
    <w:p w:rsidR="003368F0" w:rsidRPr="00837D02" w:rsidRDefault="003368F0" w:rsidP="00837D02">
      <w:pPr>
        <w:numPr>
          <w:ilvl w:val="0"/>
          <w:numId w:val="3"/>
        </w:numPr>
        <w:tabs>
          <w:tab w:val="num" w:pos="397"/>
        </w:tabs>
        <w:jc w:val="both"/>
        <w:rPr>
          <w:color w:val="000000"/>
        </w:rPr>
      </w:pPr>
      <w:r>
        <w:t>Z</w:t>
      </w:r>
      <w:r w:rsidRPr="00D33266">
        <w:t xml:space="preserve">akres </w:t>
      </w:r>
      <w:r>
        <w:t xml:space="preserve">przedmiotu umowy </w:t>
      </w:r>
      <w:r w:rsidRPr="00D33266">
        <w:t xml:space="preserve">obejmuje: </w:t>
      </w:r>
      <w:r>
        <w:t>wykonanie obarierowania 4 szt. filtrów węglowych (całość ok. 60 mb)</w:t>
      </w:r>
      <w:r w:rsidR="00807D96">
        <w:t xml:space="preserve"> </w:t>
      </w:r>
      <w:r>
        <w:t>demontowaną balustradą o wysokości 110 cm ponad poziom posadzki z poprzeczką w poł</w:t>
      </w:r>
      <w:r w:rsidR="00807D96">
        <w:t>owie wysokości i nad posadzką. D</w:t>
      </w:r>
      <w:r>
        <w:t>emontowane elementy obariero</w:t>
      </w:r>
      <w:r w:rsidR="00807D96">
        <w:t xml:space="preserve">wania powinny być połączone ze </w:t>
      </w:r>
      <w:r>
        <w:t>sobą w sposób gwarantujący ciągłość balustrad, materiał - stal nierdzewna kwasoodporna, chromowo - niklowa typ 316, profil okrągły</w:t>
      </w:r>
    </w:p>
    <w:p w:rsidR="003368F0" w:rsidRDefault="003368F0" w:rsidP="00D41E21">
      <w:pPr>
        <w:numPr>
          <w:ilvl w:val="0"/>
          <w:numId w:val="3"/>
        </w:numPr>
        <w:tabs>
          <w:tab w:val="num" w:pos="397"/>
        </w:tabs>
        <w:jc w:val="both"/>
      </w:pPr>
      <w:r>
        <w:t xml:space="preserve">Charakterystykę oraz szczegółowy zakres przedmiotu umowy określa </w:t>
      </w:r>
      <w:r w:rsidR="007139A4" w:rsidRPr="00E85797">
        <w:t>specyfikacja istotnych warunków zamówienia</w:t>
      </w:r>
      <w:r w:rsidR="007139A4">
        <w:t xml:space="preserve"> (SIWZ)</w:t>
      </w:r>
      <w:r w:rsidRPr="00E85797">
        <w:t xml:space="preserve">, </w:t>
      </w:r>
      <w:r>
        <w:t>dokumentacja z postępowania oraz przyjęta przez Zamawiającego oferta Wykonawcy, stanowiące załącznik nr 1 do umowy i będące jej integralną częścią. Wyżej wymienione dokumenty mają być traktowane jako wzajemnie uzupełniające się.</w:t>
      </w:r>
    </w:p>
    <w:p w:rsidR="003368F0" w:rsidRDefault="003368F0" w:rsidP="00D41E21">
      <w:pPr>
        <w:numPr>
          <w:ilvl w:val="0"/>
          <w:numId w:val="3"/>
        </w:numPr>
        <w:tabs>
          <w:tab w:val="num" w:pos="397"/>
        </w:tabs>
        <w:jc w:val="both"/>
      </w:pPr>
      <w:r>
        <w:t xml:space="preserve">Przedmiot umowy zostanie </w:t>
      </w:r>
      <w:r w:rsidRPr="00D41E21">
        <w:t>wykonan</w:t>
      </w:r>
      <w:r>
        <w:t>y</w:t>
      </w:r>
      <w:r w:rsidRPr="00D41E21">
        <w:t xml:space="preserve"> na terenie Zakładu Uzdatniania Wody Rudawa zlokalizowanego w Krakowie przy ul. Filtrowej 1. </w:t>
      </w:r>
    </w:p>
    <w:p w:rsidR="003368F0" w:rsidRDefault="003368F0" w:rsidP="00D41E21">
      <w:pPr>
        <w:numPr>
          <w:ilvl w:val="0"/>
          <w:numId w:val="3"/>
        </w:numPr>
        <w:tabs>
          <w:tab w:val="num" w:pos="397"/>
        </w:tabs>
        <w:jc w:val="both"/>
      </w:pPr>
      <w:r w:rsidRPr="004B5694">
        <w:t xml:space="preserve">Wykonawca oświadcza, że przed złożeniem oferty Zamawiającemu zapoznał się </w:t>
      </w:r>
      <w:r w:rsidRPr="004B5694">
        <w:br/>
        <w:t>ze wszystkimi warunkami, które są niezbędne do wykonania przez niego przedmiotu umowy</w:t>
      </w:r>
      <w:r>
        <w:t>, w tym przeprowadził wizj</w:t>
      </w:r>
      <w:r w:rsidR="00807D96">
        <w:t>ę</w:t>
      </w:r>
      <w:r>
        <w:t xml:space="preserve"> lokalną</w:t>
      </w:r>
      <w:r w:rsidRPr="004B5694">
        <w:t>.</w:t>
      </w:r>
    </w:p>
    <w:p w:rsidR="003368F0" w:rsidRDefault="003368F0" w:rsidP="00D41E21">
      <w:pPr>
        <w:numPr>
          <w:ilvl w:val="0"/>
          <w:numId w:val="3"/>
        </w:numPr>
        <w:tabs>
          <w:tab w:val="num" w:pos="397"/>
        </w:tabs>
        <w:jc w:val="both"/>
      </w:pPr>
      <w:r w:rsidRPr="00D41E21">
        <w:t>Strony ustalają, że Zamawiający ma prawo ograniczenia zakresu rzeczowo - finansowego przedmiotu niniejszej umowy - bez skutków finansowych, tj. odszkodowania.</w:t>
      </w:r>
    </w:p>
    <w:p w:rsidR="003368F0" w:rsidRDefault="003368F0" w:rsidP="00D41E21">
      <w:pPr>
        <w:numPr>
          <w:ilvl w:val="0"/>
          <w:numId w:val="3"/>
        </w:numPr>
        <w:tabs>
          <w:tab w:val="num" w:pos="397"/>
        </w:tabs>
        <w:jc w:val="both"/>
      </w:pPr>
      <w:r>
        <w:t>Przedmiot niniejszej umowy musi być oddany Zamawiającemu w stanie nadającym się bezpośrednio do użytkowania, po dokonaniu wszystkich odbiorów technicznych w obecności Zamawiającego.</w:t>
      </w:r>
    </w:p>
    <w:p w:rsidR="003368F0" w:rsidRDefault="003368F0" w:rsidP="00E602D4">
      <w:pPr>
        <w:keepNext/>
        <w:spacing w:before="240" w:after="120"/>
        <w:jc w:val="center"/>
      </w:pPr>
      <w:r>
        <w:rPr>
          <w:b/>
        </w:rPr>
        <w:lastRenderedPageBreak/>
        <w:t>§ 2</w:t>
      </w:r>
    </w:p>
    <w:p w:rsidR="003368F0" w:rsidRDefault="003368F0" w:rsidP="00E602D4">
      <w:pPr>
        <w:pStyle w:val="Tekstpodstawowy"/>
      </w:pPr>
      <w:r>
        <w:t>Przedmiot umowy zostanie wykonany z materiałów dostarczonych przez Wykonawcę.</w:t>
      </w:r>
    </w:p>
    <w:p w:rsidR="003368F0" w:rsidRPr="00D41E21" w:rsidRDefault="003368F0" w:rsidP="00E602D4">
      <w:pPr>
        <w:pStyle w:val="Nagwek4"/>
        <w:spacing w:before="240"/>
        <w:rPr>
          <w:sz w:val="24"/>
          <w:szCs w:val="24"/>
        </w:rPr>
      </w:pPr>
      <w:r w:rsidRPr="00D41E21">
        <w:rPr>
          <w:sz w:val="24"/>
          <w:szCs w:val="24"/>
        </w:rPr>
        <w:t>TERMINY  REALIZACJI</w:t>
      </w:r>
    </w:p>
    <w:p w:rsidR="003368F0" w:rsidRPr="00174828" w:rsidRDefault="003368F0" w:rsidP="00E602D4">
      <w:pPr>
        <w:keepNext/>
        <w:spacing w:after="120"/>
        <w:jc w:val="center"/>
        <w:rPr>
          <w:b/>
        </w:rPr>
      </w:pPr>
      <w:r w:rsidRPr="00174828">
        <w:rPr>
          <w:b/>
        </w:rPr>
        <w:t>§ 3</w:t>
      </w:r>
    </w:p>
    <w:p w:rsidR="003368F0" w:rsidRPr="00A26AD5" w:rsidRDefault="003368F0" w:rsidP="00E15FE6">
      <w:pPr>
        <w:numPr>
          <w:ilvl w:val="0"/>
          <w:numId w:val="13"/>
        </w:numPr>
        <w:autoSpaceDE/>
        <w:autoSpaceDN/>
        <w:jc w:val="both"/>
        <w:rPr>
          <w:iCs/>
        </w:rPr>
      </w:pPr>
      <w:r w:rsidRPr="00A26AD5">
        <w:t>Strony ustalają, że przedmiot umo</w:t>
      </w:r>
      <w:r>
        <w:t>wy zostanie wykonany w terminie</w:t>
      </w:r>
      <w:r w:rsidRPr="00A26AD5">
        <w:t xml:space="preserve"> </w:t>
      </w:r>
      <w:r w:rsidRPr="00A26AD5">
        <w:rPr>
          <w:b/>
        </w:rPr>
        <w:t xml:space="preserve">do dnia </w:t>
      </w:r>
      <w:r>
        <w:rPr>
          <w:b/>
        </w:rPr>
        <w:br/>
        <w:t>30.11.2017 r.</w:t>
      </w:r>
    </w:p>
    <w:p w:rsidR="003368F0" w:rsidRPr="00A26AD5" w:rsidRDefault="003368F0" w:rsidP="00E602D4">
      <w:pPr>
        <w:numPr>
          <w:ilvl w:val="0"/>
          <w:numId w:val="13"/>
        </w:numPr>
        <w:autoSpaceDE/>
        <w:autoSpaceDN/>
        <w:jc w:val="both"/>
        <w:rPr>
          <w:iCs/>
        </w:rPr>
      </w:pPr>
      <w:r>
        <w:rPr>
          <w:color w:val="000000"/>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 badań </w:t>
      </w:r>
      <w:r w:rsidRPr="001670F6">
        <w:rPr>
          <w:color w:val="000000"/>
        </w:rPr>
        <w:t>kontrolnych</w:t>
      </w:r>
      <w:r w:rsidRPr="001670F6">
        <w:rPr>
          <w:color w:val="800080"/>
        </w:rPr>
        <w:t xml:space="preserve">, </w:t>
      </w:r>
      <w:r>
        <w:rPr>
          <w:color w:val="000000"/>
        </w:rPr>
        <w:t xml:space="preserve">usunięcie </w:t>
      </w:r>
      <w:r w:rsidRPr="00810E6E">
        <w:t>stwierdzonych przy dokonywaniu odbiorów technicznych usterek i wad, opracowanie i uzgodnienie dokumentów niezbędnych do odbioru końcowego przedmiotu umowy oraz zgłoszenie gotowości do odbioru końcowego</w:t>
      </w:r>
      <w:r>
        <w:t>,</w:t>
      </w:r>
      <w:r w:rsidRPr="00810E6E">
        <w:t xml:space="preserve"> a także uzyskanie wymaganych umową oświadczeń od </w:t>
      </w:r>
      <w:r>
        <w:t>podwykon</w:t>
      </w:r>
      <w:r w:rsidRPr="00810E6E">
        <w:t>awców.</w:t>
      </w:r>
    </w:p>
    <w:p w:rsidR="003368F0" w:rsidRPr="00D41E21" w:rsidRDefault="003368F0" w:rsidP="00E602D4">
      <w:pPr>
        <w:pStyle w:val="Nagwek4"/>
        <w:spacing w:before="240"/>
        <w:rPr>
          <w:sz w:val="24"/>
          <w:szCs w:val="24"/>
        </w:rPr>
      </w:pPr>
      <w:r w:rsidRPr="00D41E21">
        <w:rPr>
          <w:sz w:val="24"/>
          <w:szCs w:val="24"/>
        </w:rPr>
        <w:t>OBOWIĄZKI  ZAMAWIAJĄCEGO</w:t>
      </w:r>
    </w:p>
    <w:p w:rsidR="003368F0" w:rsidRDefault="003368F0" w:rsidP="00E602D4">
      <w:pPr>
        <w:keepNext/>
        <w:spacing w:after="120"/>
        <w:jc w:val="center"/>
        <w:rPr>
          <w:b/>
        </w:rPr>
      </w:pPr>
      <w:r>
        <w:rPr>
          <w:b/>
        </w:rPr>
        <w:t>§ 4</w:t>
      </w:r>
    </w:p>
    <w:p w:rsidR="003368F0" w:rsidRDefault="003368F0" w:rsidP="00E602D4">
      <w:pPr>
        <w:jc w:val="both"/>
      </w:pPr>
      <w:r>
        <w:t>Zamawiający zobowiązuje się do:</w:t>
      </w:r>
    </w:p>
    <w:p w:rsidR="003368F0" w:rsidRDefault="003368F0" w:rsidP="00E602D4">
      <w:pPr>
        <w:numPr>
          <w:ilvl w:val="0"/>
          <w:numId w:val="14"/>
        </w:numPr>
        <w:autoSpaceDE/>
        <w:autoSpaceDN/>
        <w:jc w:val="both"/>
      </w:pPr>
      <w:r>
        <w:t>przekazania Wykonawcy placu budowy;</w:t>
      </w:r>
    </w:p>
    <w:p w:rsidR="003368F0" w:rsidRPr="00A26AD5" w:rsidRDefault="003368F0" w:rsidP="00E602D4">
      <w:pPr>
        <w:numPr>
          <w:ilvl w:val="0"/>
          <w:numId w:val="14"/>
        </w:numPr>
        <w:tabs>
          <w:tab w:val="left" w:pos="360"/>
        </w:tabs>
        <w:autoSpaceDE/>
        <w:autoSpaceDN/>
        <w:jc w:val="both"/>
      </w:pPr>
      <w:r w:rsidRPr="00A26AD5">
        <w:t>zapewnienia nadzor</w:t>
      </w:r>
      <w:r>
        <w:t>u inwestorskiego</w:t>
      </w:r>
      <w:r w:rsidRPr="00A26AD5">
        <w:t>;</w:t>
      </w:r>
    </w:p>
    <w:p w:rsidR="003368F0" w:rsidRDefault="003368F0" w:rsidP="00E602D4">
      <w:pPr>
        <w:numPr>
          <w:ilvl w:val="0"/>
          <w:numId w:val="14"/>
        </w:numPr>
        <w:tabs>
          <w:tab w:val="left" w:pos="360"/>
        </w:tabs>
        <w:autoSpaceDE/>
        <w:autoSpaceDN/>
        <w:jc w:val="both"/>
      </w:pPr>
      <w:r>
        <w:t>dokonania odbioru przedmiotu umowy;</w:t>
      </w:r>
    </w:p>
    <w:p w:rsidR="003368F0" w:rsidRDefault="003368F0" w:rsidP="00E602D4">
      <w:pPr>
        <w:numPr>
          <w:ilvl w:val="0"/>
          <w:numId w:val="14"/>
        </w:numPr>
        <w:tabs>
          <w:tab w:val="left" w:pos="360"/>
        </w:tabs>
        <w:autoSpaceDE/>
        <w:autoSpaceDN/>
        <w:jc w:val="both"/>
      </w:pPr>
      <w:r>
        <w:t>zapłaty wynagrodzenia za prace wykonane zgodnie z postanowieniami niniejszej umowy.</w:t>
      </w:r>
    </w:p>
    <w:p w:rsidR="003368F0" w:rsidRPr="00706775" w:rsidRDefault="003368F0" w:rsidP="00E602D4">
      <w:pPr>
        <w:pStyle w:val="Nagwek4"/>
        <w:spacing w:before="240"/>
        <w:rPr>
          <w:sz w:val="24"/>
          <w:szCs w:val="24"/>
        </w:rPr>
      </w:pPr>
      <w:r w:rsidRPr="00706775">
        <w:rPr>
          <w:sz w:val="24"/>
          <w:szCs w:val="24"/>
        </w:rPr>
        <w:t>OBOWIĄZKI  WYKONAWCY</w:t>
      </w:r>
    </w:p>
    <w:p w:rsidR="003368F0" w:rsidRDefault="003368F0" w:rsidP="00E602D4">
      <w:pPr>
        <w:keepNext/>
        <w:spacing w:after="120"/>
        <w:jc w:val="center"/>
        <w:rPr>
          <w:b/>
        </w:rPr>
      </w:pPr>
      <w:r>
        <w:rPr>
          <w:b/>
        </w:rPr>
        <w:t>§ 5</w:t>
      </w:r>
    </w:p>
    <w:p w:rsidR="003368F0" w:rsidRDefault="003368F0" w:rsidP="00E602D4">
      <w:pPr>
        <w:numPr>
          <w:ilvl w:val="0"/>
          <w:numId w:val="16"/>
        </w:numPr>
        <w:autoSpaceDE/>
        <w:autoSpaceDN/>
        <w:jc w:val="both"/>
      </w:pPr>
      <w:r>
        <w:t>Wykonawca zobowiązuje się wykonać przedmiot umowy określony w § 1 zgodnie z:</w:t>
      </w:r>
    </w:p>
    <w:p w:rsidR="003368F0" w:rsidRDefault="003368F0" w:rsidP="00E602D4">
      <w:pPr>
        <w:numPr>
          <w:ilvl w:val="0"/>
          <w:numId w:val="9"/>
        </w:numPr>
        <w:autoSpaceDE/>
        <w:autoSpaceDN/>
        <w:jc w:val="both"/>
      </w:pPr>
      <w:r>
        <w:t>warunkami wynikającymi z obowiązujących przepisów, w tym ustawy z 7 lipca 1994 r. Prawo budowlane (tekst jednolity: Dz. U. z 2017 r., poz. 1332);</w:t>
      </w:r>
    </w:p>
    <w:p w:rsidR="003368F0" w:rsidRDefault="003368F0" w:rsidP="00E602D4">
      <w:pPr>
        <w:numPr>
          <w:ilvl w:val="0"/>
          <w:numId w:val="9"/>
        </w:numPr>
        <w:autoSpaceDE/>
        <w:autoSpaceDN/>
        <w:jc w:val="both"/>
      </w:pPr>
      <w:r>
        <w:t>treścią złożonej oferty, która stanowi załącznik nr 1 do niniejszej umowy;</w:t>
      </w:r>
    </w:p>
    <w:p w:rsidR="003368F0" w:rsidRDefault="003368F0" w:rsidP="00E602D4">
      <w:pPr>
        <w:numPr>
          <w:ilvl w:val="0"/>
          <w:numId w:val="9"/>
        </w:numPr>
        <w:autoSpaceDE/>
        <w:autoSpaceDN/>
        <w:jc w:val="both"/>
      </w:pPr>
      <w:r>
        <w:t xml:space="preserve">zasadami rzetelnej wiedzy technicznej, sztuki budowlanej oraz wytycznymi </w:t>
      </w:r>
      <w:r>
        <w:br/>
        <w:t>i zaleceniami Zamawiającego, przy pomocy osób posiadających odpowiednie kwalifikacje oraz wyposażonych we właściwy sprzęt;</w:t>
      </w:r>
    </w:p>
    <w:p w:rsidR="003368F0" w:rsidRPr="002F013B" w:rsidRDefault="003368F0" w:rsidP="00E602D4">
      <w:pPr>
        <w:numPr>
          <w:ilvl w:val="0"/>
          <w:numId w:val="9"/>
        </w:numPr>
        <w:autoSpaceDE/>
        <w:autoSpaceDN/>
        <w:jc w:val="both"/>
        <w:rPr>
          <w:iCs/>
        </w:rPr>
      </w:pPr>
      <w:r w:rsidRPr="002F013B">
        <w:t xml:space="preserve">terminem określonym w § 3 ust. </w:t>
      </w:r>
      <w:r>
        <w:t>1</w:t>
      </w:r>
      <w:r w:rsidRPr="002F013B">
        <w:t xml:space="preserve"> umowy.</w:t>
      </w:r>
    </w:p>
    <w:p w:rsidR="003368F0" w:rsidRPr="00692A10" w:rsidRDefault="003368F0" w:rsidP="00E602D4">
      <w:pPr>
        <w:numPr>
          <w:ilvl w:val="0"/>
          <w:numId w:val="16"/>
        </w:numPr>
        <w:autoSpaceDE/>
        <w:autoSpaceDN/>
        <w:jc w:val="both"/>
      </w:pPr>
      <w:r w:rsidRPr="00692A10">
        <w:t>Wykonawca zobowiązuje się wykonać przedmiot umowy określony w § 1 z materiałów, których jakość winna odpowiadać wymogom wyrobów dopuszczonych do obrotu zgodnie z ustawą z 16 kwietnia 2004 r. o wyrobach budowlanych (tekst jednolity: Dz. U. z 201</w:t>
      </w:r>
      <w:r>
        <w:t>6</w:t>
      </w:r>
      <w:r w:rsidRPr="00692A10">
        <w:t xml:space="preserve"> r., poz. </w:t>
      </w:r>
      <w:r>
        <w:t>1570</w:t>
      </w:r>
      <w:r w:rsidRPr="00692A10">
        <w:t>) Na każde żądanie Zamawiającego Wykonawca ma obowiązek przedstawić świadectwo jakości materiału, certyfikat bezpieczeństwa, deklarację zgodności z Polską Normą przenoszącą normy europejskie lub odpowiednie.</w:t>
      </w:r>
    </w:p>
    <w:p w:rsidR="003368F0" w:rsidRDefault="003368F0" w:rsidP="00E602D4">
      <w:pPr>
        <w:numPr>
          <w:ilvl w:val="0"/>
          <w:numId w:val="16"/>
        </w:numPr>
        <w:autoSpaceDE/>
        <w:autoSpaceDN/>
        <w:jc w:val="both"/>
      </w:pPr>
      <w:r>
        <w:t>Ponadto Wykonawca:</w:t>
      </w:r>
    </w:p>
    <w:p w:rsidR="003368F0" w:rsidRDefault="003368F0" w:rsidP="00E602D4">
      <w:pPr>
        <w:numPr>
          <w:ilvl w:val="7"/>
          <w:numId w:val="15"/>
        </w:numPr>
        <w:autoSpaceDE/>
        <w:autoSpaceDN/>
        <w:jc w:val="both"/>
      </w:pPr>
      <w:r>
        <w:t>Pokryje wszystkie koszty i opłaty konieczne do wykonania przedmiotu umowy, a w szczególności za energię elektryczną, wodę, gaz, ogrzewanie oraz z tytułu korzystania z linii telefonicznej, itp.;</w:t>
      </w:r>
    </w:p>
    <w:p w:rsidR="003368F0" w:rsidRDefault="003368F0" w:rsidP="00E602D4">
      <w:pPr>
        <w:numPr>
          <w:ilvl w:val="7"/>
          <w:numId w:val="15"/>
        </w:numPr>
        <w:autoSpaceDE/>
        <w:autoSpaceDN/>
        <w:jc w:val="both"/>
      </w:pPr>
      <w:r>
        <w:t>Wykona wszystkie wymagane prawem próby i badania;</w:t>
      </w:r>
    </w:p>
    <w:p w:rsidR="003368F0" w:rsidRPr="00DE6215" w:rsidRDefault="003368F0" w:rsidP="00E602D4">
      <w:pPr>
        <w:numPr>
          <w:ilvl w:val="7"/>
          <w:numId w:val="15"/>
        </w:numPr>
        <w:autoSpaceDE/>
        <w:autoSpaceDN/>
        <w:jc w:val="both"/>
      </w:pPr>
      <w:r>
        <w:lastRenderedPageBreak/>
        <w:t xml:space="preserve">Dostarczy wszystkie </w:t>
      </w:r>
      <w:r w:rsidRPr="00DE6215">
        <w:t>niezbędne zezwolenia.</w:t>
      </w:r>
    </w:p>
    <w:p w:rsidR="003368F0" w:rsidRDefault="003368F0" w:rsidP="00E602D4">
      <w:pPr>
        <w:numPr>
          <w:ilvl w:val="0"/>
          <w:numId w:val="16"/>
        </w:numPr>
        <w:autoSpaceDE/>
        <w:autoSpaceDN/>
        <w:jc w:val="both"/>
      </w:pPr>
      <w:r w:rsidRPr="00DE6215">
        <w:t>Do obowiązków Wykonawcy w zakresie realizacji zamówienia należy także:</w:t>
      </w:r>
    </w:p>
    <w:p w:rsidR="003368F0" w:rsidRPr="00FC20C6" w:rsidRDefault="003368F0" w:rsidP="00837D02">
      <w:pPr>
        <w:numPr>
          <w:ilvl w:val="0"/>
          <w:numId w:val="25"/>
        </w:numPr>
        <w:adjustRightInd w:val="0"/>
        <w:jc w:val="both"/>
        <w:rPr>
          <w:rFonts w:ascii="A" w:hAnsi="A" w:cs="A"/>
        </w:rPr>
      </w:pPr>
      <w:r w:rsidRPr="002F013B">
        <w:t xml:space="preserve">ustanowienie w porozumieniu z służbami BHP Zamawiającego koordynatora sprawującego nadzór nad bezpieczeństwem i higieną pracy wszystkich pracowników zatrudnionych w tym samym miejscu w rozumieniu art. 208 kodeksu </w:t>
      </w:r>
      <w:r w:rsidRPr="00861C0C">
        <w:t>pracy (tekst jednolity - Dz. U. z 2</w:t>
      </w:r>
      <w:r>
        <w:t>016 r., poz. 1666 z późn. zm.).</w:t>
      </w:r>
      <w:r w:rsidRPr="00861C0C">
        <w:t xml:space="preserve"> </w:t>
      </w:r>
      <w:r>
        <w:t xml:space="preserve">Porozumienie </w:t>
      </w:r>
      <w:r w:rsidRPr="00FC20C6">
        <w:t>w sprawie ustanowienia koordynatora stanowi załącznik nr 2 do umowy ;</w:t>
      </w:r>
    </w:p>
    <w:p w:rsidR="003368F0" w:rsidRDefault="003368F0" w:rsidP="00837D02">
      <w:pPr>
        <w:numPr>
          <w:ilvl w:val="0"/>
          <w:numId w:val="25"/>
        </w:numPr>
        <w:autoSpaceDE/>
        <w:autoSpaceDN/>
        <w:jc w:val="both"/>
      </w:pPr>
      <w:r>
        <w:t>przejęcie pełnej odpowiedzialności za:</w:t>
      </w:r>
    </w:p>
    <w:p w:rsidR="003368F0" w:rsidRDefault="003368F0" w:rsidP="00837D02">
      <w:pPr>
        <w:numPr>
          <w:ilvl w:val="0"/>
          <w:numId w:val="26"/>
        </w:numPr>
        <w:autoSpaceDE/>
        <w:autoSpaceDN/>
        <w:jc w:val="both"/>
      </w:pPr>
      <w:r>
        <w:t>szkody i następstwa nieszczęśliwych wypadków dotyczących pracowników i osób trzecich przebywających w rejonie prowadzonych prac,</w:t>
      </w:r>
    </w:p>
    <w:p w:rsidR="003368F0" w:rsidRDefault="003368F0" w:rsidP="00837D02">
      <w:pPr>
        <w:numPr>
          <w:ilvl w:val="0"/>
          <w:numId w:val="26"/>
        </w:numPr>
        <w:autoSpaceDE/>
        <w:autoSpaceDN/>
        <w:jc w:val="both"/>
      </w:pPr>
      <w:r>
        <w:t>szkody wynikające ze zniszczenia oraz z innych zdarzeń w odniesieniu do robót, obiektów, materiałów, sprzętu i innego mienia, będące skutkiem prowadzenia prac podczas realizacji przedmiotu umowy;</w:t>
      </w:r>
    </w:p>
    <w:p w:rsidR="003368F0" w:rsidRDefault="003368F0" w:rsidP="00837D02">
      <w:pPr>
        <w:numPr>
          <w:ilvl w:val="0"/>
          <w:numId w:val="25"/>
        </w:numPr>
        <w:autoSpaceDE/>
        <w:autoSpaceDN/>
        <w:jc w:val="both"/>
      </w:pPr>
      <w:r>
        <w:t>utrzymanie ogólnego porządku na budowie poprzez:</w:t>
      </w:r>
    </w:p>
    <w:p w:rsidR="003368F0" w:rsidRDefault="003368F0" w:rsidP="00837D02">
      <w:pPr>
        <w:numPr>
          <w:ilvl w:val="1"/>
          <w:numId w:val="25"/>
        </w:numPr>
        <w:autoSpaceDE/>
        <w:autoSpaceDN/>
        <w:jc w:val="both"/>
      </w:pPr>
      <w:r>
        <w:t>ochronę mienia,</w:t>
      </w:r>
    </w:p>
    <w:p w:rsidR="003368F0" w:rsidRDefault="003368F0" w:rsidP="00837D02">
      <w:pPr>
        <w:numPr>
          <w:ilvl w:val="1"/>
          <w:numId w:val="25"/>
        </w:numPr>
        <w:autoSpaceDE/>
        <w:autoSpaceDN/>
        <w:jc w:val="both"/>
      </w:pPr>
      <w:r>
        <w:t>nadzór nad bezpieczeństwem i higieną pracy,</w:t>
      </w:r>
    </w:p>
    <w:p w:rsidR="003368F0" w:rsidRDefault="003368F0" w:rsidP="00837D02">
      <w:pPr>
        <w:numPr>
          <w:ilvl w:val="1"/>
          <w:numId w:val="25"/>
        </w:numPr>
        <w:autoSpaceDE/>
        <w:autoSpaceDN/>
        <w:jc w:val="both"/>
      </w:pPr>
      <w:r>
        <w:t>zapewnienie zabezpieczenia przeciwpożarowego,</w:t>
      </w:r>
    </w:p>
    <w:p w:rsidR="003368F0" w:rsidRDefault="003368F0" w:rsidP="00837D02">
      <w:pPr>
        <w:numPr>
          <w:ilvl w:val="1"/>
          <w:numId w:val="25"/>
        </w:numPr>
        <w:autoSpaceDE/>
        <w:autoSpaceDN/>
        <w:jc w:val="both"/>
      </w:pPr>
      <w:r>
        <w:t>wykonanie zabezpieczeń w rejonie prowadzonych robót,</w:t>
      </w:r>
    </w:p>
    <w:p w:rsidR="003368F0" w:rsidRDefault="003368F0" w:rsidP="00837D02">
      <w:pPr>
        <w:numPr>
          <w:ilvl w:val="1"/>
          <w:numId w:val="25"/>
        </w:numPr>
        <w:autoSpaceDE/>
        <w:autoSpaceDN/>
        <w:jc w:val="both"/>
      </w:pPr>
      <w:r>
        <w:t>organizację zaplecza;</w:t>
      </w:r>
    </w:p>
    <w:p w:rsidR="003368F0" w:rsidRDefault="003368F0" w:rsidP="00837D02">
      <w:pPr>
        <w:numPr>
          <w:ilvl w:val="0"/>
          <w:numId w:val="25"/>
        </w:numPr>
        <w:autoSpaceDE/>
        <w:autoSpaceDN/>
        <w:jc w:val="both"/>
      </w:pPr>
      <w:r>
        <w:t>zabezpieczenie we własnym zakresie i na własny koszt warunków socjalnych i innych przepisanych prawem warunków i świadczeń dla swoich pracowników;</w:t>
      </w:r>
    </w:p>
    <w:p w:rsidR="003368F0" w:rsidRDefault="003368F0" w:rsidP="00837D02">
      <w:pPr>
        <w:numPr>
          <w:ilvl w:val="0"/>
          <w:numId w:val="25"/>
        </w:numPr>
        <w:autoSpaceDE/>
        <w:autoSpaceDN/>
        <w:jc w:val="both"/>
      </w:pPr>
      <w:r>
        <w:t>uczestniczenie w naradach koordynacyjnych zwoływanych przez Zamawiającego;</w:t>
      </w:r>
    </w:p>
    <w:p w:rsidR="003368F0" w:rsidRDefault="003368F0" w:rsidP="00837D02">
      <w:pPr>
        <w:numPr>
          <w:ilvl w:val="0"/>
          <w:numId w:val="25"/>
        </w:numPr>
        <w:autoSpaceDE/>
        <w:autoSpaceDN/>
        <w:jc w:val="both"/>
      </w:pPr>
      <w:r>
        <w:t xml:space="preserve">informowanie Zamawiającego o problemach lub okolicznościach mogących wpłynąć na jakość robót lub opóźnienie terminu zakończenia wykonania </w:t>
      </w:r>
      <w:r w:rsidRPr="00896649">
        <w:t>przedmiotu umowy</w:t>
      </w:r>
      <w:r>
        <w:t>.</w:t>
      </w:r>
      <w:r w:rsidRPr="008026E6">
        <w:t xml:space="preserve"> </w:t>
      </w:r>
    </w:p>
    <w:p w:rsidR="003368F0" w:rsidRPr="008026E6" w:rsidRDefault="003368F0" w:rsidP="00837D02">
      <w:pPr>
        <w:numPr>
          <w:ilvl w:val="0"/>
          <w:numId w:val="16"/>
        </w:numPr>
        <w:autoSpaceDE/>
        <w:autoSpaceDN/>
        <w:jc w:val="both"/>
      </w:pPr>
      <w:r w:rsidRPr="008026E6">
        <w:t>Wykonawca zobowiązuje się wykonać przedmiot umowy osobiście lub przy udziale podwykonawców w sposób określony w § 6</w:t>
      </w:r>
      <w:r>
        <w:t>.</w:t>
      </w:r>
    </w:p>
    <w:p w:rsidR="003368F0" w:rsidRPr="00861C0C" w:rsidRDefault="003368F0" w:rsidP="00861C0C">
      <w:pPr>
        <w:pStyle w:val="Nagwek4"/>
        <w:spacing w:before="240"/>
        <w:jc w:val="both"/>
        <w:rPr>
          <w:sz w:val="24"/>
          <w:szCs w:val="24"/>
        </w:rPr>
      </w:pPr>
      <w:r w:rsidRPr="00861C0C">
        <w:rPr>
          <w:sz w:val="24"/>
          <w:szCs w:val="24"/>
        </w:rPr>
        <w:t>ZASADY  ZAWIERANIA  UMÓW  O  PODWYKONAWSTWO  ORAZ  DALSZE  PODWYKONAWSTWO</w:t>
      </w:r>
    </w:p>
    <w:p w:rsidR="003368F0" w:rsidRPr="008026E6" w:rsidRDefault="003368F0" w:rsidP="00E602D4">
      <w:pPr>
        <w:keepNext/>
        <w:spacing w:after="120"/>
        <w:jc w:val="center"/>
        <w:rPr>
          <w:b/>
        </w:rPr>
      </w:pPr>
      <w:r w:rsidRPr="008026E6">
        <w:rPr>
          <w:b/>
        </w:rPr>
        <w:t>§ 6</w:t>
      </w:r>
    </w:p>
    <w:p w:rsidR="003368F0" w:rsidRPr="008026E6" w:rsidRDefault="003368F0" w:rsidP="00E602D4">
      <w:pPr>
        <w:numPr>
          <w:ilvl w:val="0"/>
          <w:numId w:val="6"/>
        </w:numPr>
        <w:autoSpaceDE/>
        <w:autoSpaceDN/>
        <w:jc w:val="both"/>
      </w:pPr>
      <w:r w:rsidRPr="008026E6">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w:t>
      </w:r>
      <w:r w:rsidRPr="00FC20C6">
        <w:t xml:space="preserve">będą stanowić załącznik nr </w:t>
      </w:r>
      <w:r>
        <w:t>3</w:t>
      </w:r>
      <w:r w:rsidRPr="00FC20C6">
        <w:t xml:space="preserve"> </w:t>
      </w:r>
      <w:r w:rsidRPr="0038160F">
        <w:t>do</w:t>
      </w:r>
      <w:r w:rsidRPr="008026E6">
        <w:t xml:space="preserve"> niniejszej umowy. Za prace podzlecone Wykonawca odpowiada jak za własne działania.</w:t>
      </w:r>
    </w:p>
    <w:p w:rsidR="003368F0" w:rsidRPr="008026E6" w:rsidRDefault="003368F0" w:rsidP="00E602D4">
      <w:pPr>
        <w:numPr>
          <w:ilvl w:val="0"/>
          <w:numId w:val="6"/>
        </w:numPr>
        <w:autoSpaceDE/>
        <w:autoSpaceDN/>
        <w:jc w:val="both"/>
      </w:pPr>
      <w:r w:rsidRPr="008026E6">
        <w:t>W zakresie podwykonawstwa Wykonawca:</w:t>
      </w:r>
    </w:p>
    <w:p w:rsidR="003368F0" w:rsidRPr="008026E6" w:rsidRDefault="003368F0" w:rsidP="00E602D4">
      <w:pPr>
        <w:numPr>
          <w:ilvl w:val="0"/>
          <w:numId w:val="7"/>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3368F0" w:rsidRPr="008026E6" w:rsidRDefault="003368F0" w:rsidP="00E602D4">
      <w:pPr>
        <w:numPr>
          <w:ilvl w:val="0"/>
          <w:numId w:val="7"/>
        </w:numPr>
        <w:autoSpaceDE/>
        <w:autoSpaceDN/>
        <w:jc w:val="both"/>
      </w:pPr>
      <w:r w:rsidRPr="008026E6">
        <w:lastRenderedPageBreak/>
        <w:t>przedkłada Zamawiającemu poświadczone za zgodność z oryginałem kopie zawartych umów o podwykonawstwo, których przedmiotem są dostawy lub usługi, oraz kopie ich zmian - w terminie 7 dni od ich zawarcia;</w:t>
      </w:r>
    </w:p>
    <w:p w:rsidR="003368F0" w:rsidRPr="008026E6" w:rsidRDefault="003368F0" w:rsidP="00E602D4">
      <w:pPr>
        <w:numPr>
          <w:ilvl w:val="0"/>
          <w:numId w:val="7"/>
        </w:numPr>
        <w:autoSpaceDE/>
        <w:autoSpaceDN/>
        <w:jc w:val="both"/>
      </w:pPr>
      <w:r w:rsidRPr="008026E6">
        <w:t>wyraża zgodę albo nie wyraża zgody na zawarcie przez podwykonawcę lub dalszego podwykonawcę umowy o podwykonawstwo, której przedmiotem są roboty budowlane, dostawy lub usługi;</w:t>
      </w:r>
    </w:p>
    <w:p w:rsidR="003368F0" w:rsidRPr="008026E6" w:rsidRDefault="003368F0" w:rsidP="00E602D4">
      <w:pPr>
        <w:numPr>
          <w:ilvl w:val="0"/>
          <w:numId w:val="7"/>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3368F0" w:rsidRPr="008026E6" w:rsidRDefault="003368F0" w:rsidP="00E602D4">
      <w:pPr>
        <w:numPr>
          <w:ilvl w:val="0"/>
          <w:numId w:val="7"/>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3368F0" w:rsidRPr="008026E6" w:rsidRDefault="003368F0" w:rsidP="00E602D4">
      <w:pPr>
        <w:numPr>
          <w:ilvl w:val="0"/>
          <w:numId w:val="6"/>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3368F0" w:rsidRPr="008026E6" w:rsidRDefault="003368F0" w:rsidP="00E602D4">
      <w:pPr>
        <w:numPr>
          <w:ilvl w:val="0"/>
          <w:numId w:val="6"/>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3368F0" w:rsidRPr="008026E6" w:rsidRDefault="003368F0" w:rsidP="00E602D4">
      <w:pPr>
        <w:numPr>
          <w:ilvl w:val="0"/>
          <w:numId w:val="6"/>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3368F0" w:rsidRPr="008026E6" w:rsidRDefault="003368F0" w:rsidP="00E602D4">
      <w:pPr>
        <w:keepNext/>
        <w:spacing w:before="240" w:after="120"/>
        <w:jc w:val="center"/>
        <w:rPr>
          <w:b/>
        </w:rPr>
      </w:pPr>
      <w:r w:rsidRPr="008026E6">
        <w:rPr>
          <w:b/>
        </w:rPr>
        <w:t>§ 7</w:t>
      </w:r>
    </w:p>
    <w:p w:rsidR="003368F0" w:rsidRPr="00850D8C" w:rsidRDefault="003368F0" w:rsidP="00E602D4">
      <w:pPr>
        <w:numPr>
          <w:ilvl w:val="0"/>
          <w:numId w:val="12"/>
        </w:numPr>
        <w:autoSpaceDE/>
        <w:autoSpaceDN/>
        <w:jc w:val="both"/>
      </w:pPr>
      <w:r w:rsidRPr="008026E6">
        <w:t>Wykonawca zobowiązuje się - przed rozpoczęciem prac budowlanych - do ubezpieczenia budowy oraz mienia znajdującego się na placu budowy i robót z tytułu szkód, które mogą</w:t>
      </w:r>
      <w:r w:rsidRPr="00850D8C">
        <w:t xml:space="preserve"> zaistnieć w związku z określonymi zdarzeniami losowymi, przy czym suma ubezpieczenia nie może być niższa niż wartość niniejszej umowy.</w:t>
      </w:r>
    </w:p>
    <w:p w:rsidR="003368F0" w:rsidRPr="00850D8C" w:rsidRDefault="003368F0" w:rsidP="00E602D4">
      <w:pPr>
        <w:numPr>
          <w:ilvl w:val="0"/>
          <w:numId w:val="12"/>
        </w:numPr>
        <w:autoSpaceDE/>
        <w:autoSpaceDN/>
        <w:jc w:val="both"/>
      </w:pPr>
      <w:r w:rsidRPr="00850D8C">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3368F0" w:rsidRDefault="003368F0" w:rsidP="00E602D4">
      <w:pPr>
        <w:numPr>
          <w:ilvl w:val="0"/>
          <w:numId w:val="12"/>
        </w:numPr>
        <w:autoSpaceDE/>
        <w:autoSpaceDN/>
        <w:jc w:val="both"/>
      </w:pPr>
      <w:r>
        <w:t>Kopie stosownych polis ubezpieczeniowych Wykonawca zobowiązuje się przedłożyć na żądanie Zamawiającego.</w:t>
      </w:r>
    </w:p>
    <w:p w:rsidR="003368F0" w:rsidRDefault="003368F0" w:rsidP="00E602D4">
      <w:pPr>
        <w:numPr>
          <w:ilvl w:val="0"/>
          <w:numId w:val="12"/>
        </w:numPr>
        <w:autoSpaceDE/>
        <w:autoSpaceDN/>
        <w:jc w:val="both"/>
      </w:pPr>
      <w:r>
        <w:t>Wszystkie koszty związane z zawarciem umów ubezpieczenia oraz opłacaniem składek ubezpieczeniowych obciążają wyłącznie Wykonawcę.</w:t>
      </w:r>
    </w:p>
    <w:p w:rsidR="003368F0" w:rsidRPr="00174828" w:rsidRDefault="003368F0" w:rsidP="00E602D4">
      <w:pPr>
        <w:keepNext/>
        <w:spacing w:before="240" w:after="120"/>
        <w:jc w:val="center"/>
        <w:rPr>
          <w:b/>
        </w:rPr>
      </w:pPr>
      <w:r>
        <w:rPr>
          <w:b/>
        </w:rPr>
        <w:lastRenderedPageBreak/>
        <w:t>§ 8</w:t>
      </w:r>
    </w:p>
    <w:p w:rsidR="003368F0" w:rsidRDefault="003368F0" w:rsidP="00E602D4">
      <w:pPr>
        <w:numPr>
          <w:ilvl w:val="0"/>
          <w:numId w:val="17"/>
        </w:numPr>
        <w:autoSpaceDE/>
        <w:autoSpaceDN/>
        <w:jc w:val="both"/>
      </w:pPr>
      <w:r>
        <w:t>Wykonawca zobowiązuje się zainstalować na własny koszt oznakowanie terenu (lub innych miejsc, na których mają być prowadzone prace) informujące i ostrzegające, związane z realizacją przedmiotu umowy.</w:t>
      </w:r>
    </w:p>
    <w:p w:rsidR="003368F0" w:rsidRPr="00B01FC6" w:rsidRDefault="003368F0" w:rsidP="00E602D4">
      <w:pPr>
        <w:numPr>
          <w:ilvl w:val="0"/>
          <w:numId w:val="17"/>
        </w:numPr>
        <w:autoSpaceDE/>
        <w:autoSpaceDN/>
        <w:jc w:val="both"/>
      </w:pPr>
      <w:r w:rsidRPr="00B01FC6">
        <w:t>Wykonawca zobowiązuje się do utrzymywania terenu i zaplecza budowy, dróg dojazdowych i chodników w stanie wolnym od przeszkód komunikacyjnych oraz do usuwania zbędnych materiałów, odpadów i śmieci własnym kosztem i staraniem.</w:t>
      </w:r>
    </w:p>
    <w:p w:rsidR="003368F0" w:rsidRPr="0060344A" w:rsidRDefault="003368F0" w:rsidP="00E602D4">
      <w:pPr>
        <w:numPr>
          <w:ilvl w:val="0"/>
          <w:numId w:val="17"/>
        </w:numPr>
        <w:autoSpaceDE/>
        <w:autoSpaceDN/>
        <w:jc w:val="both"/>
        <w:rPr>
          <w:color w:val="1F497D"/>
        </w:rPr>
      </w:pPr>
      <w:r w:rsidRPr="0060344A">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p>
    <w:p w:rsidR="003368F0" w:rsidRPr="0060344A" w:rsidRDefault="003368F0" w:rsidP="00E602D4">
      <w:pPr>
        <w:numPr>
          <w:ilvl w:val="0"/>
          <w:numId w:val="17"/>
        </w:numPr>
        <w:autoSpaceDE/>
        <w:autoSpaceDN/>
        <w:jc w:val="both"/>
        <w:rPr>
          <w:color w:val="1F497D"/>
        </w:rPr>
      </w:pPr>
      <w:r w:rsidRPr="0060344A">
        <w:t>Wykonawca zobowiązuje się postępować z odpadami w sposób zgodny z ustawą z 14 grudnia 2012 r. o odpadach (</w:t>
      </w:r>
      <w:r>
        <w:t>tekst jednolity - Dz. U. z 2016 r., poz. 1987 z późn. zm.</w:t>
      </w:r>
      <w:r w:rsidRPr="0060344A">
        <w:t>), z wyjątkiem złomu stalowego, który stanowi własność Zamawiającego.</w:t>
      </w:r>
    </w:p>
    <w:p w:rsidR="003368F0" w:rsidRPr="00E15FE6" w:rsidRDefault="003368F0" w:rsidP="00E602D4">
      <w:pPr>
        <w:pStyle w:val="Nagwek4"/>
        <w:spacing w:before="240"/>
        <w:rPr>
          <w:sz w:val="24"/>
          <w:szCs w:val="24"/>
        </w:rPr>
      </w:pPr>
      <w:r w:rsidRPr="00E15FE6">
        <w:rPr>
          <w:sz w:val="24"/>
          <w:szCs w:val="24"/>
        </w:rPr>
        <w:t>NADZÓR</w:t>
      </w:r>
    </w:p>
    <w:p w:rsidR="003368F0" w:rsidRDefault="003368F0" w:rsidP="00E602D4">
      <w:pPr>
        <w:keepNext/>
        <w:spacing w:after="120"/>
        <w:jc w:val="center"/>
        <w:rPr>
          <w:b/>
        </w:rPr>
      </w:pPr>
      <w:r>
        <w:rPr>
          <w:b/>
        </w:rPr>
        <w:t>§ 9</w:t>
      </w:r>
    </w:p>
    <w:p w:rsidR="003368F0" w:rsidRPr="0099061C" w:rsidRDefault="003368F0" w:rsidP="00837D02">
      <w:pPr>
        <w:numPr>
          <w:ilvl w:val="0"/>
          <w:numId w:val="10"/>
        </w:numPr>
        <w:autoSpaceDE/>
        <w:autoSpaceDN/>
        <w:jc w:val="both"/>
      </w:pPr>
      <w:r>
        <w:rPr>
          <w:b/>
        </w:rPr>
        <w:t xml:space="preserve">Inspektorem Nadzoru </w:t>
      </w:r>
      <w:r>
        <w:t>z ramienia Zamawiającego będ</w:t>
      </w:r>
      <w:r w:rsidR="00807D96">
        <w:t>zie</w:t>
      </w:r>
      <w:r>
        <w:t xml:space="preserve">: </w:t>
      </w:r>
      <w:r w:rsidRPr="0099061C">
        <w:rPr>
          <w:b/>
          <w:bCs/>
          <w:color w:val="000000"/>
        </w:rPr>
        <w:t xml:space="preserve">Stanisław Tkaczyk – </w:t>
      </w:r>
      <w:r w:rsidRPr="0099061C">
        <w:rPr>
          <w:bCs/>
          <w:color w:val="000000"/>
        </w:rPr>
        <w:t>uprawnienia budowlane nr MAP/0481/OWOS/11</w:t>
      </w:r>
      <w:r w:rsidRPr="0099061C">
        <w:t>, tel. 12 63 92</w:t>
      </w:r>
      <w:r>
        <w:t> </w:t>
      </w:r>
      <w:r w:rsidRPr="0099061C">
        <w:t>268</w:t>
      </w:r>
      <w:r>
        <w:t>.</w:t>
      </w:r>
    </w:p>
    <w:p w:rsidR="003368F0" w:rsidRPr="005070F7" w:rsidRDefault="003368F0" w:rsidP="00E602D4">
      <w:pPr>
        <w:numPr>
          <w:ilvl w:val="0"/>
          <w:numId w:val="10"/>
        </w:numPr>
        <w:autoSpaceDE/>
        <w:autoSpaceDN/>
        <w:jc w:val="both"/>
      </w:pPr>
      <w:r w:rsidRPr="005070F7">
        <w:t xml:space="preserve">Inspektor Nadzoru działa w imieniu i na rachunek Zamawiającego w granicach umocowania określonego przepisami Prawa budowlanego oraz nadanych </w:t>
      </w:r>
      <w:r w:rsidRPr="00621759">
        <w:t>mu</w:t>
      </w:r>
      <w:r w:rsidRPr="005070F7">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3368F0" w:rsidRDefault="003368F0" w:rsidP="00E602D4">
      <w:pPr>
        <w:numPr>
          <w:ilvl w:val="0"/>
          <w:numId w:val="10"/>
        </w:numPr>
        <w:autoSpaceDE/>
        <w:autoSpaceDN/>
        <w:jc w:val="both"/>
      </w:pPr>
      <w:r w:rsidRPr="005070F7">
        <w:t>Wykonawca zobowiązany jest zapewnić Inspektoro</w:t>
      </w:r>
      <w:r>
        <w:t>wi</w:t>
      </w:r>
      <w:r w:rsidRPr="005070F7">
        <w:t xml:space="preserve"> Nadzoru oraz wszystkim upoważnionym przez </w:t>
      </w:r>
      <w:r w:rsidRPr="004D4419">
        <w:t>niego</w:t>
      </w:r>
      <w:r w:rsidRPr="005070F7">
        <w:t xml:space="preserve"> osobom dostęp do placu budowy.</w:t>
      </w:r>
    </w:p>
    <w:p w:rsidR="003368F0" w:rsidRPr="004D4419" w:rsidRDefault="003368F0" w:rsidP="00E602D4">
      <w:pPr>
        <w:numPr>
          <w:ilvl w:val="0"/>
          <w:numId w:val="10"/>
        </w:numPr>
        <w:autoSpaceDE/>
        <w:autoSpaceDN/>
        <w:jc w:val="both"/>
      </w:pPr>
      <w:r>
        <w:t>Wykonawca jest zobowiązany stosować się do wszystkich poleceń i instrukcji Inspektora Nadzoru, które są zgodne z obowiązującymi przepisami.</w:t>
      </w:r>
    </w:p>
    <w:p w:rsidR="003368F0" w:rsidRPr="00F219FD" w:rsidRDefault="003368F0" w:rsidP="00E602D4">
      <w:pPr>
        <w:numPr>
          <w:ilvl w:val="0"/>
          <w:numId w:val="10"/>
        </w:numPr>
        <w:autoSpaceDE/>
        <w:autoSpaceDN/>
        <w:jc w:val="both"/>
      </w:pPr>
      <w:r>
        <w:t xml:space="preserve">Wykonawca ustanawia </w:t>
      </w:r>
      <w:r>
        <w:rPr>
          <w:b/>
        </w:rPr>
        <w:t>Kierownika Budowy</w:t>
      </w:r>
      <w:r>
        <w:t xml:space="preserve"> w osobie </w:t>
      </w:r>
      <w:r w:rsidRPr="00F42177">
        <w:rPr>
          <w:b/>
        </w:rPr>
        <w:t>.....................................................</w:t>
      </w:r>
      <w:r>
        <w:t xml:space="preserve"> posiadającego uprawnienia nr ................................................................... w specjalności: ............................................................................................................................................... Kierownik Budowy działa w imieniu i na rachunek Wykonawcy w granicach posiadanego upoważnienia. Zakres praw i obowiązków Kierownika Budowy określa art. 21a oraz 22 Prawa budowlanego. </w:t>
      </w:r>
    </w:p>
    <w:p w:rsidR="003368F0" w:rsidRPr="005070F7" w:rsidRDefault="003368F0" w:rsidP="00E602D4">
      <w:pPr>
        <w:numPr>
          <w:ilvl w:val="0"/>
          <w:numId w:val="10"/>
        </w:numPr>
        <w:autoSpaceDE/>
        <w:autoSpaceDN/>
        <w:jc w:val="both"/>
      </w:pPr>
      <w: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3368F0" w:rsidRPr="00E15FE6" w:rsidRDefault="003368F0" w:rsidP="00E602D4">
      <w:pPr>
        <w:pStyle w:val="Nagwek4"/>
        <w:spacing w:before="240"/>
        <w:rPr>
          <w:sz w:val="24"/>
          <w:szCs w:val="24"/>
        </w:rPr>
      </w:pPr>
      <w:r w:rsidRPr="00E15FE6">
        <w:rPr>
          <w:sz w:val="24"/>
          <w:szCs w:val="24"/>
        </w:rPr>
        <w:t>WYNAGRODZENIE  ORAZ  WARUNKI  PŁATNOŚCI</w:t>
      </w:r>
    </w:p>
    <w:p w:rsidR="003368F0" w:rsidRDefault="003368F0" w:rsidP="00E602D4">
      <w:pPr>
        <w:keepNext/>
        <w:spacing w:after="120"/>
        <w:jc w:val="center"/>
        <w:rPr>
          <w:b/>
        </w:rPr>
      </w:pPr>
      <w:r>
        <w:rPr>
          <w:b/>
        </w:rPr>
        <w:t>§ 10</w:t>
      </w:r>
    </w:p>
    <w:p w:rsidR="003368F0" w:rsidRDefault="003368F0" w:rsidP="00E602D4">
      <w:pPr>
        <w:numPr>
          <w:ilvl w:val="0"/>
          <w:numId w:val="27"/>
        </w:numPr>
        <w:autoSpaceDE/>
        <w:autoSpaceDN/>
        <w:jc w:val="both"/>
      </w:pPr>
      <w:r>
        <w:t>Strony ustalają, że obowiązującą ich formą wynagrodzenia zgodnie z treścią złożonej przez Wykonawcę oferty, jest wynagrodzenie ryczałtowe - do którego mają zastosowanie postanowienia art. 632 § 1 k.c.</w:t>
      </w:r>
    </w:p>
    <w:p w:rsidR="003368F0" w:rsidRPr="008142A6" w:rsidRDefault="003368F0" w:rsidP="00E602D4">
      <w:pPr>
        <w:numPr>
          <w:ilvl w:val="0"/>
          <w:numId w:val="27"/>
        </w:numPr>
        <w:autoSpaceDE/>
        <w:autoSpaceDN/>
        <w:jc w:val="both"/>
      </w:pPr>
      <w:r w:rsidRPr="008142A6">
        <w:lastRenderedPageBreak/>
        <w:t xml:space="preserve">Wartość wynagrodzenia Wykonawcy za wykonanie przedmiotu umowy, o którym mowa w § 1 ust. 1 wynosi: w kwocie </w:t>
      </w:r>
      <w:r w:rsidRPr="00F30D81">
        <w:rPr>
          <w:b/>
        </w:rPr>
        <w:t xml:space="preserve">netto ....................... </w:t>
      </w:r>
      <w:r>
        <w:rPr>
          <w:b/>
        </w:rPr>
        <w:t>zł</w:t>
      </w:r>
      <w:r w:rsidRPr="008142A6">
        <w:t xml:space="preserve"> (słownie złotych: .............................................../100) powię</w:t>
      </w:r>
      <w:r>
        <w:t>kszona o należny podatek VAT.</w:t>
      </w:r>
    </w:p>
    <w:p w:rsidR="003368F0" w:rsidRPr="00707840" w:rsidRDefault="003368F0" w:rsidP="00E602D4">
      <w:pPr>
        <w:numPr>
          <w:ilvl w:val="0"/>
          <w:numId w:val="27"/>
        </w:numPr>
        <w:autoSpaceDE/>
        <w:autoSpaceDN/>
        <w:jc w:val="both"/>
      </w:pPr>
      <w:r w:rsidRPr="007C3549">
        <w:t>Wynagrodzenie ryczałtowe określone w § 1</w:t>
      </w:r>
      <w:r>
        <w:t>0</w:t>
      </w:r>
      <w:r w:rsidRPr="007C3549">
        <w:t xml:space="preserve"> ust. 2 obejmuje wszelkie zobowiązania Zamawiającego w stosunku do Wykonawcy i zawiera wszystkie koszty bezpośrednie i pośrednie (w tym koszty prac przygotowawczych, porządkowych, opracowania </w:t>
      </w:r>
      <w:r>
        <w:br/>
      </w:r>
      <w:r w:rsidRPr="007C3549">
        <w:t xml:space="preserve">i uzgodnienia dokumentacji </w:t>
      </w:r>
      <w:r w:rsidRPr="00707840">
        <w:t xml:space="preserve">powykonawczej, koszty związane z odbiorami wykonanych </w:t>
      </w:r>
      <w:r>
        <w:t>prac</w:t>
      </w:r>
      <w:r w:rsidRPr="00707840">
        <w:t xml:space="preserve"> oraz przeprowadzeniem prób i badań technicznych i jakościowych) – związane </w:t>
      </w:r>
      <w:r>
        <w:br/>
      </w:r>
      <w:r w:rsidRPr="00707840">
        <w:t>z prawidłową realizacją przedmiotu umowy.</w:t>
      </w:r>
    </w:p>
    <w:p w:rsidR="003368F0" w:rsidRPr="00707840" w:rsidRDefault="003368F0" w:rsidP="00E602D4">
      <w:pPr>
        <w:numPr>
          <w:ilvl w:val="0"/>
          <w:numId w:val="27"/>
        </w:numPr>
        <w:autoSpaceDE/>
        <w:autoSpaceDN/>
        <w:jc w:val="both"/>
      </w:pPr>
      <w:r w:rsidRPr="00707840">
        <w:t xml:space="preserve">Wynagrodzenie Wykonawcy za wykonane roboty będzie rozliczane w okresach miesięcznych, z zastrzeżeniem ust. 10 </w:t>
      </w:r>
      <w:r w:rsidRPr="008C559F">
        <w:rPr>
          <w:b/>
          <w:i/>
          <w:color w:val="0000FF"/>
        </w:rPr>
        <w:t>i ust. 12</w:t>
      </w:r>
      <w:r w:rsidRPr="00707840">
        <w:t>, na podstawie faktur częściowych wystawianych przez Wykonawcę na koniec każdego miesiąca kalendarzowego, pod war</w:t>
      </w:r>
      <w:r>
        <w:t>unkiem ich zatwierdzenia przez właściwego branżowo I</w:t>
      </w:r>
      <w:r w:rsidRPr="00707840">
        <w:t>nspektora Nadzoru i podpisania przez niego bezusterkowego protokołu odbioru częściowego oraz po przedstawieniu dowodów zapłaty wymagalnego wynagrodzenia podwykonawcom i</w:t>
      </w:r>
      <w:r>
        <w:t> </w:t>
      </w:r>
      <w:r w:rsidRPr="00707840">
        <w:t>dalszym podwykonawcom biorącym udział w realizacji odebranych robót budowlanych lub oświadczeń podwykonawców i dalszych podwykonawców o otrzy</w:t>
      </w:r>
      <w:r>
        <w:t>maniu takiego wynagrodzenia – z </w:t>
      </w:r>
      <w:r w:rsidRPr="00707840">
        <w:t xml:space="preserve">tym, że należność łączna z faktur częściowych nie może przekroczyć 80 % całości wynagrodzenia za przedmiot umowy. Do każdej faktury Wykonawca naliczy należny podatek VAT. </w:t>
      </w:r>
    </w:p>
    <w:p w:rsidR="003368F0" w:rsidRPr="00707840" w:rsidRDefault="003368F0" w:rsidP="00E602D4">
      <w:pPr>
        <w:widowControl w:val="0"/>
        <w:numPr>
          <w:ilvl w:val="0"/>
          <w:numId w:val="27"/>
        </w:numPr>
        <w:autoSpaceDE/>
        <w:autoSpaceDN/>
        <w:jc w:val="both"/>
      </w:pPr>
      <w:r w:rsidRPr="00707840">
        <w:t xml:space="preserve">W razie rezygnacji przez Zamawiającego z wykonania części </w:t>
      </w:r>
      <w:r>
        <w:t>prac</w:t>
      </w:r>
      <w:r w:rsidRPr="00707840">
        <w:t xml:space="preserve"> objętych ofertą wynagrodzenie Wykonawcy zostanie odpowiednio zmniejszone, przyjmując za podstawę będące następstwem ograniczenia </w:t>
      </w:r>
      <w:r>
        <w:t>prac</w:t>
      </w:r>
      <w:r w:rsidRPr="00707840">
        <w:t xml:space="preserve"> zmniejszenie ilości zużytych materiałów, mniejszy stopień zużycia maszyn i urządzeń oraz zmniejszenie nakładów pracy na wykonanie przedmiotu umowy.</w:t>
      </w:r>
    </w:p>
    <w:p w:rsidR="003368F0" w:rsidRPr="00707840" w:rsidRDefault="003368F0" w:rsidP="00E602D4">
      <w:pPr>
        <w:widowControl w:val="0"/>
        <w:numPr>
          <w:ilvl w:val="0"/>
          <w:numId w:val="27"/>
        </w:numPr>
        <w:autoSpaceDE/>
        <w:autoSpaceDN/>
        <w:jc w:val="both"/>
      </w:pPr>
      <w:r w:rsidRPr="00707840">
        <w:t>Podstawę do wystawienia faktury częściowej stanowi bezusterkowy protokół odbioru częściowego, a faktury końcowej - bezusterkowy protokół odbioru końcowego.</w:t>
      </w:r>
    </w:p>
    <w:p w:rsidR="003368F0" w:rsidRPr="00707840" w:rsidRDefault="003368F0" w:rsidP="00E602D4">
      <w:pPr>
        <w:widowControl w:val="0"/>
        <w:numPr>
          <w:ilvl w:val="0"/>
          <w:numId w:val="27"/>
        </w:numPr>
        <w:autoSpaceDE/>
        <w:autoSpaceDN/>
        <w:jc w:val="both"/>
      </w:pPr>
      <w:r w:rsidRPr="00707840">
        <w:t>Wykonawca w terminie do 7 dni od daty podpisania bezusterkowego protokołu odbioru częściowego bądź końcowego wystawi i dostarczy do Zamawiającego faktury częściowe bądź fakturę końcową. Wykonawca zobowiązany jest wystawić faktury zgodnie z przepisami prawa, a ponadto podać na nich numer niniejszej umowy.</w:t>
      </w:r>
    </w:p>
    <w:p w:rsidR="003368F0" w:rsidRPr="008026E6" w:rsidRDefault="003368F0" w:rsidP="00E602D4">
      <w:pPr>
        <w:widowControl w:val="0"/>
        <w:numPr>
          <w:ilvl w:val="0"/>
          <w:numId w:val="27"/>
        </w:numPr>
        <w:autoSpaceDE/>
        <w:autoSpaceDN/>
        <w:jc w:val="both"/>
      </w:pPr>
      <w:r w:rsidRPr="00F2620D">
        <w:t xml:space="preserve">Faktury Wykonawcy zostaną zrealizowane przez Zamawiającego w terminie </w:t>
      </w:r>
      <w:r w:rsidRPr="00251B9F">
        <w:rPr>
          <w:b/>
        </w:rPr>
        <w:t>do 30</w:t>
      </w:r>
      <w:r w:rsidRPr="00646792">
        <w:rPr>
          <w:b/>
        </w:rPr>
        <w:t xml:space="preserve"> dni</w:t>
      </w:r>
      <w:r w:rsidRPr="00F2620D">
        <w:t xml:space="preserve"> od daty ich </w:t>
      </w:r>
      <w:r w:rsidRPr="00C00269">
        <w:t>doręczenia</w:t>
      </w:r>
      <w:r w:rsidRPr="00F2620D">
        <w:t xml:space="preserve"> do Zamawiającego</w:t>
      </w:r>
      <w:r>
        <w:t xml:space="preserve"> </w:t>
      </w:r>
      <w:r w:rsidRPr="007A4F6D">
        <w:t>- z zastrzeżeniem</w:t>
      </w:r>
      <w:r w:rsidRPr="007A4F6D">
        <w:rPr>
          <w:i/>
        </w:rPr>
        <w:t xml:space="preserve"> </w:t>
      </w:r>
      <w:r w:rsidRPr="007A4F6D">
        <w:t>ust. 10 -</w:t>
      </w:r>
      <w:r w:rsidRPr="00F2620D">
        <w:t xml:space="preserve"> przelewem na rachunek bankowy Wykonawcy w Banku</w:t>
      </w:r>
      <w:r>
        <w:t xml:space="preserve"> </w:t>
      </w:r>
      <w:r w:rsidRPr="00F2620D">
        <w:t>......</w:t>
      </w:r>
      <w:r>
        <w:t>......................................</w:t>
      </w:r>
      <w:r w:rsidRPr="00F2620D">
        <w:t>....</w:t>
      </w:r>
      <w:r>
        <w:t xml:space="preserve"> </w:t>
      </w:r>
      <w:r w:rsidRPr="008026E6">
        <w:t>nr rachunku ......................................................................................................................., przy czym za datę zapłaty faktury uznaje się dzień obciążenia konta Zamawiającego.</w:t>
      </w:r>
    </w:p>
    <w:p w:rsidR="003368F0" w:rsidRPr="008026E6" w:rsidRDefault="003368F0" w:rsidP="00E602D4">
      <w:pPr>
        <w:widowControl w:val="0"/>
        <w:numPr>
          <w:ilvl w:val="0"/>
          <w:numId w:val="27"/>
        </w:numPr>
        <w:autoSpaceDE/>
        <w:autoSpaceDN/>
        <w:jc w:val="both"/>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3368F0" w:rsidRPr="008026E6" w:rsidRDefault="003368F0" w:rsidP="00E602D4">
      <w:pPr>
        <w:widowControl w:val="0"/>
        <w:numPr>
          <w:ilvl w:val="0"/>
          <w:numId w:val="27"/>
        </w:numPr>
        <w:autoSpaceDE/>
        <w:autoSpaceDN/>
        <w:jc w:val="both"/>
      </w:pPr>
      <w:r w:rsidRPr="008026E6">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w:t>
      </w:r>
      <w:r w:rsidRPr="008026E6">
        <w:lastRenderedPageBreak/>
        <w:t>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3368F0" w:rsidRPr="008026E6" w:rsidRDefault="003368F0" w:rsidP="00E602D4">
      <w:pPr>
        <w:widowControl w:val="0"/>
        <w:numPr>
          <w:ilvl w:val="0"/>
          <w:numId w:val="27"/>
        </w:numPr>
        <w:autoSpaceDE/>
        <w:autoSpaceDN/>
        <w:jc w:val="both"/>
      </w:pPr>
      <w:r w:rsidRPr="008026E6">
        <w:t xml:space="preserve">W przypadku dokonania bezpośredniej zapłaty podwykonawcy lub dalszemu podwykonawcy, o których mowa </w:t>
      </w:r>
      <w:r w:rsidRPr="00707840">
        <w:t>w ust. 10, Zamawiający potrąci kwotę wypłaconego wynagrodzenia z wynagrodzenia należnego Wykonawcy</w:t>
      </w:r>
      <w:r w:rsidRPr="008026E6">
        <w:t xml:space="preserve">. </w:t>
      </w:r>
    </w:p>
    <w:p w:rsidR="003368F0" w:rsidRPr="002911CD" w:rsidRDefault="003368F0" w:rsidP="00E602D4">
      <w:pPr>
        <w:widowControl w:val="0"/>
        <w:numPr>
          <w:ilvl w:val="0"/>
          <w:numId w:val="27"/>
        </w:numPr>
        <w:autoSpaceDE/>
        <w:autoSpaceDN/>
        <w:jc w:val="both"/>
        <w:rPr>
          <w:color w:val="0000FF"/>
        </w:rPr>
      </w:pPr>
      <w:r w:rsidRPr="008026E6">
        <w:rPr>
          <w:b/>
          <w:i/>
          <w:color w:val="0000FF"/>
        </w:rPr>
        <w:t>Z chwilą uregulowania należności względem lidera, wynikającej z wystawionej przez</w:t>
      </w:r>
      <w:r w:rsidRPr="002911CD">
        <w:rPr>
          <w:b/>
          <w:i/>
          <w:color w:val="0000FF"/>
        </w:rPr>
        <w:t xml:space="preserve"> niego faktury z tytułu świadczeń wykonanych w ramach konsorcjum dla Zamawiającego, pozostali uczestnicy konsorcjum nie będą rościli względem Zamawiającego żadnych praw do zapłaty za wykonane prace. </w:t>
      </w:r>
    </w:p>
    <w:p w:rsidR="003368F0" w:rsidRDefault="003368F0" w:rsidP="00E602D4">
      <w:pPr>
        <w:widowControl w:val="0"/>
        <w:numPr>
          <w:ilvl w:val="0"/>
          <w:numId w:val="27"/>
        </w:numPr>
        <w:autoSpaceDE/>
        <w:autoSpaceDN/>
        <w:jc w:val="both"/>
      </w:pPr>
      <w:r w:rsidRPr="00096F2E">
        <w:t>Zamawiający oświ</w:t>
      </w:r>
      <w:r>
        <w:t>adcza, że jest podatnikiem podatku VAT</w:t>
      </w:r>
      <w:r w:rsidRPr="00096F2E">
        <w:t>.</w:t>
      </w:r>
    </w:p>
    <w:p w:rsidR="003368F0" w:rsidRDefault="003368F0" w:rsidP="00E602D4">
      <w:pPr>
        <w:widowControl w:val="0"/>
        <w:numPr>
          <w:ilvl w:val="0"/>
          <w:numId w:val="27"/>
        </w:numPr>
        <w:autoSpaceDE/>
        <w:autoSpaceDN/>
        <w:jc w:val="both"/>
      </w:pPr>
      <w:r w:rsidRPr="00096F2E">
        <w:t xml:space="preserve">Wykonawca oświadcza, że jest podatnikiem </w:t>
      </w:r>
      <w:r>
        <w:t xml:space="preserve">podatku </w:t>
      </w:r>
      <w:r w:rsidRPr="00096F2E">
        <w:t>VAT</w:t>
      </w:r>
      <w:r>
        <w:t>.</w:t>
      </w:r>
      <w:r w:rsidRPr="00096F2E">
        <w:t xml:space="preserve"> </w:t>
      </w:r>
    </w:p>
    <w:p w:rsidR="003368F0" w:rsidRDefault="003368F0" w:rsidP="00E602D4">
      <w:pPr>
        <w:widowControl w:val="0"/>
        <w:numPr>
          <w:ilvl w:val="0"/>
          <w:numId w:val="27"/>
        </w:numPr>
        <w:autoSpaceDE/>
        <w:autoSpaceDN/>
        <w:jc w:val="both"/>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3368F0" w:rsidRDefault="003368F0" w:rsidP="00E602D4">
      <w:pPr>
        <w:widowControl w:val="0"/>
        <w:numPr>
          <w:ilvl w:val="0"/>
          <w:numId w:val="27"/>
        </w:numPr>
        <w:autoSpaceDE/>
        <w:autoSpaceDN/>
        <w:jc w:val="both"/>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10 ust. 2 niniejszej umowy.</w:t>
      </w:r>
    </w:p>
    <w:p w:rsidR="003368F0" w:rsidRPr="006A222C" w:rsidRDefault="003368F0" w:rsidP="00E602D4">
      <w:pPr>
        <w:pStyle w:val="Nagwek4"/>
        <w:spacing w:before="240"/>
        <w:rPr>
          <w:sz w:val="24"/>
          <w:szCs w:val="24"/>
        </w:rPr>
      </w:pPr>
      <w:r w:rsidRPr="006A222C">
        <w:rPr>
          <w:sz w:val="24"/>
          <w:szCs w:val="24"/>
        </w:rPr>
        <w:t>ODBIÓR  PRZEDMIOTU  UMOWY</w:t>
      </w:r>
    </w:p>
    <w:p w:rsidR="003368F0" w:rsidRPr="00174828" w:rsidRDefault="003368F0" w:rsidP="00E602D4">
      <w:pPr>
        <w:keepNext/>
        <w:spacing w:after="120"/>
        <w:jc w:val="center"/>
        <w:rPr>
          <w:b/>
        </w:rPr>
      </w:pPr>
      <w:r w:rsidRPr="00174828">
        <w:rPr>
          <w:b/>
        </w:rPr>
        <w:t>§ 1</w:t>
      </w:r>
      <w:r>
        <w:rPr>
          <w:b/>
        </w:rPr>
        <w:t>1</w:t>
      </w:r>
    </w:p>
    <w:p w:rsidR="003368F0" w:rsidRPr="0029261C" w:rsidRDefault="003368F0" w:rsidP="00E602D4">
      <w:pPr>
        <w:numPr>
          <w:ilvl w:val="0"/>
          <w:numId w:val="1"/>
        </w:numPr>
        <w:tabs>
          <w:tab w:val="clear" w:pos="397"/>
          <w:tab w:val="num" w:pos="567"/>
        </w:tabs>
        <w:autoSpaceDE/>
        <w:autoSpaceDN/>
        <w:ind w:left="567" w:hanging="567"/>
        <w:jc w:val="both"/>
      </w:pPr>
      <w:r w:rsidRPr="0029261C">
        <w:t>Strony ustalają, że będą stosowane następujące rodzaje odbiorów:</w:t>
      </w:r>
    </w:p>
    <w:p w:rsidR="003368F0" w:rsidRPr="0029261C" w:rsidRDefault="003368F0" w:rsidP="00E602D4">
      <w:pPr>
        <w:numPr>
          <w:ilvl w:val="0"/>
          <w:numId w:val="24"/>
        </w:numPr>
        <w:autoSpaceDE/>
        <w:autoSpaceDN/>
        <w:jc w:val="both"/>
      </w:pPr>
      <w:r w:rsidRPr="0029261C">
        <w:t>odbiory częściowe za wykonanie zakresu robót zatwierdzonego przez Inspektora Nadzoru,</w:t>
      </w:r>
    </w:p>
    <w:p w:rsidR="003368F0" w:rsidRPr="0029261C" w:rsidRDefault="003368F0" w:rsidP="00E602D4">
      <w:pPr>
        <w:numPr>
          <w:ilvl w:val="0"/>
          <w:numId w:val="24"/>
        </w:numPr>
        <w:autoSpaceDE/>
        <w:autoSpaceDN/>
        <w:jc w:val="both"/>
      </w:pPr>
      <w:r w:rsidRPr="0029261C">
        <w:t>odbiór końcowy po bezusterkowym zrealizowaniu przedmiotu umowy,</w:t>
      </w:r>
    </w:p>
    <w:p w:rsidR="003368F0" w:rsidRDefault="003368F0" w:rsidP="00E602D4">
      <w:pPr>
        <w:numPr>
          <w:ilvl w:val="0"/>
          <w:numId w:val="24"/>
        </w:numPr>
        <w:autoSpaceDE/>
        <w:autoSpaceDN/>
        <w:jc w:val="both"/>
      </w:pPr>
      <w:r w:rsidRPr="00380EBE">
        <w:rPr>
          <w:i/>
          <w:color w:val="FF0000"/>
        </w:rPr>
        <w:t>odbiór pogwarancyjny po upływie okresu gwarancji</w:t>
      </w:r>
    </w:p>
    <w:p w:rsidR="003368F0" w:rsidRPr="00DD205D" w:rsidRDefault="003368F0" w:rsidP="00E602D4">
      <w:pPr>
        <w:numPr>
          <w:ilvl w:val="0"/>
          <w:numId w:val="24"/>
        </w:numPr>
        <w:autoSpaceDE/>
        <w:autoSpaceDN/>
        <w:jc w:val="both"/>
      </w:pPr>
      <w:r w:rsidRPr="00DD205D">
        <w:t xml:space="preserve">odbiór ostateczny po upływie okresu </w:t>
      </w:r>
      <w:r w:rsidRPr="006A222C">
        <w:rPr>
          <w:i/>
          <w:color w:val="FF0000"/>
        </w:rPr>
        <w:t>gwarancji</w:t>
      </w:r>
      <w:r w:rsidR="00983CE2">
        <w:rPr>
          <w:i/>
          <w:color w:val="FF0000"/>
        </w:rPr>
        <w:t xml:space="preserve"> i</w:t>
      </w:r>
      <w:r w:rsidRPr="00DD205D">
        <w:t xml:space="preserve"> rękojmi.</w:t>
      </w:r>
    </w:p>
    <w:p w:rsidR="003368F0" w:rsidRDefault="003368F0" w:rsidP="00E602D4">
      <w:pPr>
        <w:numPr>
          <w:ilvl w:val="0"/>
          <w:numId w:val="1"/>
        </w:numPr>
        <w:tabs>
          <w:tab w:val="clear" w:pos="397"/>
          <w:tab w:val="num" w:pos="567"/>
        </w:tabs>
        <w:autoSpaceDE/>
        <w:autoSpaceDN/>
        <w:ind w:left="567" w:hanging="567"/>
        <w:jc w:val="both"/>
      </w:pPr>
      <w:r w:rsidRPr="0029261C">
        <w:t xml:space="preserve">Odbiorów częściowych dokonuje </w:t>
      </w:r>
      <w:r>
        <w:t xml:space="preserve">właściwy branżowo </w:t>
      </w:r>
      <w:r w:rsidRPr="0029261C">
        <w:t>Inspektor Nadzoru, natomiast odbiór końcowy</w:t>
      </w:r>
      <w:r w:rsidRPr="00983CE2">
        <w:rPr>
          <w:color w:val="FF0000"/>
        </w:rPr>
        <w:t xml:space="preserve">, </w:t>
      </w:r>
      <w:r w:rsidRPr="00983CE2">
        <w:rPr>
          <w:i/>
          <w:color w:val="FF0000"/>
        </w:rPr>
        <w:t>p</w:t>
      </w:r>
      <w:r w:rsidRPr="009421BB">
        <w:rPr>
          <w:i/>
          <w:color w:val="FF0000"/>
        </w:rPr>
        <w:t>ogwarancyjny</w:t>
      </w:r>
      <w:r w:rsidRPr="0029261C">
        <w:t xml:space="preserve"> i ostateczny jest dokonywany przez powołaną przez Zamawiającego Komisję Odbioru przy udziale Wykonawcy i odpowiednich instytucji. W odniesieniu do robót podlegających odbiorowi końcowemu</w:t>
      </w:r>
      <w:r w:rsidRPr="00983CE2">
        <w:rPr>
          <w:color w:val="FF0000"/>
        </w:rPr>
        <w:t xml:space="preserve">, </w:t>
      </w:r>
      <w:r w:rsidRPr="00983CE2">
        <w:rPr>
          <w:i/>
          <w:color w:val="FF0000"/>
        </w:rPr>
        <w:t>p</w:t>
      </w:r>
      <w:r w:rsidRPr="009421BB">
        <w:rPr>
          <w:i/>
          <w:color w:val="FF0000"/>
        </w:rPr>
        <w:t>ogwarancyjnemu</w:t>
      </w:r>
      <w:r w:rsidRPr="0029261C">
        <w:t xml:space="preserve"> i ostatecznemu Inspektor Nadzoru sprawdza kompletność przekazanych przez Wykonawcę dokumentów.</w:t>
      </w:r>
    </w:p>
    <w:p w:rsidR="003368F0" w:rsidRPr="009F0263" w:rsidRDefault="003368F0" w:rsidP="00EA48AA">
      <w:pPr>
        <w:numPr>
          <w:ilvl w:val="0"/>
          <w:numId w:val="1"/>
        </w:numPr>
        <w:tabs>
          <w:tab w:val="clear" w:pos="397"/>
          <w:tab w:val="num" w:pos="567"/>
        </w:tabs>
        <w:autoSpaceDE/>
        <w:autoSpaceDN/>
        <w:ind w:left="567" w:hanging="567"/>
        <w:jc w:val="both"/>
      </w:pPr>
      <w:r w:rsidRPr="009F0263">
        <w:t xml:space="preserve">Do wzajemnych kontaktów w zakresie </w:t>
      </w:r>
      <w:r>
        <w:t>realizacji przedmiotu umowy</w:t>
      </w:r>
      <w:r w:rsidRPr="009F0263">
        <w:t xml:space="preserve"> ze strony Zamawiającego jest upow</w:t>
      </w:r>
      <w:r w:rsidR="00983CE2">
        <w:t xml:space="preserve">ażniony Kierownik ZUW Rudawa - </w:t>
      </w:r>
      <w:r w:rsidRPr="009F0263">
        <w:t xml:space="preserve">Tomasz Seitz tel.: 12 620 31 90, e-mail: </w:t>
      </w:r>
      <w:hyperlink r:id="rId8" w:history="1">
        <w:r w:rsidRPr="009F0263">
          <w:t>Tomasz.Seitz@mpwik.krakow.pl</w:t>
        </w:r>
      </w:hyperlink>
      <w:r w:rsidRPr="009F0263">
        <w:t>, zaś ze strony Wykonawcy ........................................ ………………………..............................., tel.: …..……………, e-mail: ……………………………………… O każdorazowej zmianie tych osób lub danych kontaktowych każda ze Stron niezwłocznie zawiadomi drugą Stronę.</w:t>
      </w:r>
    </w:p>
    <w:p w:rsidR="003368F0" w:rsidRDefault="003368F0" w:rsidP="00E602D4">
      <w:pPr>
        <w:numPr>
          <w:ilvl w:val="0"/>
          <w:numId w:val="1"/>
        </w:numPr>
        <w:tabs>
          <w:tab w:val="clear" w:pos="397"/>
          <w:tab w:val="num" w:pos="567"/>
        </w:tabs>
        <w:autoSpaceDE/>
        <w:autoSpaceDN/>
        <w:ind w:left="567" w:hanging="567"/>
        <w:jc w:val="both"/>
      </w:pPr>
      <w:r w:rsidRPr="00245BAE">
        <w:t xml:space="preserve">Wykonawca zgłasza Zamawiającemu gotowość do odbioru końcowego </w:t>
      </w:r>
      <w:r w:rsidRPr="00251B9F">
        <w:t>pisemnie na adres siedziby Zamawiającego.</w:t>
      </w:r>
    </w:p>
    <w:p w:rsidR="003368F0" w:rsidRDefault="003368F0" w:rsidP="00173421">
      <w:pPr>
        <w:numPr>
          <w:ilvl w:val="0"/>
          <w:numId w:val="1"/>
        </w:numPr>
        <w:tabs>
          <w:tab w:val="clear" w:pos="397"/>
          <w:tab w:val="num" w:pos="567"/>
        </w:tabs>
        <w:autoSpaceDE/>
        <w:autoSpaceDN/>
        <w:ind w:left="567" w:hanging="567"/>
        <w:jc w:val="both"/>
      </w:pPr>
      <w:r w:rsidRPr="0029261C">
        <w:lastRenderedPageBreak/>
        <w:t>Warunkiem</w:t>
      </w:r>
      <w:r w:rsidRPr="008C559F">
        <w:t xml:space="preserve"> zgłoszenia gotowości do odbioru końcowego jest przeprowadzenie przez Wykonawcę (przy udziale Zamawiającego) wszystkich niezbędnych prób, badań kontrolnych, odbiorów technicznych, usunięcie stwierdzonych przy ich dokonywaniu usterek i wad.</w:t>
      </w:r>
    </w:p>
    <w:p w:rsidR="003368F0" w:rsidRPr="00173421" w:rsidRDefault="003368F0" w:rsidP="00173421">
      <w:pPr>
        <w:numPr>
          <w:ilvl w:val="0"/>
          <w:numId w:val="1"/>
        </w:numPr>
        <w:tabs>
          <w:tab w:val="clear" w:pos="397"/>
          <w:tab w:val="num" w:pos="567"/>
        </w:tabs>
        <w:autoSpaceDE/>
        <w:autoSpaceDN/>
        <w:ind w:left="567" w:hanging="567"/>
        <w:jc w:val="both"/>
      </w:pPr>
      <w:r w:rsidRPr="0029261C">
        <w:t>Wykonawca</w:t>
      </w:r>
      <w:r w:rsidRPr="008C559F">
        <w:t xml:space="preserve"> przekaże Zamawiającemu w dniu zgłoszenia gotowości do odbioru końcowego: dokumentację powykonawczą ze wszystkimi zmianami dokonanymi podczas budowy</w:t>
      </w:r>
      <w:r>
        <w:t>,</w:t>
      </w:r>
      <w:r w:rsidRPr="008C559F">
        <w:t xml:space="preserve"> zaświadczenia właściwych jednostek i organów, świadectwa techniczne i dokumenty gwarancyjne, przewidziane w obowiązującym prawie atesty i zezwolenia co do urządzeń i instalacji zamontowanych lub wykonanych w trakcie realizacji przedmiotu umowy</w:t>
      </w:r>
      <w:r>
        <w:t>,</w:t>
      </w:r>
      <w:r w:rsidRPr="00173421">
        <w:t xml:space="preserve"> Dokumentację Techniczno – Ruchową dla montowanej instalacji.</w:t>
      </w:r>
    </w:p>
    <w:p w:rsidR="003368F0" w:rsidRPr="006851FD" w:rsidRDefault="003368F0" w:rsidP="00E602D4">
      <w:pPr>
        <w:numPr>
          <w:ilvl w:val="0"/>
          <w:numId w:val="1"/>
        </w:numPr>
        <w:tabs>
          <w:tab w:val="clear" w:pos="397"/>
          <w:tab w:val="num" w:pos="567"/>
        </w:tabs>
        <w:autoSpaceDE/>
        <w:autoSpaceDN/>
        <w:ind w:left="567" w:hanging="567"/>
        <w:jc w:val="both"/>
      </w:pPr>
      <w:r w:rsidRPr="008C559F">
        <w:t xml:space="preserve">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3368F0" w:rsidRPr="008C559F" w:rsidRDefault="003368F0" w:rsidP="00E602D4">
      <w:pPr>
        <w:numPr>
          <w:ilvl w:val="0"/>
          <w:numId w:val="1"/>
        </w:numPr>
        <w:tabs>
          <w:tab w:val="clear" w:pos="397"/>
          <w:tab w:val="num" w:pos="567"/>
        </w:tabs>
        <w:autoSpaceDE/>
        <w:autoSpaceDN/>
        <w:ind w:left="567" w:hanging="567"/>
        <w:jc w:val="both"/>
        <w:rPr>
          <w:b/>
        </w:rPr>
      </w:pPr>
      <w:r w:rsidRPr="008C559F">
        <w:rPr>
          <w:b/>
        </w:rPr>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3368F0" w:rsidRDefault="003368F0" w:rsidP="00E602D4">
      <w:pPr>
        <w:numPr>
          <w:ilvl w:val="0"/>
          <w:numId w:val="1"/>
        </w:numPr>
        <w:tabs>
          <w:tab w:val="clear" w:pos="397"/>
          <w:tab w:val="num" w:pos="567"/>
        </w:tabs>
        <w:autoSpaceDE/>
        <w:autoSpaceDN/>
        <w:ind w:left="567" w:hanging="567"/>
        <w:jc w:val="both"/>
      </w:pPr>
      <w: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w:t>
      </w:r>
      <w:r w:rsidRPr="00DD153A">
        <w:t>Nadzoru.</w:t>
      </w:r>
    </w:p>
    <w:p w:rsidR="003368F0" w:rsidRDefault="003368F0" w:rsidP="00E602D4">
      <w:pPr>
        <w:numPr>
          <w:ilvl w:val="0"/>
          <w:numId w:val="1"/>
        </w:numPr>
        <w:tabs>
          <w:tab w:val="clear" w:pos="397"/>
          <w:tab w:val="num" w:pos="567"/>
        </w:tabs>
        <w:autoSpaceDE/>
        <w:autoSpaceDN/>
        <w:ind w:left="567" w:hanging="567"/>
        <w:jc w:val="both"/>
      </w:pPr>
      <w: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3368F0" w:rsidRPr="00251B9F" w:rsidRDefault="003368F0" w:rsidP="00E602D4">
      <w:pPr>
        <w:numPr>
          <w:ilvl w:val="0"/>
          <w:numId w:val="1"/>
        </w:numPr>
        <w:tabs>
          <w:tab w:val="clear" w:pos="397"/>
          <w:tab w:val="num" w:pos="567"/>
        </w:tabs>
        <w:autoSpaceDE/>
        <w:autoSpaceDN/>
        <w:ind w:left="567" w:hanging="567"/>
        <w:jc w:val="both"/>
      </w:pPr>
      <w:r>
        <w:t>Odbiór końcowy nie może być dokonany, jeżeli stwierdzone wady lub inne naruszenia postanowień umowy obniżają wartość lub użyteczność przedmiotu umowy, z </w:t>
      </w:r>
      <w:r w:rsidRPr="00DD153A">
        <w:t>zastrzeżeniem ust. 1</w:t>
      </w:r>
      <w:r>
        <w:t>3</w:t>
      </w:r>
      <w:r w:rsidRPr="00DD153A">
        <w:t>.</w:t>
      </w:r>
    </w:p>
    <w:p w:rsidR="003368F0" w:rsidRDefault="003368F0" w:rsidP="00E602D4">
      <w:pPr>
        <w:numPr>
          <w:ilvl w:val="0"/>
          <w:numId w:val="1"/>
        </w:numPr>
        <w:tabs>
          <w:tab w:val="clear" w:pos="397"/>
          <w:tab w:val="num" w:pos="567"/>
        </w:tabs>
        <w:autoSpaceDE/>
        <w:autoSpaceDN/>
        <w:ind w:left="567" w:hanging="567"/>
        <w:jc w:val="both"/>
      </w:pPr>
      <w:r>
        <w:t>Zakończenie prac Komisji Odbioru następuje z chwilą podpisania przez Strony umowy bezusterkowego protokołu odbioru.</w:t>
      </w:r>
    </w:p>
    <w:p w:rsidR="003368F0" w:rsidRDefault="003368F0" w:rsidP="00E602D4">
      <w:pPr>
        <w:numPr>
          <w:ilvl w:val="0"/>
          <w:numId w:val="1"/>
        </w:numPr>
        <w:tabs>
          <w:tab w:val="clear" w:pos="397"/>
          <w:tab w:val="num" w:pos="567"/>
        </w:tabs>
        <w:autoSpaceDE/>
        <w:autoSpaceDN/>
        <w:ind w:left="567" w:hanging="567"/>
        <w:jc w:val="both"/>
      </w:pPr>
      <w:r>
        <w:t>W razie stwierdzenia w toku czynności odbioru wad, które nie nadają się do usunięcia, Zamawiający może:</w:t>
      </w:r>
    </w:p>
    <w:p w:rsidR="003368F0" w:rsidRDefault="003368F0" w:rsidP="00E602D4">
      <w:pPr>
        <w:numPr>
          <w:ilvl w:val="0"/>
          <w:numId w:val="21"/>
        </w:numPr>
        <w:autoSpaceDE/>
        <w:autoSpaceDN/>
        <w:jc w:val="both"/>
      </w:pPr>
      <w:r>
        <w:t>obniżyć wynagrodzenie Wykonawcy odpowiednio do zmniejszonej wartości lub użyteczności przedmiotu umowy, albo</w:t>
      </w:r>
    </w:p>
    <w:p w:rsidR="003368F0" w:rsidRPr="008C559F" w:rsidRDefault="003368F0" w:rsidP="00E602D4">
      <w:pPr>
        <w:numPr>
          <w:ilvl w:val="0"/>
          <w:numId w:val="21"/>
        </w:numPr>
        <w:autoSpaceDE/>
        <w:autoSpaceDN/>
        <w:jc w:val="both"/>
      </w:pPr>
      <w:r>
        <w:t xml:space="preserve">zażądać wykonania </w:t>
      </w:r>
      <w:r w:rsidRPr="008C559F">
        <w:t>przedmiotu umowy względnie jego części po raz drugi na koszt Wykonawcy, zachowując przy tym prawo do naliczania kar umownych w wysokości i sposób określony w § 1</w:t>
      </w:r>
      <w:r>
        <w:t>4</w:t>
      </w:r>
      <w:r w:rsidRPr="008C559F">
        <w:rPr>
          <w:b/>
        </w:rPr>
        <w:t xml:space="preserve"> </w:t>
      </w:r>
      <w:r w:rsidRPr="008C559F">
        <w:t>ust. 2 umowy.</w:t>
      </w:r>
    </w:p>
    <w:p w:rsidR="003368F0" w:rsidRPr="009421BB" w:rsidRDefault="003368F0" w:rsidP="00E602D4">
      <w:pPr>
        <w:numPr>
          <w:ilvl w:val="0"/>
          <w:numId w:val="1"/>
        </w:numPr>
        <w:tabs>
          <w:tab w:val="clear" w:pos="397"/>
          <w:tab w:val="num" w:pos="567"/>
        </w:tabs>
        <w:autoSpaceDE/>
        <w:autoSpaceDN/>
        <w:ind w:left="567" w:hanging="567"/>
        <w:jc w:val="both"/>
        <w:rPr>
          <w:color w:val="FF0000"/>
        </w:rPr>
      </w:pPr>
      <w:r w:rsidRPr="009421BB">
        <w:rPr>
          <w:color w:val="FF0000"/>
        </w:rPr>
        <w:t>Odbiór pogwarancyjny jest dokonywany po upływie terminu gwarancji i polega na sprawdzeniu usunięcia wad powstałych i ujawnionych w tym okresie.</w:t>
      </w:r>
    </w:p>
    <w:p w:rsidR="003368F0" w:rsidRPr="00DD153A" w:rsidRDefault="003368F0" w:rsidP="00E602D4">
      <w:pPr>
        <w:numPr>
          <w:ilvl w:val="0"/>
          <w:numId w:val="1"/>
        </w:numPr>
        <w:tabs>
          <w:tab w:val="clear" w:pos="397"/>
          <w:tab w:val="num" w:pos="567"/>
        </w:tabs>
        <w:autoSpaceDE/>
        <w:autoSpaceDN/>
        <w:ind w:left="567" w:hanging="567"/>
        <w:jc w:val="both"/>
      </w:pPr>
      <w:r w:rsidRPr="00DD153A">
        <w:t xml:space="preserve">Odbiór ostateczny jest dokonywany po upływie terminu </w:t>
      </w:r>
      <w:r w:rsidRPr="009421BB">
        <w:rPr>
          <w:color w:val="FF0000"/>
        </w:rPr>
        <w:t xml:space="preserve">gwarancji </w:t>
      </w:r>
      <w:r>
        <w:rPr>
          <w:color w:val="FF0000"/>
        </w:rPr>
        <w:t xml:space="preserve">i </w:t>
      </w:r>
      <w:r w:rsidRPr="00DD153A">
        <w:t>rękojmi i polega na sprawdzeniu usunięcia wad powstałych i ujawnionych w tym okresie.</w:t>
      </w:r>
    </w:p>
    <w:p w:rsidR="003368F0" w:rsidRPr="006A222C" w:rsidRDefault="003368F0" w:rsidP="00E602D4">
      <w:pPr>
        <w:pStyle w:val="Nagwek4"/>
        <w:spacing w:before="240"/>
        <w:rPr>
          <w:sz w:val="24"/>
          <w:szCs w:val="24"/>
        </w:rPr>
      </w:pPr>
      <w:r w:rsidRPr="006A222C">
        <w:rPr>
          <w:sz w:val="24"/>
          <w:szCs w:val="24"/>
        </w:rPr>
        <w:lastRenderedPageBreak/>
        <w:t>GWARANCJA  ORAZ  RĘKOJMIA</w:t>
      </w:r>
    </w:p>
    <w:p w:rsidR="003368F0" w:rsidRDefault="003368F0" w:rsidP="00E602D4">
      <w:pPr>
        <w:keepNext/>
        <w:spacing w:after="120"/>
        <w:jc w:val="center"/>
        <w:rPr>
          <w:b/>
        </w:rPr>
      </w:pPr>
      <w:r>
        <w:rPr>
          <w:b/>
        </w:rPr>
        <w:t>§ 12</w:t>
      </w:r>
    </w:p>
    <w:p w:rsidR="003368F0" w:rsidRPr="006A222C" w:rsidRDefault="003368F0" w:rsidP="006A222C">
      <w:pPr>
        <w:numPr>
          <w:ilvl w:val="0"/>
          <w:numId w:val="28"/>
        </w:numPr>
        <w:autoSpaceDE/>
        <w:autoSpaceDN/>
        <w:jc w:val="both"/>
      </w:pPr>
      <w:r w:rsidRPr="006A222C">
        <w:t>Wykonawca jest odpowiedzialny względem Zamawiającego z tytułu gwarancji i rękojmi za wady przedmiotu umowy powstałe w okresie gwarancji - przez okres jej udzielania oraz w okresie rękojmi - przez okres rękojmi wynikający z przepisów kodeksu cywilnego.</w:t>
      </w:r>
    </w:p>
    <w:p w:rsidR="003368F0" w:rsidRPr="009421BB" w:rsidRDefault="003368F0" w:rsidP="006A222C">
      <w:pPr>
        <w:numPr>
          <w:ilvl w:val="0"/>
          <w:numId w:val="28"/>
        </w:numPr>
        <w:autoSpaceDE/>
        <w:autoSpaceDN/>
        <w:jc w:val="both"/>
      </w:pPr>
      <w:r w:rsidRPr="006A222C">
        <w:t xml:space="preserve">Strony ustalają, że okresy gwarancji i rękojmi rozpoczynają się z dniem podpisania bezusterkowego protokołu odbioru końcowego. </w:t>
      </w:r>
      <w:r w:rsidRPr="009421BB">
        <w:t>Po upływie terminu udzielonej gwarancji Wykonawca odpowiada z tytułu rękojmi za wady.</w:t>
      </w:r>
    </w:p>
    <w:p w:rsidR="003368F0" w:rsidRDefault="003368F0" w:rsidP="006A222C">
      <w:pPr>
        <w:numPr>
          <w:ilvl w:val="0"/>
          <w:numId w:val="28"/>
        </w:numPr>
        <w:autoSpaceDE/>
        <w:autoSpaceDN/>
        <w:jc w:val="both"/>
      </w:pPr>
      <w:r>
        <w:t xml:space="preserve">Wykonawca udziela gwarancji na przedmiot umowy </w:t>
      </w:r>
      <w:r w:rsidRPr="006A222C">
        <w:t xml:space="preserve">na okres </w:t>
      </w:r>
      <w:r w:rsidRPr="006A222C">
        <w:rPr>
          <w:b/>
        </w:rPr>
        <w:t>… miesięcy</w:t>
      </w:r>
      <w:r w:rsidRPr="006A222C">
        <w:t xml:space="preserve"> </w:t>
      </w:r>
      <w:r>
        <w:t>od daty</w:t>
      </w:r>
      <w:r w:rsidRPr="00380EBE">
        <w:t xml:space="preserve"> </w:t>
      </w:r>
      <w:r>
        <w:t>podpisania bezusterkowego protokołu odbioru końcowego.</w:t>
      </w:r>
    </w:p>
    <w:p w:rsidR="003368F0" w:rsidRPr="0051338D" w:rsidRDefault="003368F0" w:rsidP="006A222C">
      <w:pPr>
        <w:numPr>
          <w:ilvl w:val="0"/>
          <w:numId w:val="28"/>
        </w:numPr>
        <w:autoSpaceDE/>
        <w:autoSpaceDN/>
        <w:jc w:val="both"/>
      </w:pPr>
      <w:r w:rsidRPr="0051338D">
        <w:t>Zamawiający może wykonać uprawnienia z tytułu gwarancji niezależnie od uprawnień wynikających z rękojmi.</w:t>
      </w:r>
    </w:p>
    <w:p w:rsidR="003368F0" w:rsidRPr="00206824" w:rsidRDefault="003368F0" w:rsidP="006A222C">
      <w:pPr>
        <w:numPr>
          <w:ilvl w:val="0"/>
          <w:numId w:val="28"/>
        </w:numPr>
        <w:autoSpaceDE/>
        <w:autoSpaceDN/>
        <w:jc w:val="both"/>
      </w:pPr>
      <w:r w:rsidRPr="00206824">
        <w:rPr>
          <w:b/>
        </w:rPr>
        <w:t>Postępowanie przy wystąpieniu wad w okresie gwarancji i rękojmi:</w:t>
      </w:r>
    </w:p>
    <w:p w:rsidR="003368F0" w:rsidRPr="00BE0DF4" w:rsidRDefault="003368F0" w:rsidP="006A222C">
      <w:pPr>
        <w:numPr>
          <w:ilvl w:val="1"/>
          <w:numId w:val="18"/>
        </w:numPr>
        <w:autoSpaceDE/>
        <w:autoSpaceDN/>
        <w:jc w:val="both"/>
      </w:pPr>
      <w:r w:rsidRPr="00BE0DF4">
        <w:t>O wykryciu wady Zamawiający zawiadomi Wykonawcę niezwłocznie w formie pisemnej lub faxem na numer .....................................</w:t>
      </w:r>
    </w:p>
    <w:p w:rsidR="003368F0" w:rsidRDefault="003368F0" w:rsidP="006A222C">
      <w:pPr>
        <w:pStyle w:val="Tekstpodstawowywcity"/>
        <w:numPr>
          <w:ilvl w:val="1"/>
          <w:numId w:val="18"/>
        </w:numPr>
        <w:autoSpaceDE/>
        <w:autoSpaceDN/>
        <w:ind w:right="0"/>
        <w:jc w:val="both"/>
      </w:pPr>
      <w:r>
        <w:t xml:space="preserve">Wykonawca zobowiązuje się przystąpić do usunięcia wady w </w:t>
      </w:r>
      <w:r w:rsidRPr="006A222C">
        <w:t xml:space="preserve">ciągu </w:t>
      </w:r>
      <w:r w:rsidRPr="006A222C">
        <w:rPr>
          <w:b/>
        </w:rPr>
        <w:t>24 godzin</w:t>
      </w:r>
      <w:r w:rsidRPr="006A222C">
        <w:t xml:space="preserve"> od </w:t>
      </w:r>
      <w:r>
        <w:t>otrzymania zgłoszenia od Zamawiającego o wykryciu wady.</w:t>
      </w:r>
    </w:p>
    <w:p w:rsidR="003368F0" w:rsidRPr="005A5B16" w:rsidRDefault="003368F0" w:rsidP="006A222C">
      <w:pPr>
        <w:pStyle w:val="Tekstpodstawowywcity"/>
        <w:numPr>
          <w:ilvl w:val="1"/>
          <w:numId w:val="18"/>
        </w:numPr>
        <w:autoSpaceDE/>
        <w:autoSpaceDN/>
        <w:ind w:right="0"/>
        <w:jc w:val="both"/>
      </w:pPr>
      <w: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3368F0" w:rsidRDefault="003368F0" w:rsidP="006A222C">
      <w:pPr>
        <w:pStyle w:val="Tekstpodstawowywcity"/>
        <w:numPr>
          <w:ilvl w:val="1"/>
          <w:numId w:val="18"/>
        </w:numPr>
        <w:autoSpaceDE/>
        <w:autoSpaceDN/>
        <w:ind w:right="0"/>
        <w:jc w:val="both"/>
      </w:pPr>
      <w:r w:rsidRPr="005A5B16">
        <w:t>Termin usunięcia wad określa Zamawiający w</w:t>
      </w:r>
      <w:r>
        <w:t xml:space="preserve"> protokole, o którym mowa w pkt </w:t>
      </w:r>
      <w:r w:rsidRPr="005A5B16">
        <w:t>3</w:t>
      </w:r>
      <w:r>
        <w:t xml:space="preserve">). </w:t>
      </w:r>
      <w:r w:rsidRPr="005A5B16">
        <w:t xml:space="preserve">Usunięcie wad przez Wykonawcę zostanie potwierdzone </w:t>
      </w:r>
      <w:r>
        <w:t>protokolarnie</w:t>
      </w:r>
      <w:r w:rsidRPr="005A5B16">
        <w:t xml:space="preserve"> p</w:t>
      </w:r>
      <w:r>
        <w:t>rzez Zamawiającego i Wykonawcę.</w:t>
      </w:r>
    </w:p>
    <w:p w:rsidR="003368F0" w:rsidRDefault="003368F0" w:rsidP="006A222C">
      <w:pPr>
        <w:pStyle w:val="Tekstpodstawowywcity"/>
        <w:numPr>
          <w:ilvl w:val="1"/>
          <w:numId w:val="18"/>
        </w:numPr>
        <w:autoSpaceDE/>
        <w:autoSpaceDN/>
        <w:ind w:right="0"/>
        <w:jc w:val="both"/>
      </w:pPr>
      <w:r>
        <w:t>Wady nieusunięte w terminie, o którym mowa w pkt </w:t>
      </w:r>
      <w:r w:rsidRPr="0030415D">
        <w:t>4</w:t>
      </w:r>
      <w:r>
        <w:t>), których Wykonawca nie usunie pomimo pisemnego wezwania Zamawiającego w terminie w nim wyznaczonym, mogą być zlecone przez Zamawiającego do usunięcia innym osobom na koszt i niebezpieczeństwo Wykonawcy (zastępcze wykonanie).</w:t>
      </w:r>
    </w:p>
    <w:p w:rsidR="003368F0" w:rsidRPr="00DD153A" w:rsidRDefault="003368F0" w:rsidP="006A222C">
      <w:pPr>
        <w:pStyle w:val="Tekstpodstawowywcity"/>
        <w:numPr>
          <w:ilvl w:val="1"/>
          <w:numId w:val="18"/>
        </w:numPr>
        <w:autoSpaceDE/>
        <w:autoSpaceDN/>
        <w:ind w:right="0"/>
        <w:jc w:val="both"/>
      </w:pPr>
      <w:r w:rsidRPr="00BE0DF4">
        <w:t xml:space="preserve">W sytuacji zastępczego wykonania rozliczenie z Wykonawcą kosztów z tego tytułu </w:t>
      </w:r>
      <w:r w:rsidRPr="006B34C6">
        <w:t xml:space="preserve">nastąpi na podstawie noty obciążeniowej Zamawiającego, którą Wykonawca będzie zobowiązany zapłacić w terminie </w:t>
      </w:r>
      <w:r w:rsidRPr="006B34C6">
        <w:rPr>
          <w:b/>
        </w:rPr>
        <w:t>30 dni</w:t>
      </w:r>
      <w:r w:rsidRPr="006B34C6">
        <w:t xml:space="preserve"> od daty jej wystawienia</w:t>
      </w:r>
      <w:r w:rsidRPr="00DD153A">
        <w:t>.</w:t>
      </w:r>
    </w:p>
    <w:p w:rsidR="003368F0" w:rsidRPr="00E15FE6" w:rsidRDefault="003368F0" w:rsidP="00E602D4">
      <w:pPr>
        <w:pStyle w:val="Nagwek4"/>
        <w:spacing w:before="240"/>
        <w:rPr>
          <w:sz w:val="24"/>
          <w:szCs w:val="24"/>
        </w:rPr>
      </w:pPr>
      <w:r w:rsidRPr="00E15FE6">
        <w:rPr>
          <w:sz w:val="24"/>
          <w:szCs w:val="24"/>
        </w:rPr>
        <w:t>ODPOWIEDZIALNOŚĆ  Z  TYTUŁU  NIEWYKONANIA  LUB  NIENALEŻYTEGO  WYKONANIA  UMOWY</w:t>
      </w:r>
    </w:p>
    <w:p w:rsidR="003368F0" w:rsidRDefault="003368F0" w:rsidP="00E602D4">
      <w:pPr>
        <w:keepNext/>
        <w:spacing w:after="120"/>
        <w:jc w:val="center"/>
        <w:rPr>
          <w:b/>
        </w:rPr>
      </w:pPr>
      <w:r>
        <w:rPr>
          <w:b/>
        </w:rPr>
        <w:t>§ 13</w:t>
      </w:r>
    </w:p>
    <w:p w:rsidR="003368F0" w:rsidRDefault="003368F0" w:rsidP="00E602D4">
      <w:pPr>
        <w:numPr>
          <w:ilvl w:val="0"/>
          <w:numId w:val="31"/>
        </w:numPr>
        <w:autoSpaceDE/>
        <w:autoSpaceDN/>
        <w:jc w:val="both"/>
      </w:pPr>
      <w:r>
        <w:t xml:space="preserve">Jeżeli Wykonawca wykonuje przedmiot umowy w sposób wadliwy albo sprzeczny </w:t>
      </w:r>
      <w: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3368F0" w:rsidRDefault="003368F0" w:rsidP="00E602D4">
      <w:pPr>
        <w:numPr>
          <w:ilvl w:val="0"/>
          <w:numId w:val="31"/>
        </w:numPr>
        <w:autoSpaceDE/>
        <w:autoSpaceDN/>
        <w:jc w:val="both"/>
      </w:pPr>
      <w:r>
        <w:t>O</w:t>
      </w:r>
      <w:r w:rsidRPr="003562A6">
        <w:t>dstąpieni</w:t>
      </w:r>
      <w:r>
        <w:t>e</w:t>
      </w:r>
      <w:r w:rsidRPr="003562A6">
        <w:t xml:space="preserve"> od umowy</w:t>
      </w:r>
      <w:r>
        <w:t xml:space="preserve"> przez Zamawiającego powinno nastąpić w ciągu </w:t>
      </w:r>
      <w:r w:rsidRPr="007509F7">
        <w:rPr>
          <w:b/>
        </w:rPr>
        <w:t>14 dni</w:t>
      </w:r>
      <w:r>
        <w:t xml:space="preserve"> od daty bezskutecznego upływu terminu, o którym mowa w ust.1, w formie pisemnej i powinno zawierać uzasadnienie.</w:t>
      </w:r>
    </w:p>
    <w:p w:rsidR="003368F0" w:rsidRPr="00DD153A" w:rsidRDefault="003368F0" w:rsidP="00E602D4">
      <w:pPr>
        <w:numPr>
          <w:ilvl w:val="0"/>
          <w:numId w:val="31"/>
        </w:numPr>
        <w:autoSpaceDE/>
        <w:autoSpaceDN/>
        <w:jc w:val="both"/>
      </w:pPr>
      <w:r w:rsidRPr="005B665A">
        <w:t xml:space="preserve">W sytuacji, o której mowa w ust. 1 rozliczenie z Wykonawcą kosztów zastępczego wykonania nastąpi na </w:t>
      </w:r>
      <w:r w:rsidRPr="00C5141D">
        <w:t xml:space="preserve">podstawie noty obciążeniowej Zamawiającego, którą Wykonawca będzie zobowiązany zapłacić w terminie </w:t>
      </w:r>
      <w:r w:rsidRPr="00C5141D">
        <w:rPr>
          <w:b/>
        </w:rPr>
        <w:t>30 dni</w:t>
      </w:r>
      <w:r w:rsidRPr="00C5141D">
        <w:t xml:space="preserve"> od daty jej wystawienia. Zamawiającemu </w:t>
      </w:r>
      <w:r w:rsidRPr="00C5141D">
        <w:lastRenderedPageBreak/>
        <w:t>przysługuje prawo potrącenia należności wynikającej z w/w noty z</w:t>
      </w:r>
      <w:r>
        <w:t> </w:t>
      </w:r>
      <w:r w:rsidRPr="005B665A">
        <w:t>wynagrodzenia Wykonawcy, o którym mowa w § 1</w:t>
      </w:r>
      <w:r>
        <w:t>0</w:t>
      </w:r>
      <w:r w:rsidRPr="005B665A">
        <w:t xml:space="preserve"> ust. 2</w:t>
      </w:r>
      <w:r w:rsidRPr="00DD153A">
        <w:t>.</w:t>
      </w:r>
    </w:p>
    <w:p w:rsidR="003368F0" w:rsidRPr="008026E6" w:rsidRDefault="003368F0" w:rsidP="00E602D4">
      <w:pPr>
        <w:numPr>
          <w:ilvl w:val="0"/>
          <w:numId w:val="31"/>
        </w:numPr>
        <w:autoSpaceDE/>
        <w:autoSpaceDN/>
        <w:jc w:val="both"/>
      </w:pPr>
      <w:r w:rsidRPr="008026E6">
        <w:t xml:space="preserve">Niezależnie od postanowień ust. 1 Zamawiający może odstąpić od umowy w następujących przypadkach: </w:t>
      </w:r>
    </w:p>
    <w:p w:rsidR="003368F0" w:rsidRPr="008026E6" w:rsidRDefault="003368F0" w:rsidP="00E602D4">
      <w:pPr>
        <w:numPr>
          <w:ilvl w:val="1"/>
          <w:numId w:val="22"/>
        </w:numPr>
        <w:autoSpaceDE/>
        <w:autoSpaceDN/>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3368F0" w:rsidRPr="008026E6" w:rsidRDefault="003368F0" w:rsidP="00E602D4">
      <w:pPr>
        <w:numPr>
          <w:ilvl w:val="1"/>
          <w:numId w:val="22"/>
        </w:numPr>
        <w:autoSpaceDE/>
        <w:autoSpaceDN/>
        <w:jc w:val="both"/>
      </w:pPr>
      <w:r w:rsidRPr="008026E6">
        <w:t>konieczności dokonania bezpośrednich zapłat podwykonawcy lub dalszemu podwykonawcy, który zawarł zaakceptowaną przez Zamawiającego umowę o podwykonawstwo na sumę większą niż 5 % wynagrodzenia umownego netto określonego w § 1</w:t>
      </w:r>
      <w:r>
        <w:t>0</w:t>
      </w:r>
      <w:r w:rsidRPr="008026E6">
        <w:t xml:space="preserve"> ust. 2 umowy. </w:t>
      </w:r>
    </w:p>
    <w:p w:rsidR="003368F0" w:rsidRPr="00BE0DF4" w:rsidRDefault="003368F0" w:rsidP="00E602D4">
      <w:pPr>
        <w:numPr>
          <w:ilvl w:val="0"/>
          <w:numId w:val="31"/>
        </w:numPr>
        <w:autoSpaceDE/>
        <w:autoSpaceDN/>
        <w:jc w:val="both"/>
      </w:pPr>
      <w:r w:rsidRPr="008026E6">
        <w:t>Niezależnie od postanowień ust. 1 i ust. 4 Zamawiający może odstąpić od umowy w razie</w:t>
      </w:r>
      <w:r w:rsidRPr="00BE0DF4">
        <w:t xml:space="preserve"> wystąpienia istotnej zmiany okoliczności powodującej, że wykonanie umowy nie leży </w:t>
      </w:r>
      <w:r w:rsidRPr="00BE0DF4">
        <w:br/>
        <w:t xml:space="preserve">w </w:t>
      </w:r>
      <w:r w:rsidRPr="00DD153A">
        <w:t>interesie Zamawiającego</w:t>
      </w:r>
      <w:r w:rsidRPr="00BE0DF4">
        <w:t xml:space="preserve">, czego nie można było przewidzieć w chwili zawarcia umowy. W takiej sytuacji Zamawiający może odstąpić od umowy w terminie </w:t>
      </w:r>
      <w:r>
        <w:t>30 dni</w:t>
      </w:r>
      <w:r w:rsidRPr="00BE0DF4">
        <w:t xml:space="preserve"> od powzięcia wiadomości o powyższych okolicznościach, a Wykonawca może żądać jedynie wynagrodzenia należnego mu z tytułu wykonania części umowy.</w:t>
      </w:r>
    </w:p>
    <w:p w:rsidR="003368F0" w:rsidRDefault="003368F0" w:rsidP="00E602D4">
      <w:pPr>
        <w:numPr>
          <w:ilvl w:val="0"/>
          <w:numId w:val="31"/>
        </w:numPr>
        <w:autoSpaceDE/>
        <w:autoSpaceDN/>
        <w:jc w:val="both"/>
      </w:pPr>
      <w:r>
        <w:t>W przypadku odstąpienia od umowy albo zastępczego wykonania Wykonawca zobowiązany jest w terminie wyznaczonym przez Zamawiającego do:</w:t>
      </w:r>
    </w:p>
    <w:p w:rsidR="003368F0" w:rsidRDefault="003368F0" w:rsidP="00E602D4">
      <w:pPr>
        <w:numPr>
          <w:ilvl w:val="1"/>
          <w:numId w:val="19"/>
        </w:numPr>
        <w:autoSpaceDE/>
        <w:autoSpaceDN/>
        <w:jc w:val="both"/>
      </w:pPr>
      <w:r>
        <w:t>sporządzenia inwentaryzacji wykonanych robót przy udziale Zamawiającego;</w:t>
      </w:r>
    </w:p>
    <w:p w:rsidR="003368F0" w:rsidRDefault="003368F0" w:rsidP="00E602D4">
      <w:pPr>
        <w:numPr>
          <w:ilvl w:val="1"/>
          <w:numId w:val="19"/>
        </w:numPr>
        <w:autoSpaceDE/>
        <w:autoSpaceDN/>
        <w:jc w:val="both"/>
      </w:pPr>
      <w:r>
        <w:t>usunięcia z terenu budowy wzniesionych przez siebie obiektów tymczasowych;</w:t>
      </w:r>
    </w:p>
    <w:p w:rsidR="003368F0" w:rsidRDefault="003368F0" w:rsidP="00E602D4">
      <w:pPr>
        <w:numPr>
          <w:ilvl w:val="1"/>
          <w:numId w:val="19"/>
        </w:numPr>
        <w:autoSpaceDE/>
        <w:autoSpaceDN/>
        <w:jc w:val="both"/>
      </w:pPr>
      <w:r>
        <w:t>przekazania protokolarnie Zamawiającemu zinwentaryzowanych robót i placu budowy.</w:t>
      </w:r>
    </w:p>
    <w:p w:rsidR="003368F0" w:rsidRDefault="003368F0" w:rsidP="00E602D4">
      <w:pPr>
        <w:numPr>
          <w:ilvl w:val="0"/>
          <w:numId w:val="31"/>
        </w:numPr>
        <w:autoSpaceDE/>
        <w:autoSpaceDN/>
        <w:jc w:val="both"/>
      </w:pPr>
      <w:r w:rsidRPr="00BE0DF4">
        <w:t xml:space="preserve">W przypadku niewykonania przez Wykonawcę obowiązków, o których mowa w ust. </w:t>
      </w:r>
      <w:r>
        <w:t>6</w:t>
      </w:r>
      <w:r w:rsidRPr="00BE0DF4">
        <w:t xml:space="preserve"> </w:t>
      </w:r>
      <w:r w:rsidRPr="00BE0DF4">
        <w:br/>
        <w:t>w wyznaczonym przez Zamawiającego terminie – Zamawiający upoważniony jest do wykonania tych czynności na koszt Wykonawcy.</w:t>
      </w:r>
    </w:p>
    <w:p w:rsidR="003368F0" w:rsidRPr="002D4CFC" w:rsidRDefault="003368F0" w:rsidP="00E602D4">
      <w:pPr>
        <w:numPr>
          <w:ilvl w:val="0"/>
          <w:numId w:val="31"/>
        </w:numPr>
        <w:autoSpaceDE/>
        <w:autoSpaceDN/>
        <w:jc w:val="both"/>
      </w:pPr>
      <w:r w:rsidRPr="00C5141D">
        <w:t>Strony zgodnie oświadczają, że odstąpienie od umowy nie wywołuje skutków, o których mowa w art. 395 § 2 zd.1 kodeksu cywilnego.</w:t>
      </w:r>
      <w:r>
        <w:t xml:space="preserve"> </w:t>
      </w:r>
    </w:p>
    <w:p w:rsidR="003368F0" w:rsidRPr="00BE0DF4" w:rsidRDefault="003368F0" w:rsidP="00E602D4">
      <w:pPr>
        <w:numPr>
          <w:ilvl w:val="0"/>
          <w:numId w:val="31"/>
        </w:numPr>
        <w:autoSpaceDE/>
        <w:autoSpaceDN/>
        <w:jc w:val="both"/>
      </w:pPr>
      <w:r>
        <w:t xml:space="preserve">We wszystkich przypadkach odstąpienia od umowy oraz zastępczego wykonania </w:t>
      </w:r>
      <w:r w:rsidRPr="00C5141D">
        <w:t>Strony zobowiązują się do rozliczenia robót, które zostały należycie wykonane i odebrane</w:t>
      </w:r>
      <w:r w:rsidRPr="00BE0DF4">
        <w:t xml:space="preserve"> przez Zamawiającego.</w:t>
      </w:r>
    </w:p>
    <w:p w:rsidR="003368F0" w:rsidRDefault="003368F0" w:rsidP="00E602D4">
      <w:pPr>
        <w:keepNext/>
        <w:spacing w:before="240" w:after="120"/>
        <w:jc w:val="center"/>
        <w:rPr>
          <w:b/>
        </w:rPr>
      </w:pPr>
      <w:r>
        <w:rPr>
          <w:b/>
        </w:rPr>
        <w:t>§ 14</w:t>
      </w:r>
    </w:p>
    <w:p w:rsidR="003368F0" w:rsidRPr="000B5FD4" w:rsidRDefault="003368F0" w:rsidP="00E602D4">
      <w:pPr>
        <w:numPr>
          <w:ilvl w:val="0"/>
          <w:numId w:val="20"/>
        </w:numPr>
        <w:autoSpaceDE/>
        <w:autoSpaceDN/>
        <w:jc w:val="both"/>
      </w:pPr>
      <w:r w:rsidRPr="000B5FD4">
        <w:t>W przypadku odstąpienia od umowy z przyczyn leżących po stronie Wykonawcy Zamawiający może żądać od Wykonawcy kar umownych w wysokości 5 % wynagrodzenia umownego netto określonego w § 1</w:t>
      </w:r>
      <w:r>
        <w:t>0</w:t>
      </w:r>
      <w:r w:rsidRPr="000B5FD4">
        <w:t xml:space="preserve"> ust. 2 umowy.</w:t>
      </w:r>
    </w:p>
    <w:p w:rsidR="003368F0" w:rsidRPr="000B5FD4" w:rsidRDefault="003368F0" w:rsidP="00E602D4">
      <w:pPr>
        <w:numPr>
          <w:ilvl w:val="0"/>
          <w:numId w:val="20"/>
        </w:numPr>
        <w:autoSpaceDE/>
        <w:autoSpaceDN/>
        <w:jc w:val="both"/>
      </w:pPr>
      <w:r w:rsidRPr="000B5FD4">
        <w:t>Zamawiający może żądać od Wykonawcy kar umownych za nieterminowe oddanie przedmiotu umowy lub jego części - w wysokości 0,3 % wartości wynagrodzenia umownego netto określonego w § 1</w:t>
      </w:r>
      <w:r>
        <w:t>0</w:t>
      </w:r>
      <w:r w:rsidRPr="000B5FD4">
        <w:t xml:space="preserve"> ust. 2 umowy za każdy dzień zwłoki;</w:t>
      </w:r>
    </w:p>
    <w:p w:rsidR="003368F0" w:rsidRPr="000B5FD4" w:rsidRDefault="003368F0" w:rsidP="00E602D4">
      <w:pPr>
        <w:numPr>
          <w:ilvl w:val="0"/>
          <w:numId w:val="20"/>
        </w:numPr>
        <w:autoSpaceDE/>
        <w:autoSpaceDN/>
        <w:jc w:val="both"/>
      </w:pPr>
      <w:r w:rsidRPr="000B5FD4">
        <w:t xml:space="preserve">Zamawiający może żądać od Wykonawcy kar umownych związanych z podwykonawstwem z tytułu: </w:t>
      </w:r>
    </w:p>
    <w:p w:rsidR="003368F0" w:rsidRPr="000B5FD4" w:rsidRDefault="003368F0" w:rsidP="00E602D4">
      <w:pPr>
        <w:numPr>
          <w:ilvl w:val="1"/>
          <w:numId w:val="20"/>
        </w:numPr>
        <w:autoSpaceDE/>
        <w:autoSpaceDN/>
        <w:jc w:val="both"/>
      </w:pPr>
      <w:r w:rsidRPr="000B5FD4">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3368F0" w:rsidRPr="000B5FD4" w:rsidRDefault="003368F0" w:rsidP="00E602D4">
      <w:pPr>
        <w:numPr>
          <w:ilvl w:val="1"/>
          <w:numId w:val="20"/>
        </w:numPr>
        <w:autoSpaceDE/>
        <w:autoSpaceDN/>
        <w:jc w:val="both"/>
      </w:pPr>
      <w:r w:rsidRPr="000B5FD4">
        <w:lastRenderedPageBreak/>
        <w:t>nieprzedłożenia do zaakceptowania projektu umowy o podwykonawstwo, której przedmiotem są roboty budowlane, lub projektu jej zmiany - w wysokości 2 000,00 zł;</w:t>
      </w:r>
    </w:p>
    <w:p w:rsidR="003368F0" w:rsidRPr="000B5FD4" w:rsidRDefault="003368F0" w:rsidP="00E602D4">
      <w:pPr>
        <w:numPr>
          <w:ilvl w:val="1"/>
          <w:numId w:val="20"/>
        </w:numPr>
        <w:autoSpaceDE/>
        <w:autoSpaceDN/>
        <w:jc w:val="both"/>
      </w:pPr>
      <w:r w:rsidRPr="000B5FD4">
        <w:t>nieprzedłożenia poświadczonej za zgodność z oryginałem kopii umowy o podwykonawstwo lub jej zmiany - w wysokości 2 000,00 zł;</w:t>
      </w:r>
    </w:p>
    <w:p w:rsidR="003368F0" w:rsidRPr="000B5FD4" w:rsidRDefault="003368F0" w:rsidP="00E602D4">
      <w:pPr>
        <w:numPr>
          <w:ilvl w:val="1"/>
          <w:numId w:val="20"/>
        </w:numPr>
        <w:autoSpaceDE/>
        <w:autoSpaceDN/>
        <w:jc w:val="both"/>
      </w:pPr>
      <w:r w:rsidRPr="000B5FD4">
        <w:t>braku zmiany umowy o podwykonawstwo w zakresie terminu zapłaty - w wysokości 0,3 % wynagrodzenia umownego netto określonego w przedłożonej Zamawiającemu umowie o podwykonawstwo;</w:t>
      </w:r>
    </w:p>
    <w:p w:rsidR="003368F0" w:rsidRPr="000B5FD4" w:rsidRDefault="003368F0" w:rsidP="00E602D4">
      <w:pPr>
        <w:numPr>
          <w:ilvl w:val="1"/>
          <w:numId w:val="20"/>
        </w:numPr>
        <w:autoSpaceDE/>
        <w:autoSpaceDN/>
        <w:jc w:val="both"/>
      </w:pPr>
      <w:r w:rsidRPr="000B5FD4">
        <w:t>niewykonania obowiązków, o których mowa w § 6 ust. 2 pkt 5) - w wysokości 1 000,00 zł.</w:t>
      </w:r>
    </w:p>
    <w:p w:rsidR="003368F0" w:rsidRPr="000B5FD4" w:rsidRDefault="003368F0" w:rsidP="00E602D4">
      <w:pPr>
        <w:numPr>
          <w:ilvl w:val="0"/>
          <w:numId w:val="20"/>
        </w:numPr>
        <w:autoSpaceDE/>
        <w:autoSpaceDN/>
        <w:jc w:val="both"/>
      </w:pPr>
      <w:r w:rsidRPr="000B5FD4">
        <w:t>Wykonawca może żądać od Zamawiającego kar umownych w wysokości 0,3 % wartości wynagrodzenia umownego netto określonego w § 1</w:t>
      </w:r>
      <w:r>
        <w:t>0</w:t>
      </w:r>
      <w:r w:rsidRPr="000B5FD4">
        <w:t xml:space="preserve"> ust. 2 umowy za każdy dzień zwłoki Zamawiającego w odbiorze końcowym przedmiotu umowy.</w:t>
      </w:r>
    </w:p>
    <w:p w:rsidR="003368F0" w:rsidRDefault="003368F0" w:rsidP="00E602D4">
      <w:pPr>
        <w:numPr>
          <w:ilvl w:val="0"/>
          <w:numId w:val="20"/>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3368F0" w:rsidRDefault="003368F0" w:rsidP="00E602D4">
      <w:pPr>
        <w:numPr>
          <w:ilvl w:val="0"/>
          <w:numId w:val="20"/>
        </w:numPr>
        <w:autoSpaceDE/>
        <w:autoSpaceDN/>
        <w:jc w:val="both"/>
      </w:pPr>
      <w:r>
        <w:t>Naliczone Wykonawcy kary umowne mogą być potrącane z jego wynagrodzenia.</w:t>
      </w:r>
    </w:p>
    <w:p w:rsidR="003368F0" w:rsidRPr="00861C0C" w:rsidRDefault="003368F0" w:rsidP="00E602D4">
      <w:pPr>
        <w:pStyle w:val="Nagwek4"/>
        <w:spacing w:before="240"/>
        <w:rPr>
          <w:sz w:val="24"/>
          <w:szCs w:val="24"/>
        </w:rPr>
      </w:pPr>
      <w:r w:rsidRPr="00861C0C">
        <w:rPr>
          <w:sz w:val="24"/>
          <w:szCs w:val="24"/>
        </w:rPr>
        <w:t>POSTANOWIENIA  KOŃCOWE</w:t>
      </w:r>
    </w:p>
    <w:p w:rsidR="003368F0" w:rsidRDefault="003368F0" w:rsidP="00E602D4">
      <w:pPr>
        <w:keepNext/>
        <w:spacing w:before="240" w:after="120"/>
        <w:jc w:val="center"/>
        <w:rPr>
          <w:b/>
        </w:rPr>
      </w:pPr>
      <w:r>
        <w:rPr>
          <w:b/>
        </w:rPr>
        <w:t>§ 15</w:t>
      </w:r>
    </w:p>
    <w:p w:rsidR="003368F0" w:rsidRDefault="003368F0" w:rsidP="00E602D4">
      <w:pPr>
        <w:pStyle w:val="Tekstpodstawowywcity"/>
        <w:jc w:val="both"/>
      </w:pPr>
      <w:r>
        <w:t xml:space="preserve">Zamawiający nie dopuszcza istotnych zmian umowy, </w:t>
      </w:r>
      <w:r w:rsidR="007139A4">
        <w:t>z wyjątkiem sytuacji przewidzianych w specyfikacji istotn</w:t>
      </w:r>
      <w:bookmarkStart w:id="0" w:name="_GoBack"/>
      <w:bookmarkEnd w:id="0"/>
      <w:r w:rsidR="007139A4">
        <w:t>ych warunków zamówienia</w:t>
      </w:r>
      <w:r>
        <w:t>. Zmiany umowy wymagają formy pisemnej pod rygorem nieważności.</w:t>
      </w:r>
    </w:p>
    <w:p w:rsidR="003368F0" w:rsidRPr="00174828" w:rsidRDefault="003368F0" w:rsidP="00E602D4">
      <w:pPr>
        <w:keepNext/>
        <w:spacing w:before="240" w:after="120"/>
        <w:jc w:val="center"/>
        <w:rPr>
          <w:b/>
        </w:rPr>
      </w:pPr>
      <w:r w:rsidRPr="00174828">
        <w:rPr>
          <w:b/>
        </w:rPr>
        <w:t>§ 1</w:t>
      </w:r>
      <w:r>
        <w:rPr>
          <w:b/>
        </w:rPr>
        <w:t>6</w:t>
      </w:r>
    </w:p>
    <w:p w:rsidR="003368F0" w:rsidRDefault="003368F0" w:rsidP="00E602D4">
      <w:pPr>
        <w:numPr>
          <w:ilvl w:val="0"/>
          <w:numId w:val="23"/>
        </w:numPr>
        <w:autoSpaceDE/>
        <w:autoSpaceDN/>
        <w:jc w:val="both"/>
      </w:pPr>
      <w:r>
        <w:t>W sprawach nieuregulowanych niniejszą umową mają zastosowanie przepisy kodeksu cywilnego.</w:t>
      </w:r>
    </w:p>
    <w:p w:rsidR="003368F0" w:rsidRDefault="003368F0" w:rsidP="00E602D4">
      <w:pPr>
        <w:numPr>
          <w:ilvl w:val="0"/>
          <w:numId w:val="23"/>
        </w:numPr>
        <w:autoSpaceDE/>
        <w:autoSpaceDN/>
        <w:jc w:val="both"/>
      </w:pPr>
      <w: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3368F0" w:rsidRPr="00174828" w:rsidRDefault="003368F0" w:rsidP="00E602D4">
      <w:pPr>
        <w:keepNext/>
        <w:spacing w:before="240" w:after="120"/>
        <w:jc w:val="center"/>
        <w:rPr>
          <w:b/>
        </w:rPr>
      </w:pPr>
      <w:r>
        <w:rPr>
          <w:b/>
        </w:rPr>
        <w:t>§ 17</w:t>
      </w:r>
    </w:p>
    <w:p w:rsidR="003368F0" w:rsidRDefault="003368F0" w:rsidP="00E602D4">
      <w:pPr>
        <w:pStyle w:val="Tekstpodstawowywcity"/>
        <w:widowControl w:val="0"/>
        <w:jc w:val="both"/>
      </w:pPr>
      <w:r>
        <w:t>Umowę sporządzono w czterech jednobrzmiących egzemplarzach, po dwa dla każdej ze stron.</w:t>
      </w:r>
    </w:p>
    <w:p w:rsidR="003368F0" w:rsidRPr="00174828" w:rsidRDefault="003368F0" w:rsidP="00E602D4">
      <w:pPr>
        <w:keepNext/>
        <w:spacing w:before="240" w:after="120"/>
        <w:jc w:val="center"/>
        <w:rPr>
          <w:b/>
        </w:rPr>
      </w:pPr>
      <w:r>
        <w:rPr>
          <w:b/>
        </w:rPr>
        <w:t>§ 18</w:t>
      </w:r>
    </w:p>
    <w:p w:rsidR="003368F0" w:rsidRDefault="003368F0" w:rsidP="00E602D4">
      <w:r>
        <w:t>Wykaz załączników do umowy stanowiących jej integralną część:</w:t>
      </w:r>
    </w:p>
    <w:p w:rsidR="003368F0" w:rsidRDefault="003368F0" w:rsidP="00E602D4"/>
    <w:p w:rsidR="003368F0" w:rsidRDefault="003368F0" w:rsidP="00E602D4">
      <w:pPr>
        <w:pStyle w:val="Tekstpodstawowywcity"/>
        <w:ind w:left="1800" w:right="68" w:hanging="1800"/>
        <w:jc w:val="both"/>
      </w:pPr>
      <w:r>
        <w:rPr>
          <w:b/>
        </w:rPr>
        <w:t>Załącznik nr 1</w:t>
      </w:r>
      <w:r>
        <w:t xml:space="preserve"> – </w:t>
      </w:r>
      <w:r w:rsidRPr="00ED31B6">
        <w:t>Dokumentacja z postępowania (SIWZ) oraz oferta Wykonawcy</w:t>
      </w:r>
      <w:r>
        <w:t>;</w:t>
      </w:r>
    </w:p>
    <w:p w:rsidR="003368F0" w:rsidRPr="00FB1D24" w:rsidRDefault="003368F0" w:rsidP="00E602D4">
      <w:pPr>
        <w:pStyle w:val="Tekstpodstawowywcity"/>
        <w:ind w:right="68"/>
        <w:rPr>
          <w:i/>
        </w:rPr>
      </w:pPr>
      <w:r w:rsidRPr="00FB1D24">
        <w:rPr>
          <w:b/>
          <w:i/>
        </w:rPr>
        <w:t>Załącznik nr 2</w:t>
      </w:r>
      <w:r>
        <w:rPr>
          <w:b/>
          <w:i/>
        </w:rPr>
        <w:t xml:space="preserve"> </w:t>
      </w:r>
      <w:r w:rsidRPr="00FB1D24">
        <w:rPr>
          <w:i/>
        </w:rPr>
        <w:t xml:space="preserve">– </w:t>
      </w:r>
      <w:r w:rsidRPr="00DD153A">
        <w:t>Porozumienie w sprawie ustanowienia koordynatora ds. nadzoru nad bezpieczeństwem i higien</w:t>
      </w:r>
      <w:r w:rsidR="00090BC4">
        <w:t>ą</w:t>
      </w:r>
      <w:r w:rsidRPr="00DD153A">
        <w:t xml:space="preserve"> pracy pracowników oraz osób wykonujących roboty </w:t>
      </w:r>
    </w:p>
    <w:p w:rsidR="003368F0" w:rsidRPr="00DD153A" w:rsidRDefault="003368F0" w:rsidP="00E602D4">
      <w:pPr>
        <w:pStyle w:val="Tekstpodstawowywcity"/>
        <w:ind w:right="68"/>
      </w:pPr>
      <w:r w:rsidRPr="00DD153A">
        <w:rPr>
          <w:b/>
        </w:rPr>
        <w:t xml:space="preserve">Załącznik nr </w:t>
      </w:r>
      <w:r>
        <w:rPr>
          <w:b/>
        </w:rPr>
        <w:t>3</w:t>
      </w:r>
      <w:r w:rsidRPr="00DD153A">
        <w:t xml:space="preserve"> – </w:t>
      </w:r>
      <w:r w:rsidRPr="00FB1D24">
        <w:rPr>
          <w:i/>
        </w:rPr>
        <w:t>Kopie umów z podwykonawcami.</w:t>
      </w:r>
    </w:p>
    <w:p w:rsidR="003368F0" w:rsidRDefault="003368F0" w:rsidP="00E602D4">
      <w:pPr>
        <w:pStyle w:val="Tekstpodstawowy3"/>
        <w:tabs>
          <w:tab w:val="left" w:pos="360"/>
        </w:tabs>
        <w:rPr>
          <w:sz w:val="24"/>
        </w:rPr>
      </w:pPr>
    </w:p>
    <w:p w:rsidR="003368F0" w:rsidRDefault="003368F0" w:rsidP="00E602D4">
      <w:pPr>
        <w:pStyle w:val="Tekstpodstawowy3"/>
        <w:tabs>
          <w:tab w:val="left" w:pos="360"/>
        </w:tabs>
        <w:rPr>
          <w:sz w:val="24"/>
        </w:rPr>
      </w:pPr>
    </w:p>
    <w:p w:rsidR="003368F0" w:rsidRDefault="003368F0" w:rsidP="00E602D4">
      <w:pPr>
        <w:jc w:val="center"/>
        <w:rPr>
          <w:b/>
        </w:rPr>
      </w:pPr>
      <w:r>
        <w:rPr>
          <w:b/>
        </w:rPr>
        <w:t>ZAMAWIAJĄCY:                                                    WYKONAWCA:</w:t>
      </w:r>
    </w:p>
    <w:p w:rsidR="003368F0" w:rsidRDefault="003368F0" w:rsidP="00E602D4">
      <w:pPr>
        <w:ind w:left="397"/>
        <w:jc w:val="both"/>
      </w:pPr>
    </w:p>
    <w:sectPr w:rsidR="003368F0" w:rsidSect="00D51800">
      <w:headerReference w:type="default" r:id="rId9"/>
      <w:footerReference w:type="default" r:id="rId10"/>
      <w:pgSz w:w="11906" w:h="16838" w:code="9"/>
      <w:pgMar w:top="1562" w:right="1418" w:bottom="16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F0" w:rsidRDefault="003368F0">
      <w:r>
        <w:separator/>
      </w:r>
    </w:p>
  </w:endnote>
  <w:endnote w:type="continuationSeparator" w:id="0">
    <w:p w:rsidR="003368F0" w:rsidRDefault="0033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F0" w:rsidRPr="003E1A9A" w:rsidRDefault="003368F0">
    <w:pPr>
      <w:pStyle w:val="Stopka"/>
      <w:framePr w:wrap="auto" w:vAnchor="text" w:hAnchor="margin" w:xAlign="right" w:y="1"/>
      <w:rPr>
        <w:rStyle w:val="Numerstrony"/>
        <w:rFonts w:ascii="Times New Roman" w:hAnsi="Times New Roman"/>
        <w:sz w:val="22"/>
        <w:szCs w:val="22"/>
      </w:rPr>
    </w:pPr>
    <w:r w:rsidRPr="003E1A9A">
      <w:rPr>
        <w:rStyle w:val="Numerstrony"/>
        <w:rFonts w:ascii="Times New Roman" w:hAnsi="Times New Roman"/>
        <w:sz w:val="22"/>
        <w:szCs w:val="22"/>
      </w:rPr>
      <w:fldChar w:fldCharType="begin"/>
    </w:r>
    <w:r w:rsidRPr="003E1A9A">
      <w:rPr>
        <w:rStyle w:val="Numerstrony"/>
        <w:rFonts w:ascii="Times New Roman" w:hAnsi="Times New Roman"/>
        <w:sz w:val="22"/>
        <w:szCs w:val="22"/>
      </w:rPr>
      <w:instrText xml:space="preserve">PAGE  </w:instrText>
    </w:r>
    <w:r w:rsidRPr="003E1A9A">
      <w:rPr>
        <w:rStyle w:val="Numerstrony"/>
        <w:rFonts w:ascii="Times New Roman" w:hAnsi="Times New Roman"/>
        <w:sz w:val="22"/>
        <w:szCs w:val="22"/>
      </w:rPr>
      <w:fldChar w:fldCharType="separate"/>
    </w:r>
    <w:r w:rsidR="007139A4">
      <w:rPr>
        <w:rStyle w:val="Numerstrony"/>
        <w:rFonts w:ascii="Times New Roman" w:hAnsi="Times New Roman"/>
        <w:noProof/>
        <w:sz w:val="22"/>
        <w:szCs w:val="22"/>
      </w:rPr>
      <w:t>11</w:t>
    </w:r>
    <w:r w:rsidRPr="003E1A9A">
      <w:rPr>
        <w:rStyle w:val="Numerstrony"/>
        <w:rFonts w:ascii="Times New Roman" w:hAnsi="Times New Roman"/>
        <w:sz w:val="22"/>
        <w:szCs w:val="22"/>
      </w:rPr>
      <w:fldChar w:fldCharType="end"/>
    </w:r>
  </w:p>
  <w:p w:rsidR="003368F0" w:rsidRPr="003E1A9A" w:rsidRDefault="003368F0" w:rsidP="005A3BDC">
    <w:pPr>
      <w:pStyle w:val="Stopka"/>
      <w:ind w:right="360"/>
      <w:rPr>
        <w:rFonts w:ascii="Times New Roman" w:hAnsi="Times New Roman" w:cs="Times New Roman"/>
        <w:sz w:val="22"/>
        <w:szCs w:val="22"/>
      </w:rPr>
    </w:pPr>
    <w:proofErr w:type="spellStart"/>
    <w:r>
      <w:rPr>
        <w:rFonts w:ascii="Times New Roman" w:hAnsi="Times New Roman" w:cs="Times New Roman"/>
        <w:sz w:val="22"/>
        <w:szCs w:val="22"/>
      </w:rPr>
      <w:t>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F0" w:rsidRDefault="003368F0">
      <w:r>
        <w:separator/>
      </w:r>
    </w:p>
  </w:footnote>
  <w:footnote w:type="continuationSeparator" w:id="0">
    <w:p w:rsidR="003368F0" w:rsidRDefault="0033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F0" w:rsidRPr="00C83CB0" w:rsidRDefault="003368F0">
    <w:pPr>
      <w:pStyle w:val="Nagwek"/>
      <w:jc w:val="right"/>
      <w:rPr>
        <w:rFonts w:ascii="Times New Roman" w:hAnsi="Times New Roman" w:cs="Times New Roman"/>
        <w:b/>
        <w:sz w:val="24"/>
        <w:szCs w:val="24"/>
      </w:rPr>
    </w:pPr>
    <w:r w:rsidRPr="00C83CB0">
      <w:rPr>
        <w:rFonts w:ascii="Times New Roman" w:hAnsi="Times New Roman" w:cs="Times New Roman"/>
        <w:b/>
        <w:sz w:val="24"/>
        <w:szCs w:val="24"/>
      </w:rPr>
      <w:t xml:space="preserve">Nr postępowania: </w:t>
    </w:r>
    <w:r>
      <w:rPr>
        <w:rFonts w:ascii="Times New Roman" w:hAnsi="Times New Roman" w:cs="Times New Roman"/>
        <w:b/>
        <w:sz w:val="24"/>
        <w:szCs w:val="24"/>
      </w:rPr>
      <w:t>705</w:t>
    </w:r>
    <w:r w:rsidRPr="00C83CB0">
      <w:rPr>
        <w:rFonts w:ascii="Times New Roman" w:hAnsi="Times New Roman" w:cs="Times New Roman"/>
        <w:b/>
        <w:sz w:val="24"/>
        <w:szCs w:val="24"/>
      </w:rPr>
      <w:t>/PN-</w:t>
    </w:r>
    <w:r>
      <w:rPr>
        <w:rFonts w:ascii="Times New Roman" w:hAnsi="Times New Roman" w:cs="Times New Roman"/>
        <w:b/>
        <w:sz w:val="24"/>
        <w:szCs w:val="24"/>
      </w:rPr>
      <w:t>56</w:t>
    </w:r>
    <w:r w:rsidRPr="00C83CB0">
      <w:rPr>
        <w:rFonts w:ascii="Times New Roman" w:hAnsi="Times New Roman" w:cs="Times New Roman"/>
        <w:b/>
        <w:sz w:val="24"/>
        <w:szCs w:val="24"/>
      </w:rPr>
      <w:t>/2017</w:t>
    </w:r>
  </w:p>
  <w:p w:rsidR="003368F0" w:rsidRPr="008D207D" w:rsidRDefault="003368F0">
    <w:pPr>
      <w:pStyle w:val="Nagwek"/>
      <w:jc w:val="right"/>
      <w:rPr>
        <w:rFonts w:ascii="Times New Roman" w:hAnsi="Times New Roman"/>
        <w:sz w:val="24"/>
        <w:szCs w:val="24"/>
      </w:rPr>
    </w:pPr>
    <w:r w:rsidRPr="00E8171F">
      <w:rPr>
        <w:rFonts w:ascii="Times New Roman" w:hAnsi="Times New Roman" w:cs="Times New Roman"/>
        <w:b/>
        <w:sz w:val="24"/>
        <w:szCs w:val="24"/>
      </w:rPr>
      <w:t>NU/…./201</w:t>
    </w:r>
    <w:r>
      <w:rPr>
        <w:rFonts w:ascii="Times New Roman" w:hAnsi="Times New Roman" w:cs="Times New Roman"/>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5CC"/>
    <w:multiLevelType w:val="hybridMultilevel"/>
    <w:tmpl w:val="75D4D68E"/>
    <w:lvl w:ilvl="0" w:tplc="5A361C6E">
      <w:start w:val="5"/>
      <w:numFmt w:val="decimal"/>
      <w:lvlText w:val="%1."/>
      <w:lvlJc w:val="left"/>
      <w:pPr>
        <w:tabs>
          <w:tab w:val="num" w:pos="2340"/>
        </w:tabs>
        <w:ind w:left="2340" w:hanging="360"/>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38F6"/>
    <w:multiLevelType w:val="hybridMultilevel"/>
    <w:tmpl w:val="C958DCB6"/>
    <w:lvl w:ilvl="0" w:tplc="E32489F4">
      <w:start w:val="1"/>
      <w:numFmt w:val="decimal"/>
      <w:lvlText w:val="%1."/>
      <w:lvlJc w:val="left"/>
      <w:pPr>
        <w:tabs>
          <w:tab w:val="num" w:pos="360"/>
        </w:tabs>
        <w:ind w:left="360" w:hanging="360"/>
      </w:pPr>
      <w:rPr>
        <w:rFonts w:cs="Times New Roman" w:hint="default"/>
        <w:b w:val="0"/>
        <w:i w:val="0"/>
        <w:caps w:val="0"/>
        <w:strike w:val="0"/>
        <w:dstrike w:val="0"/>
        <w:vanish w:val="0"/>
        <w:color w:val="00000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3"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6234"/>
    <w:multiLevelType w:val="hybridMultilevel"/>
    <w:tmpl w:val="5AB8E1EE"/>
    <w:lvl w:ilvl="0" w:tplc="04150017">
      <w:start w:val="1"/>
      <w:numFmt w:val="lowerLetter"/>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5" w15:restartNumberingAfterBreak="0">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7" w15:restartNumberingAfterBreak="0">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 w15:restartNumberingAfterBreak="0">
    <w:nsid w:val="1C650E8A"/>
    <w:multiLevelType w:val="hybridMultilevel"/>
    <w:tmpl w:val="F32C8978"/>
    <w:lvl w:ilvl="0" w:tplc="8EEEBE2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10"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C65F09"/>
    <w:multiLevelType w:val="hybridMultilevel"/>
    <w:tmpl w:val="713A3430"/>
    <w:lvl w:ilvl="0" w:tplc="CD7C8FC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404A7"/>
    <w:multiLevelType w:val="hybridMultilevel"/>
    <w:tmpl w:val="186A0E7A"/>
    <w:lvl w:ilvl="0" w:tplc="A9CA3204">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5" w15:restartNumberingAfterBreak="0">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6" w15:restartNumberingAfterBreak="0">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7" w15:restartNumberingAfterBreak="0">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D45E85"/>
    <w:multiLevelType w:val="hybridMultilevel"/>
    <w:tmpl w:val="C748CDEC"/>
    <w:lvl w:ilvl="0" w:tplc="CC4E497A">
      <w:start w:val="1"/>
      <w:numFmt w:val="decimal"/>
      <w:lvlText w:val="%1."/>
      <w:lvlJc w:val="left"/>
      <w:pPr>
        <w:tabs>
          <w:tab w:val="num" w:pos="397"/>
        </w:tabs>
        <w:ind w:left="397" w:hanging="397"/>
      </w:pPr>
      <w:rPr>
        <w:rFonts w:cs="Times New Roman" w:hint="default"/>
      </w:rPr>
    </w:lvl>
    <w:lvl w:ilvl="1" w:tplc="536E2604">
      <w:start w:val="1"/>
      <w:numFmt w:val="decimal"/>
      <w:lvlText w:val="%2)"/>
      <w:lvlJc w:val="left"/>
      <w:pPr>
        <w:ind w:left="1440" w:hanging="360"/>
      </w:pPr>
      <w:rPr>
        <w:rFonts w:cs="Times New Roman" w:hint="default"/>
        <w:b/>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22"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E0599D"/>
    <w:multiLevelType w:val="hybridMultilevel"/>
    <w:tmpl w:val="68D427E8"/>
    <w:lvl w:ilvl="0" w:tplc="ABB01B6E">
      <w:start w:val="1"/>
      <w:numFmt w:val="decimal"/>
      <w:lvlText w:val="%1)"/>
      <w:lvlJc w:val="left"/>
      <w:pPr>
        <w:ind w:left="1324"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CBB644F"/>
    <w:multiLevelType w:val="hybridMultilevel"/>
    <w:tmpl w:val="E7CAB854"/>
    <w:lvl w:ilvl="0" w:tplc="0415000F">
      <w:start w:val="1"/>
      <w:numFmt w:val="decimal"/>
      <w:lvlText w:val="%1."/>
      <w:lvlJc w:val="left"/>
      <w:pPr>
        <w:tabs>
          <w:tab w:val="num" w:pos="567"/>
        </w:tabs>
        <w:ind w:left="567" w:hanging="567"/>
      </w:pPr>
      <w:rPr>
        <w:rFonts w:cs="Times New Roman" w:hint="default"/>
      </w:rPr>
    </w:lvl>
    <w:lvl w:ilvl="1" w:tplc="CC56A0BC">
      <w:start w:val="1"/>
      <w:numFmt w:val="bullet"/>
      <w:lvlText w:val="-"/>
      <w:lvlJc w:val="left"/>
      <w:pPr>
        <w:tabs>
          <w:tab w:val="num" w:pos="1440"/>
        </w:tabs>
        <w:ind w:left="1440" w:hanging="360"/>
      </w:pPr>
      <w:rPr>
        <w:rFonts w:ascii="Times New Roman" w:eastAsia="Times New Roman" w:hAnsi="Times New Roman" w:hint="default"/>
      </w:rPr>
    </w:lvl>
    <w:lvl w:ilvl="2" w:tplc="249CE0AC">
      <w:start w:val="1"/>
      <w:numFmt w:val="decimal"/>
      <w:lvlText w:val="%3."/>
      <w:lvlJc w:val="left"/>
      <w:pPr>
        <w:tabs>
          <w:tab w:val="num" w:pos="567"/>
        </w:tabs>
        <w:ind w:left="567" w:hanging="567"/>
      </w:pPr>
      <w:rPr>
        <w:rFonts w:ascii="Times New Roman" w:hAnsi="Times New Roman" w:cs="Times New Roman" w:hint="default"/>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B02D43"/>
    <w:multiLevelType w:val="singleLevel"/>
    <w:tmpl w:val="326EFAD6"/>
    <w:lvl w:ilvl="0">
      <w:start w:val="1"/>
      <w:numFmt w:val="decimal"/>
      <w:lvlText w:val="%1."/>
      <w:lvlJc w:val="left"/>
      <w:pPr>
        <w:tabs>
          <w:tab w:val="num" w:pos="397"/>
        </w:tabs>
        <w:ind w:left="397" w:hanging="397"/>
      </w:pPr>
      <w:rPr>
        <w:rFonts w:cs="Times New Roman" w:hint="default"/>
      </w:rPr>
    </w:lvl>
  </w:abstractNum>
  <w:abstractNum w:abstractNumId="27"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F63CA3"/>
    <w:multiLevelType w:val="hybridMultilevel"/>
    <w:tmpl w:val="DD7675B4"/>
    <w:lvl w:ilvl="0" w:tplc="418CEAD4">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C017F4"/>
    <w:multiLevelType w:val="hybridMultilevel"/>
    <w:tmpl w:val="4CBC587A"/>
    <w:lvl w:ilvl="0" w:tplc="04150011">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7937E7"/>
    <w:multiLevelType w:val="hybridMultilevel"/>
    <w:tmpl w:val="A260EA48"/>
    <w:lvl w:ilvl="0" w:tplc="BF84A84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9"/>
  </w:num>
  <w:num w:numId="3">
    <w:abstractNumId w:val="1"/>
  </w:num>
  <w:num w:numId="4">
    <w:abstractNumId w:val="6"/>
    <w:lvlOverride w:ilvl="0">
      <w:startOverride w:val="1"/>
    </w:lvlOverride>
  </w:num>
  <w:num w:numId="5">
    <w:abstractNumId w:val="8"/>
  </w:num>
  <w:num w:numId="6">
    <w:abstractNumId w:val="10"/>
  </w:num>
  <w:num w:numId="7">
    <w:abstractNumId w:val="19"/>
  </w:num>
  <w:num w:numId="8">
    <w:abstractNumId w:val="15"/>
  </w:num>
  <w:num w:numId="9">
    <w:abstractNumId w:val="16"/>
  </w:num>
  <w:num w:numId="10">
    <w:abstractNumId w:val="32"/>
    <w:lvlOverride w:ilvl="0">
      <w:lvl w:ilvl="0">
        <w:start w:val="1"/>
        <w:numFmt w:val="decimal"/>
        <w:lvlText w:val="%1."/>
        <w:lvlJc w:val="left"/>
        <w:pPr>
          <w:tabs>
            <w:tab w:val="num" w:pos="397"/>
          </w:tabs>
          <w:ind w:left="397" w:hanging="397"/>
        </w:pPr>
        <w:rPr>
          <w:rFonts w:cs="Times New Roman" w:hint="default"/>
        </w:rPr>
      </w:lvl>
    </w:lvlOverride>
  </w:num>
  <w:num w:numId="11">
    <w:abstractNumId w:val="26"/>
  </w:num>
  <w:num w:numId="12">
    <w:abstractNumId w:val="9"/>
  </w:num>
  <w:num w:numId="13">
    <w:abstractNumId w:val="22"/>
  </w:num>
  <w:num w:numId="14">
    <w:abstractNumId w:val="33"/>
  </w:num>
  <w:num w:numId="15">
    <w:abstractNumId w:val="20"/>
  </w:num>
  <w:num w:numId="16">
    <w:abstractNumId w:val="36"/>
  </w:num>
  <w:num w:numId="17">
    <w:abstractNumId w:val="3"/>
  </w:num>
  <w:num w:numId="18">
    <w:abstractNumId w:val="18"/>
  </w:num>
  <w:num w:numId="19">
    <w:abstractNumId w:val="5"/>
  </w:num>
  <w:num w:numId="20">
    <w:abstractNumId w:val="30"/>
  </w:num>
  <w:num w:numId="21">
    <w:abstractNumId w:val="12"/>
  </w:num>
  <w:num w:numId="22">
    <w:abstractNumId w:val="24"/>
  </w:num>
  <w:num w:numId="23">
    <w:abstractNumId w:val="17"/>
  </w:num>
  <w:num w:numId="24">
    <w:abstractNumId w:val="11"/>
  </w:num>
  <w:num w:numId="25">
    <w:abstractNumId w:val="35"/>
  </w:num>
  <w:num w:numId="26">
    <w:abstractNumId w:val="2"/>
  </w:num>
  <w:num w:numId="27">
    <w:abstractNumId w:val="27"/>
  </w:num>
  <w:num w:numId="28">
    <w:abstractNumId w:val="7"/>
  </w:num>
  <w:num w:numId="29">
    <w:abstractNumId w:val="4"/>
  </w:num>
  <w:num w:numId="30">
    <w:abstractNumId w:val="3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5"/>
  </w:num>
  <w:num w:numId="35">
    <w:abstractNumId w:val="23"/>
  </w:num>
  <w:num w:numId="36">
    <w:abstractNumId w:val="28"/>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C2"/>
    <w:rsid w:val="00003734"/>
    <w:rsid w:val="0000460D"/>
    <w:rsid w:val="00014F6F"/>
    <w:rsid w:val="0001669E"/>
    <w:rsid w:val="00035CDD"/>
    <w:rsid w:val="0004089C"/>
    <w:rsid w:val="0004162B"/>
    <w:rsid w:val="00043435"/>
    <w:rsid w:val="0005739F"/>
    <w:rsid w:val="0006212D"/>
    <w:rsid w:val="00067858"/>
    <w:rsid w:val="00090BC4"/>
    <w:rsid w:val="00096F2E"/>
    <w:rsid w:val="000A24BE"/>
    <w:rsid w:val="000A53FB"/>
    <w:rsid w:val="000A63AC"/>
    <w:rsid w:val="000B574A"/>
    <w:rsid w:val="000B5FD4"/>
    <w:rsid w:val="000C48E7"/>
    <w:rsid w:val="000C72A9"/>
    <w:rsid w:val="000D6FD7"/>
    <w:rsid w:val="00102E06"/>
    <w:rsid w:val="00113C16"/>
    <w:rsid w:val="001173E2"/>
    <w:rsid w:val="00125024"/>
    <w:rsid w:val="00127B74"/>
    <w:rsid w:val="0013190A"/>
    <w:rsid w:val="001372FE"/>
    <w:rsid w:val="00161582"/>
    <w:rsid w:val="001670F6"/>
    <w:rsid w:val="00171463"/>
    <w:rsid w:val="00173421"/>
    <w:rsid w:val="00174828"/>
    <w:rsid w:val="00195BC9"/>
    <w:rsid w:val="001A4F08"/>
    <w:rsid w:val="001B7AF5"/>
    <w:rsid w:val="001F1518"/>
    <w:rsid w:val="00206824"/>
    <w:rsid w:val="00231AE0"/>
    <w:rsid w:val="00245BAE"/>
    <w:rsid w:val="00251B9F"/>
    <w:rsid w:val="00264A74"/>
    <w:rsid w:val="00283D9E"/>
    <w:rsid w:val="00290B81"/>
    <w:rsid w:val="002911CD"/>
    <w:rsid w:val="0029261C"/>
    <w:rsid w:val="00292F07"/>
    <w:rsid w:val="00293713"/>
    <w:rsid w:val="00294BF5"/>
    <w:rsid w:val="002C5A1B"/>
    <w:rsid w:val="002D4CFC"/>
    <w:rsid w:val="002D52AA"/>
    <w:rsid w:val="002D695B"/>
    <w:rsid w:val="002E5993"/>
    <w:rsid w:val="002E60C3"/>
    <w:rsid w:val="002F013B"/>
    <w:rsid w:val="00302228"/>
    <w:rsid w:val="00302DEE"/>
    <w:rsid w:val="0030415D"/>
    <w:rsid w:val="003368F0"/>
    <w:rsid w:val="00337491"/>
    <w:rsid w:val="00340DB5"/>
    <w:rsid w:val="00344D00"/>
    <w:rsid w:val="003562A6"/>
    <w:rsid w:val="00361233"/>
    <w:rsid w:val="00375921"/>
    <w:rsid w:val="00375A35"/>
    <w:rsid w:val="00380EBE"/>
    <w:rsid w:val="0038160F"/>
    <w:rsid w:val="00384B2D"/>
    <w:rsid w:val="003A573F"/>
    <w:rsid w:val="003A6F89"/>
    <w:rsid w:val="003B0EFD"/>
    <w:rsid w:val="003E1A9A"/>
    <w:rsid w:val="00413D47"/>
    <w:rsid w:val="0042615A"/>
    <w:rsid w:val="00430FC5"/>
    <w:rsid w:val="00436D8B"/>
    <w:rsid w:val="00445493"/>
    <w:rsid w:val="00452A2E"/>
    <w:rsid w:val="00464A54"/>
    <w:rsid w:val="004A09EF"/>
    <w:rsid w:val="004A3B77"/>
    <w:rsid w:val="004A5873"/>
    <w:rsid w:val="004B5694"/>
    <w:rsid w:val="004C0D0A"/>
    <w:rsid w:val="004C1CF6"/>
    <w:rsid w:val="004D4419"/>
    <w:rsid w:val="004F248C"/>
    <w:rsid w:val="004F307E"/>
    <w:rsid w:val="004F591A"/>
    <w:rsid w:val="005070F7"/>
    <w:rsid w:val="0051338D"/>
    <w:rsid w:val="00515420"/>
    <w:rsid w:val="00525E38"/>
    <w:rsid w:val="00527E51"/>
    <w:rsid w:val="00594655"/>
    <w:rsid w:val="005A3BDC"/>
    <w:rsid w:val="005A5B16"/>
    <w:rsid w:val="005B04BD"/>
    <w:rsid w:val="005B665A"/>
    <w:rsid w:val="005E6546"/>
    <w:rsid w:val="006018A0"/>
    <w:rsid w:val="0060344A"/>
    <w:rsid w:val="00621759"/>
    <w:rsid w:val="0064256C"/>
    <w:rsid w:val="006454EF"/>
    <w:rsid w:val="00646792"/>
    <w:rsid w:val="0065093C"/>
    <w:rsid w:val="006830D9"/>
    <w:rsid w:val="006851FD"/>
    <w:rsid w:val="00692A10"/>
    <w:rsid w:val="00692C78"/>
    <w:rsid w:val="006A1F55"/>
    <w:rsid w:val="006A222C"/>
    <w:rsid w:val="006B34C6"/>
    <w:rsid w:val="006C0805"/>
    <w:rsid w:val="00706775"/>
    <w:rsid w:val="00707840"/>
    <w:rsid w:val="007139A4"/>
    <w:rsid w:val="007160BE"/>
    <w:rsid w:val="007409AF"/>
    <w:rsid w:val="00746FD9"/>
    <w:rsid w:val="007509F7"/>
    <w:rsid w:val="007557C2"/>
    <w:rsid w:val="0076116E"/>
    <w:rsid w:val="0076306B"/>
    <w:rsid w:val="007713E6"/>
    <w:rsid w:val="00785BD3"/>
    <w:rsid w:val="00792589"/>
    <w:rsid w:val="007A02EE"/>
    <w:rsid w:val="007A4F6D"/>
    <w:rsid w:val="007B4D56"/>
    <w:rsid w:val="007C3549"/>
    <w:rsid w:val="007E0F1A"/>
    <w:rsid w:val="007E2677"/>
    <w:rsid w:val="007F2334"/>
    <w:rsid w:val="0080182F"/>
    <w:rsid w:val="00801DB9"/>
    <w:rsid w:val="008026E6"/>
    <w:rsid w:val="008048CB"/>
    <w:rsid w:val="00807580"/>
    <w:rsid w:val="00807D96"/>
    <w:rsid w:val="00810E6E"/>
    <w:rsid w:val="008142A6"/>
    <w:rsid w:val="008201B4"/>
    <w:rsid w:val="00822304"/>
    <w:rsid w:val="00837D02"/>
    <w:rsid w:val="00850D8C"/>
    <w:rsid w:val="00861C0C"/>
    <w:rsid w:val="00886162"/>
    <w:rsid w:val="00890087"/>
    <w:rsid w:val="00893089"/>
    <w:rsid w:val="00896649"/>
    <w:rsid w:val="0089789D"/>
    <w:rsid w:val="008A5078"/>
    <w:rsid w:val="008B7AA8"/>
    <w:rsid w:val="008C559F"/>
    <w:rsid w:val="008D207D"/>
    <w:rsid w:val="009050DD"/>
    <w:rsid w:val="0092518D"/>
    <w:rsid w:val="00927908"/>
    <w:rsid w:val="00941238"/>
    <w:rsid w:val="00941995"/>
    <w:rsid w:val="009421BB"/>
    <w:rsid w:val="009424FD"/>
    <w:rsid w:val="00952DCE"/>
    <w:rsid w:val="0096087E"/>
    <w:rsid w:val="009739D4"/>
    <w:rsid w:val="00982411"/>
    <w:rsid w:val="00983CE2"/>
    <w:rsid w:val="0099061C"/>
    <w:rsid w:val="009A0C70"/>
    <w:rsid w:val="009A37B4"/>
    <w:rsid w:val="009C3253"/>
    <w:rsid w:val="009E1EB0"/>
    <w:rsid w:val="009F0263"/>
    <w:rsid w:val="009F0D46"/>
    <w:rsid w:val="00A1025E"/>
    <w:rsid w:val="00A26AD5"/>
    <w:rsid w:val="00A32A88"/>
    <w:rsid w:val="00A4547C"/>
    <w:rsid w:val="00AD624C"/>
    <w:rsid w:val="00B01FC6"/>
    <w:rsid w:val="00B1015F"/>
    <w:rsid w:val="00B4154D"/>
    <w:rsid w:val="00B52E03"/>
    <w:rsid w:val="00B6019E"/>
    <w:rsid w:val="00B6454B"/>
    <w:rsid w:val="00B76570"/>
    <w:rsid w:val="00B94A6B"/>
    <w:rsid w:val="00BA4D39"/>
    <w:rsid w:val="00BC3CC1"/>
    <w:rsid w:val="00BD418C"/>
    <w:rsid w:val="00BD5033"/>
    <w:rsid w:val="00BE0DF4"/>
    <w:rsid w:val="00BE48EB"/>
    <w:rsid w:val="00C00269"/>
    <w:rsid w:val="00C05336"/>
    <w:rsid w:val="00C15803"/>
    <w:rsid w:val="00C1603D"/>
    <w:rsid w:val="00C5141D"/>
    <w:rsid w:val="00C5407D"/>
    <w:rsid w:val="00C57B4E"/>
    <w:rsid w:val="00C633A4"/>
    <w:rsid w:val="00C833FC"/>
    <w:rsid w:val="00C83CB0"/>
    <w:rsid w:val="00C96F59"/>
    <w:rsid w:val="00CB000F"/>
    <w:rsid w:val="00CD3F20"/>
    <w:rsid w:val="00CF1C22"/>
    <w:rsid w:val="00D04534"/>
    <w:rsid w:val="00D27D14"/>
    <w:rsid w:val="00D33266"/>
    <w:rsid w:val="00D41E21"/>
    <w:rsid w:val="00D47C08"/>
    <w:rsid w:val="00D51800"/>
    <w:rsid w:val="00D62B3E"/>
    <w:rsid w:val="00D652CE"/>
    <w:rsid w:val="00D83EA7"/>
    <w:rsid w:val="00D90187"/>
    <w:rsid w:val="00D91353"/>
    <w:rsid w:val="00DA3DD7"/>
    <w:rsid w:val="00DD153A"/>
    <w:rsid w:val="00DD205D"/>
    <w:rsid w:val="00DE6215"/>
    <w:rsid w:val="00DE64BE"/>
    <w:rsid w:val="00E03B3D"/>
    <w:rsid w:val="00E10A3C"/>
    <w:rsid w:val="00E10CA3"/>
    <w:rsid w:val="00E15FE6"/>
    <w:rsid w:val="00E21ECB"/>
    <w:rsid w:val="00E4117C"/>
    <w:rsid w:val="00E602D4"/>
    <w:rsid w:val="00E616FC"/>
    <w:rsid w:val="00E8171F"/>
    <w:rsid w:val="00E85797"/>
    <w:rsid w:val="00EA48AA"/>
    <w:rsid w:val="00EC35A1"/>
    <w:rsid w:val="00EC4267"/>
    <w:rsid w:val="00ED0797"/>
    <w:rsid w:val="00ED31B6"/>
    <w:rsid w:val="00EE04FC"/>
    <w:rsid w:val="00F219FD"/>
    <w:rsid w:val="00F2620D"/>
    <w:rsid w:val="00F26350"/>
    <w:rsid w:val="00F30240"/>
    <w:rsid w:val="00F30D81"/>
    <w:rsid w:val="00F42177"/>
    <w:rsid w:val="00F5162E"/>
    <w:rsid w:val="00F5376B"/>
    <w:rsid w:val="00F54E08"/>
    <w:rsid w:val="00F616AE"/>
    <w:rsid w:val="00F67D4D"/>
    <w:rsid w:val="00F7444E"/>
    <w:rsid w:val="00F82653"/>
    <w:rsid w:val="00FA6A53"/>
    <w:rsid w:val="00FA6B6C"/>
    <w:rsid w:val="00FB020A"/>
    <w:rsid w:val="00FB1D24"/>
    <w:rsid w:val="00FC20C6"/>
    <w:rsid w:val="00FD4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33CBFB-408C-4BBB-AAFA-402D47AB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557C2"/>
    <w:pPr>
      <w:ind w:right="70"/>
    </w:pPr>
  </w:style>
  <w:style w:type="character" w:customStyle="1" w:styleId="TekstpodstawowywcityZnak">
    <w:name w:val="Tekst podstawowy wcięty Znak"/>
    <w:basedOn w:val="Domylnaczcionkaakapitu"/>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uiPriority w:val="99"/>
    <w:rsid w:val="007557C2"/>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uiPriority w:val="99"/>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basedOn w:val="Domylnaczcionkaakapitu"/>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basedOn w:val="Domylnaczcionkaakapitu"/>
    <w:link w:val="Stopka"/>
    <w:uiPriority w:val="99"/>
    <w:locked/>
    <w:rsid w:val="007557C2"/>
    <w:rPr>
      <w:rFonts w:ascii="Arial" w:hAnsi="Arial" w:cs="Arial"/>
      <w:sz w:val="20"/>
      <w:szCs w:val="20"/>
      <w:lang w:eastAsia="pl-PL"/>
    </w:rPr>
  </w:style>
  <w:style w:type="character" w:styleId="Numerstrony">
    <w:name w:val="page number"/>
    <w:basedOn w:val="Domylnaczcionkaakapitu"/>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5"/>
      </w:numPr>
      <w:autoSpaceDE/>
      <w:autoSpaceDN/>
    </w:pPr>
    <w:rPr>
      <w:rFonts w:ascii="Calibri" w:eastAsia="Calibri" w:hAnsi="Calibri"/>
      <w:sz w:val="20"/>
      <w:szCs w:val="20"/>
    </w:rPr>
  </w:style>
  <w:style w:type="character" w:customStyle="1" w:styleId="wypunktznawiasemZnak">
    <w:name w:val="wypunkt z nawiasem Znak"/>
    <w:link w:val="wypunktznawiasem"/>
    <w:uiPriority w:val="99"/>
    <w:locked/>
    <w:rsid w:val="007557C2"/>
    <w:rPr>
      <w:sz w:val="20"/>
    </w:rPr>
  </w:style>
  <w:style w:type="character" w:styleId="Hipercze">
    <w:name w:val="Hyperlink"/>
    <w:basedOn w:val="Domylnaczcionkaakapitu"/>
    <w:uiPriority w:val="99"/>
    <w:rsid w:val="007E2677"/>
    <w:rPr>
      <w:rFonts w:cs="Times New Roman"/>
      <w:color w:val="0000FF"/>
      <w:u w:val="single"/>
    </w:rPr>
  </w:style>
  <w:style w:type="paragraph" w:styleId="Akapitzlist">
    <w:name w:val="List Paragraph"/>
    <w:basedOn w:val="Normalny"/>
    <w:uiPriority w:val="99"/>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basedOn w:val="Domylnaczcionkaakapitu"/>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basedOn w:val="Domylnaczcionkaakapitu"/>
    <w:link w:val="Tekstpodstawowy"/>
    <w:uiPriority w:val="99"/>
    <w:semiHidden/>
    <w:locked/>
    <w:rsid w:val="00361233"/>
    <w:rPr>
      <w:rFonts w:ascii="Times New Roman" w:hAnsi="Times New Roman" w:cs="Times New Roman"/>
      <w:sz w:val="24"/>
      <w:szCs w:val="24"/>
    </w:rPr>
  </w:style>
  <w:style w:type="paragraph" w:styleId="Tekstpodstawowy3">
    <w:name w:val="Body Text 3"/>
    <w:basedOn w:val="Normalny"/>
    <w:link w:val="Tekstpodstawowy3Znak"/>
    <w:uiPriority w:val="99"/>
    <w:semiHidden/>
    <w:rsid w:val="00E602D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602D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z.Seitz@mpw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5B97-896D-4E23-8206-C76780C9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4579</Words>
  <Characters>27480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Alicja Łopuszyńska</cp:lastModifiedBy>
  <cp:revision>19</cp:revision>
  <dcterms:created xsi:type="dcterms:W3CDTF">2017-07-18T06:22:00Z</dcterms:created>
  <dcterms:modified xsi:type="dcterms:W3CDTF">2017-09-07T13:46:00Z</dcterms:modified>
</cp:coreProperties>
</file>