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D3" w:rsidRDefault="005843D3" w:rsidP="004F2EAF">
      <w:pPr>
        <w:spacing w:line="360" w:lineRule="auto"/>
        <w:ind w:left="5664"/>
        <w:jc w:val="both"/>
        <w:rPr>
          <w:sz w:val="22"/>
          <w:szCs w:val="22"/>
        </w:rPr>
      </w:pPr>
    </w:p>
    <w:p w:rsidR="008800BC" w:rsidRPr="00657B61" w:rsidRDefault="008800BC" w:rsidP="004F2EAF">
      <w:pPr>
        <w:spacing w:line="360" w:lineRule="auto"/>
        <w:ind w:left="5664"/>
        <w:jc w:val="both"/>
        <w:rPr>
          <w:sz w:val="22"/>
          <w:szCs w:val="22"/>
        </w:rPr>
      </w:pPr>
      <w:r w:rsidRPr="00657B61">
        <w:rPr>
          <w:sz w:val="22"/>
          <w:szCs w:val="22"/>
        </w:rPr>
        <w:t>Kraków dnia 12 września 2017 r.</w:t>
      </w:r>
    </w:p>
    <w:p w:rsidR="008800BC" w:rsidRPr="00657B61" w:rsidRDefault="008800BC" w:rsidP="00657B61">
      <w:pPr>
        <w:spacing w:line="360" w:lineRule="auto"/>
        <w:jc w:val="both"/>
        <w:rPr>
          <w:sz w:val="22"/>
          <w:szCs w:val="22"/>
        </w:rPr>
      </w:pPr>
    </w:p>
    <w:p w:rsidR="008800BC" w:rsidRPr="00DA6DDB" w:rsidRDefault="00DA6DDB" w:rsidP="00DA6DDB">
      <w:pPr>
        <w:spacing w:line="360" w:lineRule="auto"/>
        <w:ind w:left="2268"/>
        <w:jc w:val="both"/>
        <w:rPr>
          <w:b/>
          <w:sz w:val="22"/>
          <w:szCs w:val="22"/>
        </w:rPr>
      </w:pPr>
      <w:r w:rsidRPr="00DA6DDB">
        <w:rPr>
          <w:b/>
          <w:sz w:val="22"/>
          <w:szCs w:val="22"/>
        </w:rPr>
        <w:t>Wszyscy zainteresowani udziałem w postępowaniu</w:t>
      </w:r>
    </w:p>
    <w:p w:rsidR="00DA6DDB" w:rsidRDefault="00DA6DDB" w:rsidP="00657B61">
      <w:pPr>
        <w:spacing w:line="360" w:lineRule="auto"/>
        <w:jc w:val="both"/>
        <w:rPr>
          <w:sz w:val="22"/>
          <w:szCs w:val="22"/>
        </w:rPr>
      </w:pPr>
    </w:p>
    <w:p w:rsidR="0079555D" w:rsidRDefault="0079555D" w:rsidP="00657B61">
      <w:pPr>
        <w:spacing w:line="360" w:lineRule="auto"/>
        <w:jc w:val="both"/>
        <w:rPr>
          <w:sz w:val="22"/>
          <w:szCs w:val="22"/>
        </w:rPr>
      </w:pPr>
    </w:p>
    <w:p w:rsidR="0079555D" w:rsidRPr="00657B61" w:rsidRDefault="0079555D" w:rsidP="00657B61">
      <w:pPr>
        <w:spacing w:line="360" w:lineRule="auto"/>
        <w:jc w:val="both"/>
        <w:rPr>
          <w:sz w:val="22"/>
          <w:szCs w:val="22"/>
        </w:rPr>
      </w:pPr>
    </w:p>
    <w:p w:rsidR="008800BC" w:rsidRDefault="00DA6DDB" w:rsidP="00657B61">
      <w:pPr>
        <w:spacing w:line="360" w:lineRule="auto"/>
        <w:jc w:val="both"/>
        <w:rPr>
          <w:sz w:val="22"/>
          <w:szCs w:val="22"/>
        </w:rPr>
      </w:pPr>
      <w:r>
        <w:rPr>
          <w:sz w:val="22"/>
          <w:szCs w:val="22"/>
        </w:rPr>
        <w:t>Składający informację o nieprawidłowościach:</w:t>
      </w:r>
    </w:p>
    <w:p w:rsidR="00DA6DDB" w:rsidRPr="00EB16FC" w:rsidRDefault="00DA6DDB" w:rsidP="00DA6DDB">
      <w:pPr>
        <w:pStyle w:val="Tekstpodstawowywcity"/>
        <w:numPr>
          <w:ilvl w:val="0"/>
          <w:numId w:val="9"/>
        </w:numPr>
        <w:spacing w:before="60" w:after="60" w:line="276" w:lineRule="auto"/>
        <w:ind w:right="-48"/>
        <w:jc w:val="both"/>
      </w:pPr>
      <w:r w:rsidRPr="007F2587">
        <w:rPr>
          <w:b/>
        </w:rPr>
        <w:t>Pan Szczepan</w:t>
      </w:r>
      <w:r>
        <w:rPr>
          <w:b/>
        </w:rPr>
        <w:t>em</w:t>
      </w:r>
      <w:r w:rsidRPr="007F2587">
        <w:rPr>
          <w:b/>
        </w:rPr>
        <w:t xml:space="preserve"> Irzyk</w:t>
      </w:r>
      <w:r w:rsidRPr="007F2587">
        <w:t>, prowadzący</w:t>
      </w:r>
      <w:r>
        <w:t xml:space="preserve"> działalność gospodarczą pod nazwą</w:t>
      </w:r>
      <w:r w:rsidRPr="007F2587">
        <w:t xml:space="preserve">: </w:t>
      </w:r>
      <w:r>
        <w:br/>
      </w:r>
      <w:r w:rsidRPr="007F2587">
        <w:rPr>
          <w:b/>
        </w:rPr>
        <w:t xml:space="preserve">Szczepan Irzyk "OMEGA 1" Zakład Sieci </w:t>
      </w:r>
      <w:proofErr w:type="spellStart"/>
      <w:r w:rsidRPr="007F2587">
        <w:rPr>
          <w:b/>
        </w:rPr>
        <w:t>Wodno</w:t>
      </w:r>
      <w:proofErr w:type="spellEnd"/>
      <w:r w:rsidRPr="007F2587">
        <w:rPr>
          <w:b/>
        </w:rPr>
        <w:t xml:space="preserve"> - Kanalizacyjnych</w:t>
      </w:r>
      <w:r w:rsidRPr="007F2587">
        <w:t xml:space="preserve">, z siedzibą: </w:t>
      </w:r>
      <w:r>
        <w:br/>
      </w:r>
      <w:r w:rsidRPr="007F2587">
        <w:t xml:space="preserve">32-412 Wiśniowa, Lipnik 327, </w:t>
      </w:r>
    </w:p>
    <w:p w:rsidR="00DA6DDB" w:rsidRPr="00DA6DDB" w:rsidRDefault="00DA6DDB" w:rsidP="00DA6DDB">
      <w:pPr>
        <w:pStyle w:val="Akapitzlist"/>
        <w:numPr>
          <w:ilvl w:val="0"/>
          <w:numId w:val="9"/>
        </w:numPr>
        <w:spacing w:before="60" w:line="276" w:lineRule="auto"/>
        <w:jc w:val="both"/>
        <w:rPr>
          <w:sz w:val="22"/>
          <w:szCs w:val="22"/>
        </w:rPr>
      </w:pPr>
      <w:r w:rsidRPr="00DA6DDB">
        <w:rPr>
          <w:b/>
        </w:rPr>
        <w:t>Pani Agnieszka Irzyk</w:t>
      </w:r>
      <w:r>
        <w:t>, prowadząca</w:t>
      </w:r>
      <w:r w:rsidRPr="00FC2F54">
        <w:t xml:space="preserve"> działalność gospodarczą pod </w:t>
      </w:r>
      <w:r>
        <w:t>nazwą</w:t>
      </w:r>
      <w:r w:rsidRPr="00FC2F54">
        <w:t xml:space="preserve">: </w:t>
      </w:r>
      <w:r>
        <w:br/>
      </w:r>
      <w:r w:rsidRPr="00DA6DDB">
        <w:rPr>
          <w:b/>
        </w:rPr>
        <w:t xml:space="preserve">Agnieszka Irzyk "OMEGA 3" Zakład Sieci </w:t>
      </w:r>
      <w:proofErr w:type="spellStart"/>
      <w:r w:rsidRPr="00DA6DDB">
        <w:rPr>
          <w:b/>
        </w:rPr>
        <w:t>Wodno</w:t>
      </w:r>
      <w:proofErr w:type="spellEnd"/>
      <w:r w:rsidRPr="00DA6DDB">
        <w:rPr>
          <w:b/>
        </w:rPr>
        <w:t xml:space="preserve"> - Kanalizacyjnych</w:t>
      </w:r>
      <w:r w:rsidRPr="00FC2F54">
        <w:t>, z adresem głównego miejsca prowadzenia działalności: 32-412 Wiś</w:t>
      </w:r>
      <w:r>
        <w:t xml:space="preserve">niowa, Lipnik 326, </w:t>
      </w:r>
    </w:p>
    <w:p w:rsidR="00DA6DDB" w:rsidRPr="00DA6DDB" w:rsidRDefault="00DA6DDB" w:rsidP="00DA6DDB">
      <w:pPr>
        <w:pStyle w:val="Akapitzlist"/>
        <w:numPr>
          <w:ilvl w:val="0"/>
          <w:numId w:val="9"/>
        </w:numPr>
        <w:spacing w:before="60" w:line="276" w:lineRule="auto"/>
        <w:jc w:val="both"/>
        <w:rPr>
          <w:sz w:val="22"/>
          <w:szCs w:val="22"/>
        </w:rPr>
      </w:pPr>
      <w:r w:rsidRPr="00DA6DDB">
        <w:rPr>
          <w:b/>
          <w:sz w:val="22"/>
          <w:szCs w:val="22"/>
        </w:rPr>
        <w:t xml:space="preserve">Pani Aneta Irzyk, </w:t>
      </w:r>
      <w:r w:rsidRPr="00DA6DDB">
        <w:rPr>
          <w:sz w:val="22"/>
          <w:szCs w:val="22"/>
        </w:rPr>
        <w:t>prowadząc</w:t>
      </w:r>
      <w:r>
        <w:rPr>
          <w:sz w:val="22"/>
          <w:szCs w:val="22"/>
        </w:rPr>
        <w:t>a</w:t>
      </w:r>
      <w:r w:rsidRPr="00DA6DDB">
        <w:rPr>
          <w:sz w:val="22"/>
          <w:szCs w:val="22"/>
        </w:rPr>
        <w:t xml:space="preserve"> działalność gospodarczą pod nazwą: </w:t>
      </w:r>
      <w:r w:rsidRPr="00DA6DDB">
        <w:rPr>
          <w:b/>
          <w:sz w:val="22"/>
          <w:szCs w:val="22"/>
        </w:rPr>
        <w:t>Aneta Irzyk AGEMO Przedsiębiorstwo Robót Inżynieryjnych</w:t>
      </w:r>
      <w:r w:rsidRPr="00DA6DDB">
        <w:rPr>
          <w:sz w:val="22"/>
          <w:szCs w:val="22"/>
        </w:rPr>
        <w:t>, z adresem głównego miejsca wykonywania działalności: 32-412 Wiśniowa, Wiśniowa 641,</w:t>
      </w:r>
    </w:p>
    <w:p w:rsidR="00DA6DDB" w:rsidRDefault="00DA6DDB" w:rsidP="00DA6DDB">
      <w:pPr>
        <w:numPr>
          <w:ilvl w:val="0"/>
          <w:numId w:val="9"/>
        </w:numPr>
        <w:spacing w:before="60" w:line="276" w:lineRule="auto"/>
        <w:ind w:left="357" w:hanging="357"/>
        <w:jc w:val="both"/>
      </w:pPr>
      <w:r w:rsidRPr="00DA6DDB">
        <w:rPr>
          <w:b/>
        </w:rPr>
        <w:t>Pani Iwoną Irzyk</w:t>
      </w:r>
      <w:r>
        <w:t>, prowadząca</w:t>
      </w:r>
      <w:r w:rsidRPr="00FC2F54">
        <w:t xml:space="preserve"> działalność gospodarczą pod </w:t>
      </w:r>
      <w:r>
        <w:t>nazwą</w:t>
      </w:r>
      <w:r w:rsidRPr="00FC2F54">
        <w:t xml:space="preserve">: </w:t>
      </w:r>
      <w:r w:rsidRPr="00DA6DDB">
        <w:rPr>
          <w:b/>
        </w:rPr>
        <w:t xml:space="preserve">"OMEGA" Zakład Sieci </w:t>
      </w:r>
      <w:proofErr w:type="spellStart"/>
      <w:r w:rsidRPr="00DA6DDB">
        <w:rPr>
          <w:b/>
        </w:rPr>
        <w:t>Wodno</w:t>
      </w:r>
      <w:proofErr w:type="spellEnd"/>
      <w:r w:rsidRPr="00DA6DDB">
        <w:rPr>
          <w:b/>
        </w:rPr>
        <w:t xml:space="preserve"> Kanalizacyjnych Iwona Irzyk</w:t>
      </w:r>
      <w:r w:rsidRPr="00FC2F54">
        <w:t>, z adresem głównego miejsca prowadzenia działalności: 41-711 Ruda</w:t>
      </w:r>
      <w:r>
        <w:t xml:space="preserve"> Śląska, ul. Szkolna 17, </w:t>
      </w:r>
    </w:p>
    <w:p w:rsidR="00DA6DDB" w:rsidRDefault="00DA6DDB" w:rsidP="00DA6DDB">
      <w:pPr>
        <w:pStyle w:val="Akapitzlist"/>
        <w:numPr>
          <w:ilvl w:val="0"/>
          <w:numId w:val="9"/>
        </w:numPr>
        <w:spacing w:before="60" w:line="276" w:lineRule="auto"/>
        <w:jc w:val="both"/>
        <w:rPr>
          <w:sz w:val="22"/>
          <w:szCs w:val="22"/>
        </w:rPr>
      </w:pPr>
      <w:r w:rsidRPr="0079555D">
        <w:rPr>
          <w:b/>
          <w:sz w:val="22"/>
          <w:szCs w:val="22"/>
        </w:rPr>
        <w:t>Pan Jarosław Irzyk</w:t>
      </w:r>
      <w:r w:rsidRPr="00DA6DDB">
        <w:t xml:space="preserve"> </w:t>
      </w:r>
      <w:r>
        <w:t>prowadzący</w:t>
      </w:r>
      <w:r w:rsidRPr="00FC2F54">
        <w:t xml:space="preserve"> działalność gospodarczą pod </w:t>
      </w:r>
      <w:r>
        <w:t>nazwą</w:t>
      </w:r>
      <w:r w:rsidRPr="00FC2F54">
        <w:t xml:space="preserve">: </w:t>
      </w:r>
      <w:r w:rsidRPr="00DA6DDB">
        <w:rPr>
          <w:sz w:val="22"/>
          <w:szCs w:val="22"/>
        </w:rPr>
        <w:t xml:space="preserve"> </w:t>
      </w:r>
      <w:r w:rsidRPr="00DA6DDB">
        <w:rPr>
          <w:b/>
          <w:sz w:val="22"/>
          <w:szCs w:val="22"/>
        </w:rPr>
        <w:t xml:space="preserve">OMEGA - Zakład Sieci </w:t>
      </w:r>
      <w:proofErr w:type="spellStart"/>
      <w:r w:rsidRPr="00DA6DDB">
        <w:rPr>
          <w:b/>
          <w:sz w:val="22"/>
          <w:szCs w:val="22"/>
        </w:rPr>
        <w:t>Wodno</w:t>
      </w:r>
      <w:proofErr w:type="spellEnd"/>
      <w:r w:rsidRPr="00DA6DDB">
        <w:rPr>
          <w:b/>
          <w:sz w:val="22"/>
          <w:szCs w:val="22"/>
        </w:rPr>
        <w:t xml:space="preserve"> </w:t>
      </w:r>
      <w:r>
        <w:rPr>
          <w:b/>
          <w:sz w:val="22"/>
          <w:szCs w:val="22"/>
        </w:rPr>
        <w:t>–</w:t>
      </w:r>
      <w:r w:rsidRPr="00DA6DDB">
        <w:rPr>
          <w:b/>
          <w:sz w:val="22"/>
          <w:szCs w:val="22"/>
        </w:rPr>
        <w:t xml:space="preserve"> Kanalizacyjnych Jarosław Irzyk</w:t>
      </w:r>
      <w:r w:rsidRPr="00DA6DDB">
        <w:rPr>
          <w:sz w:val="22"/>
          <w:szCs w:val="22"/>
        </w:rPr>
        <w:t xml:space="preserve">, </w:t>
      </w:r>
      <w:r w:rsidRPr="00FC2F54">
        <w:t xml:space="preserve">z adresem głównego miejsca prowadzenia działalności: </w:t>
      </w:r>
      <w:r w:rsidRPr="00DA6DDB">
        <w:rPr>
          <w:sz w:val="22"/>
          <w:szCs w:val="22"/>
        </w:rPr>
        <w:t>41-711 Ruda Śląska, ul. Szkolna 17</w:t>
      </w:r>
      <w:r>
        <w:rPr>
          <w:sz w:val="22"/>
          <w:szCs w:val="22"/>
        </w:rPr>
        <w:t>,</w:t>
      </w:r>
    </w:p>
    <w:p w:rsidR="00DA6DDB" w:rsidRPr="00657B61" w:rsidRDefault="00DA6DDB" w:rsidP="00657B61">
      <w:pPr>
        <w:spacing w:line="360" w:lineRule="auto"/>
        <w:jc w:val="both"/>
        <w:rPr>
          <w:sz w:val="22"/>
          <w:szCs w:val="22"/>
        </w:rPr>
      </w:pPr>
    </w:p>
    <w:p w:rsidR="008800BC" w:rsidRPr="00657B61" w:rsidRDefault="008800BC" w:rsidP="00657B61">
      <w:pPr>
        <w:spacing w:line="360" w:lineRule="auto"/>
        <w:jc w:val="center"/>
        <w:rPr>
          <w:b/>
          <w:sz w:val="22"/>
          <w:szCs w:val="22"/>
        </w:rPr>
      </w:pPr>
      <w:r w:rsidRPr="00657B61">
        <w:rPr>
          <w:b/>
          <w:sz w:val="22"/>
          <w:szCs w:val="22"/>
        </w:rPr>
        <w:t>ODPOWIEDŹ NA INFORMACJĘ O NIEPRAWIDŁOWOŚCIACH W POSTĘPOWANIU PRZETARGOWYM</w:t>
      </w:r>
    </w:p>
    <w:p w:rsidR="004F2EAF" w:rsidRDefault="004F2EAF" w:rsidP="00657B61">
      <w:pPr>
        <w:spacing w:line="360" w:lineRule="auto"/>
        <w:jc w:val="both"/>
        <w:rPr>
          <w:sz w:val="22"/>
          <w:szCs w:val="22"/>
        </w:rPr>
      </w:pPr>
    </w:p>
    <w:p w:rsidR="008800BC" w:rsidRPr="00657B61" w:rsidRDefault="004F2EAF" w:rsidP="00657B61">
      <w:pPr>
        <w:spacing w:line="360" w:lineRule="auto"/>
        <w:jc w:val="both"/>
        <w:rPr>
          <w:sz w:val="22"/>
          <w:szCs w:val="22"/>
        </w:rPr>
      </w:pPr>
      <w:r>
        <w:rPr>
          <w:sz w:val="22"/>
          <w:szCs w:val="22"/>
        </w:rPr>
        <w:t>EZ/WK/665/PN-52/</w:t>
      </w:r>
      <w:r w:rsidR="008C4FEB">
        <w:rPr>
          <w:sz w:val="22"/>
          <w:szCs w:val="22"/>
        </w:rPr>
        <w:t xml:space="preserve"> 484 </w:t>
      </w:r>
      <w:bookmarkStart w:id="0" w:name="_GoBack"/>
      <w:bookmarkEnd w:id="0"/>
      <w:r>
        <w:rPr>
          <w:sz w:val="22"/>
          <w:szCs w:val="22"/>
        </w:rPr>
        <w:t>/2017</w:t>
      </w:r>
    </w:p>
    <w:p w:rsidR="008800BC" w:rsidRPr="00C22D94" w:rsidRDefault="008800BC" w:rsidP="00657B61">
      <w:pPr>
        <w:spacing w:line="360" w:lineRule="auto"/>
        <w:jc w:val="both"/>
        <w:rPr>
          <w:sz w:val="22"/>
          <w:szCs w:val="22"/>
          <w:u w:val="single"/>
        </w:rPr>
      </w:pPr>
      <w:r w:rsidRPr="00C22D94">
        <w:rPr>
          <w:sz w:val="22"/>
          <w:szCs w:val="22"/>
          <w:u w:val="single"/>
        </w:rPr>
        <w:t>Dotyczy: postępowania przetargowego : „Sukcesywne wykonywanie w ciągu 24 miesięcy robót remontowych oraz usuwanie awarii na sieciach kanalizacyjnych”, postępowanie nr: 665/PN-52/2017.</w:t>
      </w:r>
    </w:p>
    <w:p w:rsidR="008800BC" w:rsidRPr="00657B61" w:rsidRDefault="008800BC" w:rsidP="00657B61">
      <w:pPr>
        <w:spacing w:line="360" w:lineRule="auto"/>
        <w:jc w:val="both"/>
        <w:rPr>
          <w:sz w:val="22"/>
          <w:szCs w:val="22"/>
        </w:rPr>
      </w:pPr>
    </w:p>
    <w:p w:rsidR="004F2EAF" w:rsidRDefault="004F2EAF" w:rsidP="00657B61">
      <w:pPr>
        <w:spacing w:line="360" w:lineRule="auto"/>
        <w:jc w:val="both"/>
        <w:rPr>
          <w:sz w:val="22"/>
          <w:szCs w:val="22"/>
        </w:rPr>
      </w:pPr>
    </w:p>
    <w:p w:rsidR="008800BC" w:rsidRPr="00657B61" w:rsidRDefault="004F2EAF" w:rsidP="004F2EAF">
      <w:pPr>
        <w:spacing w:line="360" w:lineRule="auto"/>
        <w:ind w:firstLine="708"/>
        <w:jc w:val="both"/>
        <w:rPr>
          <w:sz w:val="22"/>
          <w:szCs w:val="22"/>
        </w:rPr>
      </w:pPr>
      <w:r>
        <w:rPr>
          <w:sz w:val="22"/>
          <w:szCs w:val="22"/>
        </w:rPr>
        <w:t>Zamawiający, Miejskie Przedsiębiorstwo Wodociągów i K</w:t>
      </w:r>
      <w:r w:rsidR="008800BC" w:rsidRPr="00657B61">
        <w:rPr>
          <w:sz w:val="22"/>
          <w:szCs w:val="22"/>
        </w:rPr>
        <w:t xml:space="preserve">analizacji SA w Krakowie, </w:t>
      </w:r>
      <w:r>
        <w:rPr>
          <w:sz w:val="22"/>
          <w:szCs w:val="22"/>
        </w:rPr>
        <w:t xml:space="preserve"> </w:t>
      </w:r>
      <w:r>
        <w:rPr>
          <w:szCs w:val="22"/>
        </w:rPr>
        <w:t>–</w:t>
      </w:r>
      <w:r w:rsidRPr="00BB520D">
        <w:rPr>
          <w:szCs w:val="22"/>
        </w:rPr>
        <w:t xml:space="preserve"> Spółka</w:t>
      </w:r>
      <w:r>
        <w:rPr>
          <w:szCs w:val="22"/>
        </w:rPr>
        <w:t xml:space="preserve"> </w:t>
      </w:r>
      <w:r w:rsidRPr="00BB520D">
        <w:rPr>
          <w:szCs w:val="22"/>
        </w:rPr>
        <w:t>Akcyjna, 30-106 Krak</w:t>
      </w:r>
      <w:r>
        <w:rPr>
          <w:szCs w:val="22"/>
        </w:rPr>
        <w:t xml:space="preserve">owie, </w:t>
      </w:r>
      <w:r w:rsidR="008800BC" w:rsidRPr="00657B61">
        <w:rPr>
          <w:sz w:val="22"/>
          <w:szCs w:val="22"/>
        </w:rPr>
        <w:t xml:space="preserve">w odpowiedzi na Informację o nieprawidłowościach w postępowaniu przetargowym, dalej zwaną Informację, </w:t>
      </w:r>
      <w:r>
        <w:rPr>
          <w:sz w:val="22"/>
          <w:szCs w:val="22"/>
        </w:rPr>
        <w:t xml:space="preserve">działając na podstawie pkt. XXVII.5 specyfikacji istotnych warunków zamówienia, </w:t>
      </w:r>
      <w:r w:rsidR="008800BC" w:rsidRPr="004F2EAF">
        <w:rPr>
          <w:b/>
          <w:sz w:val="22"/>
          <w:szCs w:val="22"/>
        </w:rPr>
        <w:t>oddala przedmiotową informację jako nie znajdującą uzasadnienia w stanie faktycznym i podtrzymuje wszystkie zapisy zawarte w specyfikacji istotnych warunków zamówienia.</w:t>
      </w:r>
    </w:p>
    <w:p w:rsidR="00DA6DDB" w:rsidRPr="00657B61" w:rsidRDefault="00DA6DDB" w:rsidP="00657B61">
      <w:pPr>
        <w:spacing w:line="360" w:lineRule="auto"/>
        <w:jc w:val="both"/>
        <w:rPr>
          <w:sz w:val="22"/>
          <w:szCs w:val="22"/>
        </w:rPr>
      </w:pPr>
    </w:p>
    <w:p w:rsidR="0079555D" w:rsidRDefault="0079555D" w:rsidP="00657B61">
      <w:pPr>
        <w:spacing w:line="360" w:lineRule="auto"/>
        <w:jc w:val="center"/>
        <w:rPr>
          <w:sz w:val="22"/>
          <w:szCs w:val="22"/>
          <w:u w:val="single"/>
        </w:rPr>
      </w:pPr>
    </w:p>
    <w:p w:rsidR="008800BC" w:rsidRPr="004F2EAF" w:rsidRDefault="008800BC" w:rsidP="00657B61">
      <w:pPr>
        <w:spacing w:line="360" w:lineRule="auto"/>
        <w:jc w:val="center"/>
        <w:rPr>
          <w:sz w:val="22"/>
          <w:szCs w:val="22"/>
          <w:u w:val="single"/>
        </w:rPr>
      </w:pPr>
      <w:r w:rsidRPr="004F2EAF">
        <w:rPr>
          <w:sz w:val="22"/>
          <w:szCs w:val="22"/>
          <w:u w:val="single"/>
        </w:rPr>
        <w:t>Uzasadnienie</w:t>
      </w:r>
    </w:p>
    <w:p w:rsidR="001C5B5B" w:rsidRPr="00657B61" w:rsidRDefault="001C5B5B" w:rsidP="004F2EAF">
      <w:pPr>
        <w:spacing w:line="360" w:lineRule="auto"/>
        <w:ind w:firstLine="708"/>
        <w:jc w:val="both"/>
        <w:rPr>
          <w:sz w:val="22"/>
          <w:szCs w:val="22"/>
        </w:rPr>
      </w:pPr>
      <w:r w:rsidRPr="00657B61">
        <w:rPr>
          <w:sz w:val="22"/>
          <w:szCs w:val="22"/>
        </w:rPr>
        <w:t xml:space="preserve">Na wstępie należy zaznaczyć, że postępowanie objęte Informacją realizowane jest w oparciu o zasady określone w specyfikacji istotnych warunków zamówienia oraz w </w:t>
      </w:r>
      <w:r w:rsidRPr="00657B61">
        <w:rPr>
          <w:bCs/>
          <w:sz w:val="22"/>
          <w:szCs w:val="22"/>
        </w:rPr>
        <w:t>Regulaminie udzielania zamówień w Miejskim Przedsiębiorstwie Wodocią</w:t>
      </w:r>
      <w:r w:rsidR="00657B61" w:rsidRPr="00657B61">
        <w:rPr>
          <w:bCs/>
          <w:sz w:val="22"/>
          <w:szCs w:val="22"/>
        </w:rPr>
        <w:t>gów i Kanalizacji SA w Krakowie</w:t>
      </w:r>
      <w:r w:rsidRPr="00657B61">
        <w:rPr>
          <w:bCs/>
          <w:sz w:val="22"/>
          <w:szCs w:val="22"/>
        </w:rPr>
        <w:t>, a nie na podstawie ustawy z dnia 29 stycznia 2004 r. Prawo zamówień publicznych, z tych też względów powoływanie się na przepisy wyżej cytowanej ustawy jest niezasadne.</w:t>
      </w:r>
    </w:p>
    <w:p w:rsidR="008800BC" w:rsidRPr="00657B61" w:rsidRDefault="008800BC" w:rsidP="004F2EAF">
      <w:pPr>
        <w:spacing w:line="360" w:lineRule="auto"/>
        <w:ind w:firstLine="708"/>
        <w:jc w:val="both"/>
        <w:rPr>
          <w:sz w:val="22"/>
          <w:szCs w:val="22"/>
        </w:rPr>
      </w:pPr>
      <w:r w:rsidRPr="00657B61">
        <w:rPr>
          <w:sz w:val="22"/>
          <w:szCs w:val="22"/>
        </w:rPr>
        <w:t>Przedmiotowe postępowanie ogłoszone przez zamawiającego  ma na celu wybór dwóch wykonawców, którzy na podstawie zawartej umowy będą wspie</w:t>
      </w:r>
      <w:r w:rsidR="00657B61">
        <w:rPr>
          <w:sz w:val="22"/>
          <w:szCs w:val="22"/>
        </w:rPr>
        <w:t>rać Zamawiającego w sytuacji gd</w:t>
      </w:r>
      <w:r w:rsidRPr="00657B61">
        <w:rPr>
          <w:sz w:val="22"/>
          <w:szCs w:val="22"/>
        </w:rPr>
        <w:t xml:space="preserve">y nie jest on w stanie własnymi siłami usunąć awarii. Awarie te z uwagi na obszar działania MPWiK SA w Krakowie usuwane są na terenie Gminy Miejskiej Kraków, której obecna liczba ludności wg danych GUS wynosi -  765 320 </w:t>
      </w:r>
      <w:r w:rsidR="00657B61">
        <w:rPr>
          <w:sz w:val="22"/>
          <w:szCs w:val="22"/>
        </w:rPr>
        <w:t xml:space="preserve">mieszkańców </w:t>
      </w:r>
      <w:r w:rsidRPr="00657B61">
        <w:rPr>
          <w:sz w:val="22"/>
          <w:szCs w:val="22"/>
        </w:rPr>
        <w:t xml:space="preserve">oraz w okresie roku akademickiego dodatkowo 300 000 studentów. </w:t>
      </w:r>
      <w:r w:rsidR="00657B61">
        <w:rPr>
          <w:sz w:val="22"/>
          <w:szCs w:val="22"/>
        </w:rPr>
        <w:t xml:space="preserve">Powierzchnia miasta wynosi </w:t>
      </w:r>
      <w:r w:rsidRPr="00657B61">
        <w:rPr>
          <w:sz w:val="22"/>
          <w:szCs w:val="22"/>
        </w:rPr>
        <w:t xml:space="preserve"> 327 km</w:t>
      </w:r>
      <w:r w:rsidRPr="00657B61">
        <w:rPr>
          <w:sz w:val="22"/>
          <w:szCs w:val="22"/>
          <w:vertAlign w:val="superscript"/>
        </w:rPr>
        <w:t>2</w:t>
      </w:r>
      <w:r w:rsidRPr="00657B61">
        <w:rPr>
          <w:sz w:val="22"/>
          <w:szCs w:val="22"/>
        </w:rPr>
        <w:t xml:space="preserve"> . Cały ten obszar obsługiwany jest przez Zamawiającego, jest to obszar wysoce zurbanizowany o licznych ciągach komunikacyjnych oraz rozbudowanej infrastrukturze podziemn</w:t>
      </w:r>
      <w:r w:rsidR="001C5B5B" w:rsidRPr="00657B61">
        <w:rPr>
          <w:sz w:val="22"/>
          <w:szCs w:val="22"/>
        </w:rPr>
        <w:t xml:space="preserve">e </w:t>
      </w:r>
      <w:r w:rsidRPr="00657B61">
        <w:rPr>
          <w:sz w:val="22"/>
          <w:szCs w:val="22"/>
        </w:rPr>
        <w:t>obejmującej m.in. sieci energetyczne, gazowe, teletechniczne.</w:t>
      </w:r>
    </w:p>
    <w:p w:rsidR="00CA5AA4" w:rsidRPr="00657B61" w:rsidRDefault="001C5B5B" w:rsidP="004F2EAF">
      <w:pPr>
        <w:spacing w:line="360" w:lineRule="auto"/>
        <w:ind w:firstLine="708"/>
        <w:jc w:val="both"/>
        <w:rPr>
          <w:b/>
          <w:bCs/>
          <w:sz w:val="22"/>
          <w:szCs w:val="22"/>
        </w:rPr>
      </w:pPr>
      <w:r w:rsidRPr="00657B61">
        <w:rPr>
          <w:sz w:val="22"/>
          <w:szCs w:val="22"/>
        </w:rPr>
        <w:t>Z tych też względów zamawiający zgodnie z zasadą proporcjonalności i efektywności ustalił warunki udziału w postępowaniu w sposób ade</w:t>
      </w:r>
      <w:r w:rsidR="00CA5AA4" w:rsidRPr="00657B61">
        <w:rPr>
          <w:sz w:val="22"/>
          <w:szCs w:val="22"/>
        </w:rPr>
        <w:t>kwatny do przedmiotu zamówienia. Proporcjonalność powinna przejawiać się w adekwatności do rozmiaru i wielkości  przedsięwzięcia jaki opisany jest w przedmioc</w:t>
      </w:r>
      <w:r w:rsidR="00657B61">
        <w:rPr>
          <w:sz w:val="22"/>
          <w:szCs w:val="22"/>
        </w:rPr>
        <w:t>i</w:t>
      </w:r>
      <w:r w:rsidR="00CA5AA4" w:rsidRPr="00657B61">
        <w:rPr>
          <w:sz w:val="22"/>
          <w:szCs w:val="22"/>
        </w:rPr>
        <w:t>e zamówienia. W ninie</w:t>
      </w:r>
      <w:r w:rsidR="00657B61">
        <w:rPr>
          <w:sz w:val="22"/>
          <w:szCs w:val="22"/>
        </w:rPr>
        <w:t>jszym postępowa</w:t>
      </w:r>
      <w:r w:rsidR="00CA5AA4" w:rsidRPr="00657B61">
        <w:rPr>
          <w:sz w:val="22"/>
          <w:szCs w:val="22"/>
        </w:rPr>
        <w:t xml:space="preserve">niu przedmiot zamówienia został opisany </w:t>
      </w:r>
      <w:r w:rsidR="00657B61">
        <w:rPr>
          <w:sz w:val="22"/>
          <w:szCs w:val="22"/>
        </w:rPr>
        <w:t>w sposób następujący</w:t>
      </w:r>
      <w:r w:rsidR="00CA5AA4" w:rsidRPr="00657B61">
        <w:rPr>
          <w:sz w:val="22"/>
          <w:szCs w:val="22"/>
        </w:rPr>
        <w:t xml:space="preserve">: </w:t>
      </w:r>
      <w:r w:rsidR="00CA5AA4" w:rsidRPr="0079555D">
        <w:rPr>
          <w:b/>
          <w:sz w:val="22"/>
          <w:szCs w:val="22"/>
        </w:rPr>
        <w:t>w</w:t>
      </w:r>
      <w:r w:rsidR="00CA5AA4" w:rsidRPr="00657B61">
        <w:rPr>
          <w:b/>
          <w:sz w:val="22"/>
          <w:szCs w:val="22"/>
        </w:rPr>
        <w:t>ykonanie robót remontowych sieci kanalizacyjnych, których realizacja wynika z prowadzonych robot związanych z przebudową dróg lub organizacją ruchu drogowego w mieście, wykonywanie robót awaryjnych na sieciach kanalizacyjnych, których wykonanie przekracza możliwości wykonania siłami własnymi MPWiK SA.</w:t>
      </w:r>
      <w:r w:rsidR="005A060B" w:rsidRPr="00657B61">
        <w:rPr>
          <w:b/>
          <w:sz w:val="22"/>
          <w:szCs w:val="22"/>
        </w:rPr>
        <w:t xml:space="preserve"> (…) c</w:t>
      </w:r>
      <w:r w:rsidR="00CA5AA4" w:rsidRPr="00657B61">
        <w:rPr>
          <w:b/>
          <w:bCs/>
          <w:sz w:val="22"/>
          <w:szCs w:val="22"/>
          <w:u w:val="single"/>
        </w:rPr>
        <w:t>zas przystąpienia do realizacji awarii:</w:t>
      </w:r>
      <w:r w:rsidR="005A060B" w:rsidRPr="00657B61">
        <w:rPr>
          <w:b/>
          <w:bCs/>
          <w:sz w:val="22"/>
          <w:szCs w:val="22"/>
          <w:u w:val="single"/>
        </w:rPr>
        <w:t xml:space="preserve"> </w:t>
      </w:r>
      <w:r w:rsidR="00CA5AA4" w:rsidRPr="00657B61">
        <w:rPr>
          <w:b/>
          <w:bCs/>
          <w:sz w:val="22"/>
          <w:szCs w:val="22"/>
        </w:rPr>
        <w:t>do 6 godzin od momentu zgłoszenia (również w porze nocnej oraz w święta).</w:t>
      </w:r>
    </w:p>
    <w:p w:rsidR="001C5B5B" w:rsidRPr="00657B61" w:rsidRDefault="001C5B5B" w:rsidP="00657B61">
      <w:pPr>
        <w:spacing w:line="360" w:lineRule="auto"/>
        <w:jc w:val="both"/>
        <w:rPr>
          <w:sz w:val="22"/>
          <w:szCs w:val="22"/>
        </w:rPr>
      </w:pPr>
      <w:r w:rsidRPr="00657B61">
        <w:rPr>
          <w:sz w:val="22"/>
          <w:szCs w:val="22"/>
        </w:rPr>
        <w:t xml:space="preserve"> I tak wykonawcy ubiegający się o udzielenie zamówienia muszą udokumentować doświadczenie w wykonaniu następujących robót </w:t>
      </w:r>
      <w:r w:rsidRPr="00657B61">
        <w:rPr>
          <w:bCs/>
          <w:sz w:val="22"/>
          <w:szCs w:val="22"/>
        </w:rPr>
        <w:t xml:space="preserve">remontu polegający na wykonaniu nowego kanału w miejsce istniejącego </w:t>
      </w:r>
      <w:r w:rsidRPr="00657B61">
        <w:rPr>
          <w:b/>
          <w:bCs/>
          <w:sz w:val="22"/>
          <w:szCs w:val="22"/>
        </w:rPr>
        <w:t>z utrzymaniem w okresie wykonywania prac zdolności eksploatacyjnej sieci</w:t>
      </w:r>
      <w:r w:rsidRPr="00657B61">
        <w:rPr>
          <w:bCs/>
          <w:sz w:val="22"/>
          <w:szCs w:val="22"/>
        </w:rPr>
        <w:t xml:space="preserve">: </w:t>
      </w:r>
    </w:p>
    <w:p w:rsidR="001C5B5B" w:rsidRPr="00657B61" w:rsidRDefault="001C5B5B" w:rsidP="00657B61">
      <w:pPr>
        <w:numPr>
          <w:ilvl w:val="2"/>
          <w:numId w:val="4"/>
        </w:numPr>
        <w:tabs>
          <w:tab w:val="clear" w:pos="2340"/>
        </w:tabs>
        <w:spacing w:line="360" w:lineRule="auto"/>
        <w:ind w:left="1361" w:hanging="397"/>
        <w:jc w:val="both"/>
        <w:rPr>
          <w:bCs/>
          <w:sz w:val="22"/>
          <w:szCs w:val="22"/>
        </w:rPr>
      </w:pPr>
      <w:r w:rsidRPr="00657B61">
        <w:rPr>
          <w:bCs/>
          <w:sz w:val="22"/>
          <w:szCs w:val="22"/>
        </w:rPr>
        <w:t>kanalizacji sanitarnej na obszarze miejskim (na czynnym kanale) w zakresie średnic Ø 250 – Ø 800 mm o łącznej długości min. 1000 </w:t>
      </w:r>
      <w:proofErr w:type="spellStart"/>
      <w:r w:rsidRPr="00657B61">
        <w:rPr>
          <w:bCs/>
          <w:sz w:val="22"/>
          <w:szCs w:val="22"/>
        </w:rPr>
        <w:t>mb</w:t>
      </w:r>
      <w:proofErr w:type="spellEnd"/>
      <w:r w:rsidRPr="00657B61">
        <w:rPr>
          <w:bCs/>
          <w:sz w:val="22"/>
          <w:szCs w:val="22"/>
        </w:rPr>
        <w:t>, w tym nie mniej niż 200 </w:t>
      </w:r>
      <w:proofErr w:type="spellStart"/>
      <w:r w:rsidRPr="00657B61">
        <w:rPr>
          <w:bCs/>
          <w:sz w:val="22"/>
          <w:szCs w:val="22"/>
        </w:rPr>
        <w:t>mb</w:t>
      </w:r>
      <w:proofErr w:type="spellEnd"/>
      <w:r w:rsidRPr="00657B61">
        <w:rPr>
          <w:bCs/>
          <w:sz w:val="22"/>
          <w:szCs w:val="22"/>
        </w:rPr>
        <w:t xml:space="preserve"> kanalizacji o średnicach Ø 600 – Ø </w:t>
      </w:r>
      <w:smartTag w:uri="urn:schemas-microsoft-com:office:smarttags" w:element="metricconverter">
        <w:smartTagPr>
          <w:attr w:name="ProductID" w:val="800ﾠmm"/>
        </w:smartTagPr>
        <w:r w:rsidRPr="00657B61">
          <w:rPr>
            <w:bCs/>
            <w:sz w:val="22"/>
            <w:szCs w:val="22"/>
          </w:rPr>
          <w:t>800 mm</w:t>
        </w:r>
      </w:smartTag>
      <w:r w:rsidRPr="00657B61">
        <w:rPr>
          <w:bCs/>
          <w:sz w:val="22"/>
          <w:szCs w:val="22"/>
        </w:rPr>
        <w:t xml:space="preserve"> oraz </w:t>
      </w:r>
    </w:p>
    <w:p w:rsidR="001C5B5B" w:rsidRPr="00657B61" w:rsidRDefault="001C5B5B" w:rsidP="00657B61">
      <w:pPr>
        <w:numPr>
          <w:ilvl w:val="2"/>
          <w:numId w:val="4"/>
        </w:numPr>
        <w:tabs>
          <w:tab w:val="clear" w:pos="2340"/>
        </w:tabs>
        <w:spacing w:line="360" w:lineRule="auto"/>
        <w:ind w:left="1361" w:hanging="397"/>
        <w:jc w:val="both"/>
        <w:rPr>
          <w:bCs/>
          <w:strike/>
          <w:sz w:val="22"/>
          <w:szCs w:val="22"/>
        </w:rPr>
      </w:pPr>
      <w:r w:rsidRPr="00657B61">
        <w:rPr>
          <w:bCs/>
          <w:sz w:val="22"/>
          <w:szCs w:val="22"/>
        </w:rPr>
        <w:t xml:space="preserve">wykonanie w technologii </w:t>
      </w:r>
      <w:proofErr w:type="spellStart"/>
      <w:r w:rsidRPr="00657B61">
        <w:rPr>
          <w:bCs/>
          <w:sz w:val="22"/>
          <w:szCs w:val="22"/>
        </w:rPr>
        <w:t>mikrotunelingu</w:t>
      </w:r>
      <w:proofErr w:type="spellEnd"/>
      <w:r w:rsidRPr="00657B61">
        <w:rPr>
          <w:bCs/>
          <w:sz w:val="22"/>
          <w:szCs w:val="22"/>
        </w:rPr>
        <w:t xml:space="preserve"> z zastosowaniem płuczki bentonitowej lub technologii przewiertu sterowanego kanalizacji o średnicy min. Ø 200 mm i łącznej długości min. 300 </w:t>
      </w:r>
      <w:proofErr w:type="spellStart"/>
      <w:r w:rsidRPr="00657B61">
        <w:rPr>
          <w:bCs/>
          <w:sz w:val="22"/>
          <w:szCs w:val="22"/>
        </w:rPr>
        <w:t>mb</w:t>
      </w:r>
      <w:proofErr w:type="spellEnd"/>
      <w:r w:rsidRPr="00657B61">
        <w:rPr>
          <w:bCs/>
          <w:sz w:val="22"/>
          <w:szCs w:val="22"/>
        </w:rPr>
        <w:t xml:space="preserve"> oraz</w:t>
      </w:r>
    </w:p>
    <w:p w:rsidR="001C5B5B" w:rsidRPr="00657B61" w:rsidRDefault="001C5B5B" w:rsidP="00657B61">
      <w:pPr>
        <w:numPr>
          <w:ilvl w:val="2"/>
          <w:numId w:val="4"/>
        </w:numPr>
        <w:tabs>
          <w:tab w:val="clear" w:pos="2340"/>
        </w:tabs>
        <w:spacing w:line="360" w:lineRule="auto"/>
        <w:ind w:left="1361" w:hanging="397"/>
        <w:jc w:val="both"/>
        <w:rPr>
          <w:bCs/>
          <w:strike/>
          <w:sz w:val="22"/>
          <w:szCs w:val="22"/>
        </w:rPr>
      </w:pPr>
      <w:r w:rsidRPr="00657B61">
        <w:rPr>
          <w:bCs/>
          <w:sz w:val="22"/>
          <w:szCs w:val="22"/>
        </w:rPr>
        <w:t xml:space="preserve">wykonanie prac polegających na usuwaniu awarii na czynnej sieci kanalizacyjnej dla średnic w przedziale od 150 do </w:t>
      </w:r>
      <w:smartTag w:uri="urn:schemas-microsoft-com:office:smarttags" w:element="metricconverter">
        <w:smartTagPr>
          <w:attr w:name="ProductID" w:val="800 mm"/>
        </w:smartTagPr>
        <w:r w:rsidRPr="00657B61">
          <w:rPr>
            <w:bCs/>
            <w:sz w:val="22"/>
            <w:szCs w:val="22"/>
          </w:rPr>
          <w:t>800 mm</w:t>
        </w:r>
      </w:smartTag>
      <w:r w:rsidRPr="00657B61">
        <w:rPr>
          <w:bCs/>
          <w:sz w:val="22"/>
          <w:szCs w:val="22"/>
        </w:rPr>
        <w:t>, w ilości minimalnej 50 sztuk wykonanych na terenie aglomeracji miejskiej liczącej minimum 200 000 mieszkańców</w:t>
      </w:r>
      <w:r w:rsidR="00376043" w:rsidRPr="00657B61">
        <w:rPr>
          <w:bCs/>
          <w:sz w:val="22"/>
          <w:szCs w:val="22"/>
        </w:rPr>
        <w:t xml:space="preserve"> .</w:t>
      </w:r>
    </w:p>
    <w:p w:rsidR="00376043" w:rsidRPr="00657B61" w:rsidRDefault="00376043" w:rsidP="00657B61">
      <w:pPr>
        <w:spacing w:line="360" w:lineRule="auto"/>
        <w:jc w:val="both"/>
        <w:rPr>
          <w:bCs/>
          <w:sz w:val="22"/>
          <w:szCs w:val="22"/>
        </w:rPr>
      </w:pPr>
    </w:p>
    <w:p w:rsidR="00376043" w:rsidRPr="00657B61" w:rsidRDefault="00376043" w:rsidP="004F2EAF">
      <w:pPr>
        <w:spacing w:line="360" w:lineRule="auto"/>
        <w:ind w:firstLine="708"/>
        <w:jc w:val="both"/>
        <w:rPr>
          <w:bCs/>
          <w:sz w:val="22"/>
          <w:szCs w:val="22"/>
        </w:rPr>
      </w:pPr>
      <w:r w:rsidRPr="00657B61">
        <w:rPr>
          <w:bCs/>
          <w:sz w:val="22"/>
          <w:szCs w:val="22"/>
        </w:rPr>
        <w:t>Warunki te jak już wcześniej wskazano odpowiadają zakresowi prac które Wykonawcy będą musieli wykonać w trakcie realizacji zamówienia, tym samym czynią zadość zasadzie proporcjonalności do przedmiotu zamówienia</w:t>
      </w:r>
      <w:r w:rsidR="00766CB7">
        <w:rPr>
          <w:bCs/>
          <w:sz w:val="22"/>
          <w:szCs w:val="22"/>
        </w:rPr>
        <w:t xml:space="preserve"> oraz umożliwiają ocenę zdolnoś</w:t>
      </w:r>
      <w:r w:rsidRPr="00657B61">
        <w:rPr>
          <w:bCs/>
          <w:sz w:val="22"/>
          <w:szCs w:val="22"/>
        </w:rPr>
        <w:t>ci wykonawcy do należytego wykonania zamówienia.</w:t>
      </w:r>
      <w:r w:rsidR="00766CB7">
        <w:rPr>
          <w:bCs/>
          <w:sz w:val="22"/>
          <w:szCs w:val="22"/>
        </w:rPr>
        <w:t xml:space="preserve"> Powoływanie się składających informację na warunki udziału w postepowaniu dotyczące innych postepowań obejmujących budowę sieci kanalizacyjnej lub remont tej sieci, są nieadekwatne do zakresu zamówienia, ze względu na objęcie niniejszym postępowaniem robót awaryjnych, których wykonywanie jest dużo bardziej złożonym procesem niż budowa sieci, ze względu m.in. na krótki czas reakcji na zgłoszenie awarii, a przy pracach remontowych na konieczność utrzymania ciągłości pracy sieci.</w:t>
      </w:r>
    </w:p>
    <w:p w:rsidR="00376043" w:rsidRPr="00657B61" w:rsidRDefault="00376043" w:rsidP="004F2EAF">
      <w:pPr>
        <w:spacing w:line="360" w:lineRule="auto"/>
        <w:ind w:firstLine="708"/>
        <w:jc w:val="both"/>
        <w:rPr>
          <w:bCs/>
          <w:sz w:val="22"/>
          <w:szCs w:val="22"/>
        </w:rPr>
      </w:pPr>
      <w:r w:rsidRPr="00657B61">
        <w:rPr>
          <w:bCs/>
          <w:sz w:val="22"/>
          <w:szCs w:val="22"/>
        </w:rPr>
        <w:t xml:space="preserve">W przedmiotowym stanie prawnym uwzględnienie Informacji, i obniżenie warunków dotyczących realizacji zamówień w miastach poniżej 200 000 </w:t>
      </w:r>
      <w:r w:rsidR="00766CB7">
        <w:rPr>
          <w:bCs/>
          <w:sz w:val="22"/>
          <w:szCs w:val="22"/>
        </w:rPr>
        <w:t>mieszkańców</w:t>
      </w:r>
      <w:r w:rsidRPr="00657B61">
        <w:rPr>
          <w:bCs/>
          <w:sz w:val="22"/>
          <w:szCs w:val="22"/>
        </w:rPr>
        <w:t xml:space="preserve">, powodowało by ustalenie nieproporcjonalnie niskich warunków udziału w postępowaniu w stosunku do przedmiotu zamówienia czyli robót remontowych </w:t>
      </w:r>
      <w:r w:rsidR="00766CB7">
        <w:rPr>
          <w:bCs/>
          <w:sz w:val="22"/>
          <w:szCs w:val="22"/>
        </w:rPr>
        <w:t xml:space="preserve">i awaryjnych </w:t>
      </w:r>
      <w:r w:rsidRPr="00657B61">
        <w:rPr>
          <w:bCs/>
          <w:sz w:val="22"/>
          <w:szCs w:val="22"/>
        </w:rPr>
        <w:t>w mieście powyżej 750 000 mieszkańców. Ustalony warunek 200 000 jest to minimalny poziom zdolności wykonawcy pozwalający, zamawiającemu ustalić, że wybrany wykonawca będzie potrafił skute</w:t>
      </w:r>
      <w:r w:rsidR="00343960" w:rsidRPr="00657B61">
        <w:rPr>
          <w:bCs/>
          <w:sz w:val="22"/>
          <w:szCs w:val="22"/>
        </w:rPr>
        <w:t>cznie usunąć awarię w dużym mieś</w:t>
      </w:r>
      <w:r w:rsidRPr="00657B61">
        <w:rPr>
          <w:bCs/>
          <w:sz w:val="22"/>
          <w:szCs w:val="22"/>
        </w:rPr>
        <w:t>cie.</w:t>
      </w:r>
    </w:p>
    <w:p w:rsidR="00376043" w:rsidRPr="00657B61" w:rsidRDefault="00376043" w:rsidP="00657B61">
      <w:pPr>
        <w:spacing w:line="360" w:lineRule="auto"/>
        <w:jc w:val="both"/>
        <w:rPr>
          <w:bCs/>
          <w:sz w:val="22"/>
          <w:szCs w:val="22"/>
        </w:rPr>
      </w:pPr>
    </w:p>
    <w:p w:rsidR="00444FD8" w:rsidRPr="00657B61" w:rsidRDefault="00376043" w:rsidP="00657B61">
      <w:pPr>
        <w:spacing w:line="360" w:lineRule="auto"/>
        <w:jc w:val="both"/>
        <w:rPr>
          <w:bCs/>
          <w:sz w:val="22"/>
          <w:szCs w:val="22"/>
        </w:rPr>
      </w:pPr>
      <w:r w:rsidRPr="00657B61">
        <w:rPr>
          <w:bCs/>
          <w:sz w:val="22"/>
          <w:szCs w:val="22"/>
        </w:rPr>
        <w:t xml:space="preserve">Tym samym zarzuty podniesione w pkt. </w:t>
      </w:r>
      <w:r w:rsidR="00343960" w:rsidRPr="00657B61">
        <w:rPr>
          <w:bCs/>
          <w:sz w:val="22"/>
          <w:szCs w:val="22"/>
        </w:rPr>
        <w:t xml:space="preserve">1.2 do 1.5 oraz 1.7 do 1.10 nie mają uzasadnienia w stanie faktycznym, a składający Informację poza przytoczeniem różnych przepisów w tym Traktatu o Funkcjonowaniu Unii Europejskiej nie podał, żadnych konkretnych faktów. W tym miejscu należy zauważyć, że działania zamawiającego </w:t>
      </w:r>
      <w:r w:rsidR="00766CB7">
        <w:rPr>
          <w:bCs/>
          <w:sz w:val="22"/>
          <w:szCs w:val="22"/>
        </w:rPr>
        <w:t>nie naruszają prawa U</w:t>
      </w:r>
      <w:r w:rsidR="00343960" w:rsidRPr="00657B61">
        <w:rPr>
          <w:bCs/>
          <w:sz w:val="22"/>
          <w:szCs w:val="22"/>
        </w:rPr>
        <w:t xml:space="preserve">nii </w:t>
      </w:r>
      <w:r w:rsidR="00766CB7">
        <w:rPr>
          <w:bCs/>
          <w:sz w:val="22"/>
          <w:szCs w:val="22"/>
        </w:rPr>
        <w:t>E</w:t>
      </w:r>
      <w:r w:rsidR="00343960" w:rsidRPr="00657B61">
        <w:rPr>
          <w:bCs/>
          <w:sz w:val="22"/>
          <w:szCs w:val="22"/>
        </w:rPr>
        <w:t>uropejskiej ponieważ zamawiający nie zawęził warunków udziału w postepowaniu wyłącznie do rynku wewnętrznego Polskiego, tym samym trudno uznać, że narusza zasady konkurencji na rynku wewnętrznym Unii Europejskiej.</w:t>
      </w:r>
      <w:r w:rsidR="00444FD8" w:rsidRPr="00657B61">
        <w:rPr>
          <w:bCs/>
          <w:sz w:val="22"/>
          <w:szCs w:val="22"/>
        </w:rPr>
        <w:t xml:space="preserve"> </w:t>
      </w:r>
    </w:p>
    <w:p w:rsidR="003B12F7" w:rsidRDefault="00444FD8" w:rsidP="00657B61">
      <w:pPr>
        <w:spacing w:line="360" w:lineRule="auto"/>
        <w:jc w:val="both"/>
        <w:rPr>
          <w:sz w:val="22"/>
          <w:szCs w:val="22"/>
        </w:rPr>
      </w:pPr>
      <w:r w:rsidRPr="00657B61">
        <w:rPr>
          <w:bCs/>
          <w:sz w:val="22"/>
          <w:szCs w:val="22"/>
        </w:rPr>
        <w:tab/>
        <w:t xml:space="preserve">Wykonawcy składający niniejszą informację nie mają legitymacji do występowania w imieniu „oferentów z innych krajów Unii Europejskiej”, ponieważ legitymacja do korzystania z środków ochrony prawnej przysługuje - </w:t>
      </w:r>
      <w:r w:rsidRPr="00657B61">
        <w:rPr>
          <w:sz w:val="22"/>
          <w:szCs w:val="22"/>
        </w:rPr>
        <w:t xml:space="preserve">Wykonawca, jeżeli </w:t>
      </w:r>
      <w:r w:rsidRPr="00657B61">
        <w:rPr>
          <w:bCs/>
          <w:sz w:val="22"/>
          <w:szCs w:val="22"/>
        </w:rPr>
        <w:t xml:space="preserve">ma lub miał interes w zawarciu </w:t>
      </w:r>
      <w:r w:rsidRPr="00657B61">
        <w:rPr>
          <w:sz w:val="22"/>
          <w:szCs w:val="22"/>
        </w:rPr>
        <w:t>umowy ramowej</w:t>
      </w:r>
      <w:r w:rsidRPr="00657B61">
        <w:rPr>
          <w:bCs/>
          <w:sz w:val="22"/>
          <w:szCs w:val="22"/>
        </w:rPr>
        <w:t xml:space="preserve"> oraz poniósł lub może ponieść szkodę</w:t>
      </w:r>
      <w:r w:rsidRPr="00657B61">
        <w:rPr>
          <w:sz w:val="22"/>
          <w:szCs w:val="22"/>
        </w:rPr>
        <w:t xml:space="preserve"> w wyniku naruszenia przez zamawiającego zasad udzielania zamówień określonych w specyfikacji lub w </w:t>
      </w:r>
      <w:r w:rsidRPr="00657B61">
        <w:rPr>
          <w:i/>
          <w:sz w:val="22"/>
          <w:szCs w:val="22"/>
        </w:rPr>
        <w:t xml:space="preserve">Regulaminie”. </w:t>
      </w:r>
      <w:r w:rsidRPr="00657B61">
        <w:rPr>
          <w:sz w:val="22"/>
          <w:szCs w:val="22"/>
        </w:rPr>
        <w:t xml:space="preserve">Nie przysługuje więc ona abstrakcyjnemu gronu wykonawców wszystkich na świecie, ale tylko temu który ma lub miał interes w zawarciu </w:t>
      </w:r>
      <w:r w:rsidR="003B12F7" w:rsidRPr="00657B61">
        <w:rPr>
          <w:sz w:val="22"/>
          <w:szCs w:val="22"/>
        </w:rPr>
        <w:t>umowy lub poniósł lub może ponieść szkodę”. Szkoda nie ma charakteru samodzielnego bytu prawnego oderwanego od rzeczywistości. Szkoda to uszczerbek w obecnym i przyszłym majątku, jakiego poszkodowany doznaje wbrew swojej woli. Szkodę stanowi, różnica między dwoma stanami majątkowymi: tym po wyrządzeniu szkody, i tym, który by istniał, gdyby szkody nie wyrządzono. Szkoda obejmuje dwa  elementy: Strata - efektywny uszczerbek pomnie</w:t>
      </w:r>
      <w:r w:rsidR="00766CB7">
        <w:rPr>
          <w:sz w:val="22"/>
          <w:szCs w:val="22"/>
        </w:rPr>
        <w:t>jszający majątek poszkodowanego;</w:t>
      </w:r>
      <w:r w:rsidR="003B12F7" w:rsidRPr="00657B61">
        <w:rPr>
          <w:sz w:val="22"/>
          <w:szCs w:val="22"/>
        </w:rPr>
        <w:t xml:space="preserve"> </w:t>
      </w:r>
      <w:r w:rsidR="00766CB7">
        <w:rPr>
          <w:sz w:val="22"/>
          <w:szCs w:val="22"/>
        </w:rPr>
        <w:t>U</w:t>
      </w:r>
      <w:r w:rsidR="003B12F7" w:rsidRPr="00657B61">
        <w:rPr>
          <w:sz w:val="22"/>
          <w:szCs w:val="22"/>
        </w:rPr>
        <w:t xml:space="preserve">tracony zysk, czyli korzyści, jakie poszkodowany byłby osiągną, gdyby mu szkody nie wyrządzono. Wykonawca składający Informację nie może wypowiadać się w imieniu oferentów z innych krajów Unii Europejskiej ponieważ nie wie jakim majątkiem oni dysponują i jakie </w:t>
      </w:r>
      <w:r w:rsidR="003B12F7" w:rsidRPr="00657B61">
        <w:rPr>
          <w:sz w:val="22"/>
          <w:szCs w:val="22"/>
        </w:rPr>
        <w:lastRenderedPageBreak/>
        <w:t xml:space="preserve">zyski mogą utracić tym samym nie jest w stanie określić </w:t>
      </w:r>
      <w:r w:rsidR="00766CB7">
        <w:rPr>
          <w:sz w:val="22"/>
          <w:szCs w:val="22"/>
        </w:rPr>
        <w:t>jakie szkody mogą ponieść w związku z ustaleniem przez zamawiającego warunków udziału w postępowaniu.</w:t>
      </w:r>
    </w:p>
    <w:p w:rsidR="00DE5D34" w:rsidRPr="00657B61" w:rsidRDefault="00DE5D34" w:rsidP="004F2EAF">
      <w:pPr>
        <w:spacing w:line="360" w:lineRule="auto"/>
        <w:ind w:firstLine="708"/>
        <w:jc w:val="both"/>
        <w:rPr>
          <w:sz w:val="22"/>
          <w:szCs w:val="22"/>
        </w:rPr>
      </w:pPr>
      <w:r>
        <w:rPr>
          <w:sz w:val="22"/>
          <w:szCs w:val="22"/>
        </w:rPr>
        <w:t xml:space="preserve">Ustosunkowując się do wniosku o podanie ilości miast powyżej 200 000 mieszkańców to wg GUS w Polsce na 1 stycznia 2017 r. miast takich jest 16, w Europie samych stolic jest 30, na świecie powyżej 1 miliona mieszkańców jest około 500 miast. </w:t>
      </w:r>
    </w:p>
    <w:p w:rsidR="00343960" w:rsidRPr="00DE5D34" w:rsidRDefault="00343960" w:rsidP="00DE5D34">
      <w:pPr>
        <w:autoSpaceDE w:val="0"/>
        <w:autoSpaceDN w:val="0"/>
        <w:adjustRightInd w:val="0"/>
        <w:spacing w:line="360" w:lineRule="auto"/>
        <w:ind w:firstLine="708"/>
        <w:jc w:val="both"/>
        <w:rPr>
          <w:rFonts w:eastAsiaTheme="minorHAnsi"/>
          <w:i/>
          <w:sz w:val="22"/>
          <w:szCs w:val="22"/>
          <w:lang w:eastAsia="en-US"/>
        </w:rPr>
      </w:pPr>
      <w:r w:rsidRPr="00DE5D34">
        <w:rPr>
          <w:bCs/>
          <w:sz w:val="22"/>
          <w:szCs w:val="22"/>
        </w:rPr>
        <w:t xml:space="preserve">Odnośnie zarzutu naruszenia postanowień art. 7 ust.2 ustawy </w:t>
      </w:r>
      <w:proofErr w:type="spellStart"/>
      <w:r w:rsidRPr="00DE5D34">
        <w:rPr>
          <w:bCs/>
          <w:sz w:val="22"/>
          <w:szCs w:val="22"/>
        </w:rPr>
        <w:t>pzp</w:t>
      </w:r>
      <w:proofErr w:type="spellEnd"/>
      <w:r w:rsidRPr="00DE5D34">
        <w:rPr>
          <w:bCs/>
          <w:sz w:val="22"/>
          <w:szCs w:val="22"/>
        </w:rPr>
        <w:t xml:space="preserve">, </w:t>
      </w:r>
      <w:r w:rsidRPr="00DE5D34">
        <w:rPr>
          <w:rFonts w:eastAsiaTheme="minorHAnsi"/>
          <w:i/>
          <w:sz w:val="22"/>
          <w:szCs w:val="22"/>
          <w:lang w:eastAsia="en-US"/>
        </w:rPr>
        <w:t>Czynności związane z przygotowaniem oraz przeprowadzeniem postępowania o udzielenie zamówienia wykonują</w:t>
      </w:r>
    </w:p>
    <w:p w:rsidR="00376043" w:rsidRPr="00657B61" w:rsidRDefault="00343960" w:rsidP="00657B61">
      <w:pPr>
        <w:spacing w:line="360" w:lineRule="auto"/>
        <w:jc w:val="both"/>
        <w:rPr>
          <w:bCs/>
          <w:sz w:val="22"/>
          <w:szCs w:val="22"/>
        </w:rPr>
      </w:pPr>
      <w:r w:rsidRPr="00DE5D34">
        <w:rPr>
          <w:rFonts w:eastAsiaTheme="minorHAnsi"/>
          <w:i/>
          <w:sz w:val="22"/>
          <w:szCs w:val="22"/>
          <w:lang w:eastAsia="en-US"/>
        </w:rPr>
        <w:t>osoby zapewniające bezstronność i obiektywizm.</w:t>
      </w:r>
      <w:r w:rsidR="00DE5D34">
        <w:rPr>
          <w:rFonts w:eastAsiaTheme="minorHAnsi"/>
          <w:i/>
          <w:sz w:val="22"/>
          <w:szCs w:val="22"/>
          <w:lang w:eastAsia="en-US"/>
        </w:rPr>
        <w:t xml:space="preserve"> </w:t>
      </w:r>
      <w:r w:rsidR="00EA2BC7" w:rsidRPr="00657B61">
        <w:rPr>
          <w:bCs/>
          <w:sz w:val="22"/>
          <w:szCs w:val="22"/>
        </w:rPr>
        <w:t>Składają</w:t>
      </w:r>
      <w:r w:rsidRPr="00657B61">
        <w:rPr>
          <w:bCs/>
          <w:sz w:val="22"/>
          <w:szCs w:val="22"/>
        </w:rPr>
        <w:t xml:space="preserve">cy Informację poza treścią przepisu i stwierdzeniem, że warunki udziału w postępowaniu ograniczają konkurencję w żaden sposób nie wykazał, </w:t>
      </w:r>
      <w:r w:rsidR="00444FD8" w:rsidRPr="00657B61">
        <w:rPr>
          <w:bCs/>
          <w:sz w:val="22"/>
          <w:szCs w:val="22"/>
        </w:rPr>
        <w:t>braku bezstronności i obiektywizmu osób wykonujących czynności w postepowaniu.</w:t>
      </w:r>
    </w:p>
    <w:p w:rsidR="00444FD8" w:rsidRPr="00657B61" w:rsidRDefault="00444FD8" w:rsidP="00DE5D34">
      <w:pPr>
        <w:spacing w:line="360" w:lineRule="auto"/>
        <w:ind w:firstLine="708"/>
        <w:jc w:val="both"/>
        <w:rPr>
          <w:bCs/>
          <w:sz w:val="22"/>
          <w:szCs w:val="22"/>
        </w:rPr>
      </w:pPr>
      <w:r w:rsidRPr="00657B61">
        <w:rPr>
          <w:bCs/>
          <w:sz w:val="22"/>
          <w:szCs w:val="22"/>
        </w:rPr>
        <w:t>W zakr</w:t>
      </w:r>
      <w:r w:rsidR="00EA2BC7" w:rsidRPr="00657B61">
        <w:rPr>
          <w:bCs/>
          <w:sz w:val="22"/>
          <w:szCs w:val="22"/>
        </w:rPr>
        <w:t>e</w:t>
      </w:r>
      <w:r w:rsidRPr="00657B61">
        <w:rPr>
          <w:bCs/>
          <w:sz w:val="22"/>
          <w:szCs w:val="22"/>
        </w:rPr>
        <w:t xml:space="preserve">sie zarzutu z pkt. 1.11. tj. naruszeni art. 44 ust.3 ustawy o finansach publicznych poprzez wydatkowanie środków publicznych w sposób nie celowy i nie oszczędny. Zamawiający po pierwsze informuje, że nie podlega ustawie o finansach publicznych ponieważ nie znajduje się w zakresie podmiotowym powyższej ustawy. Natomiast wnioski Wykonawców dążące do obniżenia </w:t>
      </w:r>
      <w:r w:rsidR="0032023C">
        <w:rPr>
          <w:bCs/>
          <w:sz w:val="22"/>
          <w:szCs w:val="22"/>
        </w:rPr>
        <w:t>warunków udziału w postępowaniu i dopuszczenia tym samym do udziału wykonawców nie mających doświadczenia proporcjonalnego do przedmiotu zamówienia wprost naruszają interes mieszkańców Miasta Krakowa na uszczerbek i zakłócenie funkcjonowania miasta.</w:t>
      </w:r>
    </w:p>
    <w:p w:rsidR="003B12F7" w:rsidRPr="00657B61" w:rsidRDefault="00444FD8" w:rsidP="00657B61">
      <w:pPr>
        <w:spacing w:line="360" w:lineRule="auto"/>
        <w:jc w:val="both"/>
        <w:rPr>
          <w:bCs/>
          <w:sz w:val="22"/>
          <w:szCs w:val="22"/>
        </w:rPr>
      </w:pPr>
      <w:r w:rsidRPr="00657B61">
        <w:rPr>
          <w:bCs/>
          <w:sz w:val="22"/>
          <w:szCs w:val="22"/>
        </w:rPr>
        <w:t xml:space="preserve"> </w:t>
      </w:r>
      <w:r w:rsidR="0032023C">
        <w:rPr>
          <w:bCs/>
          <w:sz w:val="22"/>
          <w:szCs w:val="22"/>
        </w:rPr>
        <w:tab/>
      </w:r>
      <w:r w:rsidR="003B12F7" w:rsidRPr="00657B61">
        <w:rPr>
          <w:bCs/>
          <w:sz w:val="22"/>
          <w:szCs w:val="22"/>
        </w:rPr>
        <w:t>W żadnym miejscu złożonej Inform</w:t>
      </w:r>
      <w:r w:rsidR="00EA2BC7" w:rsidRPr="00657B61">
        <w:rPr>
          <w:bCs/>
          <w:sz w:val="22"/>
          <w:szCs w:val="22"/>
        </w:rPr>
        <w:t>a</w:t>
      </w:r>
      <w:r w:rsidR="003B12F7" w:rsidRPr="00657B61">
        <w:rPr>
          <w:bCs/>
          <w:sz w:val="22"/>
          <w:szCs w:val="22"/>
        </w:rPr>
        <w:t xml:space="preserve">cji </w:t>
      </w:r>
      <w:r w:rsidR="00EA2BC7" w:rsidRPr="00657B61">
        <w:rPr>
          <w:bCs/>
          <w:sz w:val="22"/>
          <w:szCs w:val="22"/>
        </w:rPr>
        <w:t>Wykonawca nie wskazała, dlaczego doświadczenie wykonawców z aglomeracji</w:t>
      </w:r>
      <w:r w:rsidR="0079555D">
        <w:rPr>
          <w:bCs/>
          <w:sz w:val="22"/>
          <w:szCs w:val="22"/>
        </w:rPr>
        <w:t xml:space="preserve"> miejskich</w:t>
      </w:r>
      <w:r w:rsidR="00EA2BC7" w:rsidRPr="00657B61">
        <w:rPr>
          <w:bCs/>
          <w:sz w:val="22"/>
          <w:szCs w:val="22"/>
        </w:rPr>
        <w:t xml:space="preserve"> powyżej 200 000 mieszkańców jest nieproporcjonalne do przedmiotu zamówienia.  W tym miejscu można przytoczyć wyrok SO w Świdnicy z 20.12.2005 r. II Ca 584/05 który stwierdza:  Jest oczywist</w:t>
      </w:r>
      <w:r w:rsidR="0032023C">
        <w:rPr>
          <w:bCs/>
          <w:sz w:val="22"/>
          <w:szCs w:val="22"/>
        </w:rPr>
        <w:t>e</w:t>
      </w:r>
      <w:r w:rsidR="00EA2BC7" w:rsidRPr="00657B61">
        <w:rPr>
          <w:bCs/>
          <w:sz w:val="22"/>
          <w:szCs w:val="22"/>
        </w:rPr>
        <w:t>, że w interesie zamawiającego leży , by jego zamówienie było realizowane przez wykonawcę dysponującego niezbędną wiedzą i doświadczeniem nabytym przy wykonywaniu prac o takim samym lub podobnym charakterze. Ma więc zamawiający prawo do określenia w specyfikacji istotnych warunków zamówienia warunków udziału w postępowaniu. (…) przy ustalaniu warunków udziału w postępowaniu zamawiający jest zobowiązany do zachowania niezbędnej równowagi między jego interesem polegającym na uzyskaniu gwarancji należytego wykonania zamówienia, a interesem potencjalnych wykonawców.”</w:t>
      </w:r>
    </w:p>
    <w:p w:rsidR="00EA2BC7" w:rsidRPr="00657B61" w:rsidRDefault="00EA2BC7" w:rsidP="004F2EAF">
      <w:pPr>
        <w:spacing w:line="360" w:lineRule="auto"/>
        <w:ind w:firstLine="708"/>
        <w:jc w:val="both"/>
        <w:rPr>
          <w:bCs/>
          <w:sz w:val="22"/>
          <w:szCs w:val="22"/>
        </w:rPr>
      </w:pPr>
      <w:r w:rsidRPr="00657B61">
        <w:rPr>
          <w:bCs/>
          <w:sz w:val="22"/>
          <w:szCs w:val="22"/>
        </w:rPr>
        <w:t>Ustawa prawo zamówień publicznych w zakresie merytorycznym  pozostawia zamawiającemu w zakresie kształtowania warunków udziału w postępowaniu swobodę</w:t>
      </w:r>
      <w:r w:rsidR="00B06012" w:rsidRPr="00657B61">
        <w:rPr>
          <w:bCs/>
          <w:sz w:val="22"/>
          <w:szCs w:val="22"/>
        </w:rPr>
        <w:t xml:space="preserve">, to </w:t>
      </w:r>
      <w:r w:rsidR="00B06012" w:rsidRPr="00657B61">
        <w:rPr>
          <w:b/>
          <w:bCs/>
          <w:sz w:val="22"/>
          <w:szCs w:val="22"/>
        </w:rPr>
        <w:t xml:space="preserve">do zamawiającego należy wybór jakie warunki udziału w postępowaniu, aby przekonać się czy będą oni w stanie </w:t>
      </w:r>
      <w:r w:rsidR="00A1521D" w:rsidRPr="00657B61">
        <w:rPr>
          <w:b/>
          <w:bCs/>
          <w:sz w:val="22"/>
          <w:szCs w:val="22"/>
        </w:rPr>
        <w:t>wykonać zamówienie</w:t>
      </w:r>
      <w:r w:rsidR="00A1521D" w:rsidRPr="00657B61">
        <w:rPr>
          <w:bCs/>
          <w:sz w:val="22"/>
          <w:szCs w:val="22"/>
        </w:rPr>
        <w:t xml:space="preserve"> ( KIO 1825/13)</w:t>
      </w:r>
    </w:p>
    <w:p w:rsidR="00A1521D" w:rsidRPr="00657B61" w:rsidRDefault="00A1521D" w:rsidP="004F2EAF">
      <w:pPr>
        <w:spacing w:line="360" w:lineRule="auto"/>
        <w:ind w:firstLine="708"/>
        <w:jc w:val="both"/>
        <w:rPr>
          <w:bCs/>
          <w:sz w:val="22"/>
          <w:szCs w:val="22"/>
        </w:rPr>
      </w:pPr>
      <w:r w:rsidRPr="00657B61">
        <w:rPr>
          <w:bCs/>
          <w:sz w:val="22"/>
          <w:szCs w:val="22"/>
        </w:rPr>
        <w:t xml:space="preserve">Nadto Sąd Okręgowy w Warszawie uznał, że </w:t>
      </w:r>
      <w:r w:rsidRPr="00657B61">
        <w:rPr>
          <w:b/>
          <w:bCs/>
          <w:sz w:val="22"/>
          <w:szCs w:val="22"/>
        </w:rPr>
        <w:t>„zamawiający, a więc płatnik zamówienia, ma prawo, bez naruszenia ustawy ustalić takie kryteria dla uczestników postępowania, aby brały w nim udział firmy gwarantujące wykonanie zamówienia na najkorzystniejszych dla zamawiającego warunkach</w:t>
      </w:r>
      <w:r w:rsidRPr="00657B61">
        <w:rPr>
          <w:bCs/>
          <w:sz w:val="22"/>
          <w:szCs w:val="22"/>
        </w:rPr>
        <w:t xml:space="preserve"> bez względu czy są firmami krajowymi, czy zagranicznymi. ( IV Ca 239/05).</w:t>
      </w:r>
    </w:p>
    <w:p w:rsidR="002D0B0E" w:rsidRDefault="0052383B" w:rsidP="004F2EAF">
      <w:pPr>
        <w:spacing w:line="360" w:lineRule="auto"/>
        <w:ind w:firstLine="708"/>
        <w:jc w:val="both"/>
        <w:rPr>
          <w:sz w:val="22"/>
          <w:szCs w:val="22"/>
        </w:rPr>
      </w:pPr>
      <w:r w:rsidRPr="00657B61">
        <w:rPr>
          <w:bCs/>
          <w:sz w:val="22"/>
          <w:szCs w:val="22"/>
        </w:rPr>
        <w:lastRenderedPageBreak/>
        <w:t>W ocenie zamawiającego u</w:t>
      </w:r>
      <w:r w:rsidR="00166092" w:rsidRPr="00657B61">
        <w:rPr>
          <w:sz w:val="22"/>
          <w:szCs w:val="22"/>
        </w:rPr>
        <w:t xml:space="preserve">suwanie awarii wymaga nieporównywalnie większych wymagań </w:t>
      </w:r>
      <w:r w:rsidR="001C4EA1" w:rsidRPr="00657B61">
        <w:rPr>
          <w:sz w:val="22"/>
          <w:szCs w:val="22"/>
        </w:rPr>
        <w:t xml:space="preserve">technicznych i organizacyjnych </w:t>
      </w:r>
      <w:r w:rsidR="00A74511" w:rsidRPr="00657B61">
        <w:rPr>
          <w:sz w:val="22"/>
          <w:szCs w:val="22"/>
        </w:rPr>
        <w:t>od W</w:t>
      </w:r>
      <w:r w:rsidR="00166092" w:rsidRPr="00657B61">
        <w:rPr>
          <w:sz w:val="22"/>
          <w:szCs w:val="22"/>
        </w:rPr>
        <w:t xml:space="preserve">ykonawcy, niż standardowe związane z prowadzeniem prac budowlanych. </w:t>
      </w:r>
      <w:r w:rsidR="002D0B0E" w:rsidRPr="00657B61">
        <w:rPr>
          <w:sz w:val="22"/>
          <w:szCs w:val="22"/>
        </w:rPr>
        <w:t xml:space="preserve">Zamiarem Zamawiającego nie jest ograniczenie konkurencji, ani też dyskredytowanie jakiekolwiek </w:t>
      </w:r>
      <w:r w:rsidR="0032023C">
        <w:rPr>
          <w:sz w:val="22"/>
          <w:szCs w:val="22"/>
        </w:rPr>
        <w:t>wykonawcy</w:t>
      </w:r>
      <w:r w:rsidR="002D0B0E" w:rsidRPr="00657B61">
        <w:rPr>
          <w:sz w:val="22"/>
          <w:szCs w:val="22"/>
        </w:rPr>
        <w:t xml:space="preserve">, lecz daleko posunięta troska i dbałość o </w:t>
      </w:r>
      <w:r w:rsidRPr="00657B61">
        <w:rPr>
          <w:sz w:val="22"/>
          <w:szCs w:val="22"/>
        </w:rPr>
        <w:t xml:space="preserve">wyłonienie takiego wykonawcy który w sposób skuteczny potrafi usunąć awarię w warunkach dużego miasta w ciągach komunikacyjnych w warunkach </w:t>
      </w:r>
      <w:r w:rsidR="002D0B0E" w:rsidRPr="00657B61">
        <w:rPr>
          <w:sz w:val="22"/>
          <w:szCs w:val="22"/>
        </w:rPr>
        <w:t>współprac</w:t>
      </w:r>
      <w:r w:rsidRPr="00657B61">
        <w:rPr>
          <w:sz w:val="22"/>
          <w:szCs w:val="22"/>
        </w:rPr>
        <w:t xml:space="preserve">y </w:t>
      </w:r>
      <w:r w:rsidR="002D0B0E" w:rsidRPr="00657B61">
        <w:rPr>
          <w:sz w:val="22"/>
          <w:szCs w:val="22"/>
        </w:rPr>
        <w:t xml:space="preserve"> z innymi jednostkami miejskimi odpowiedzialnymi za prawidłowe funkcjonowanie miasta Krakowa</w:t>
      </w:r>
      <w:r w:rsidR="00F11E89" w:rsidRPr="00657B61">
        <w:rPr>
          <w:sz w:val="22"/>
          <w:szCs w:val="22"/>
        </w:rPr>
        <w:t xml:space="preserve"> oraz minimalizowanie negatywnych skutków wiążących się z awaryjnymi naprawami infrastruktury. </w:t>
      </w:r>
      <w:r w:rsidR="0079555D">
        <w:rPr>
          <w:sz w:val="22"/>
          <w:szCs w:val="22"/>
        </w:rPr>
        <w:t>W kontekście usuwania awarii należy zwrócić uwagę,              że ich niewłaściwe usuwanie w terenie zurbanizowanym może mieć wpływ na znaczącą ilość mieszkańców m.in. poprzez wstrzymanie transportu publicznego i ruchu ulicznego.</w:t>
      </w:r>
    </w:p>
    <w:p w:rsidR="0079555D" w:rsidRPr="005843D3" w:rsidRDefault="0079555D" w:rsidP="004F2EAF">
      <w:pPr>
        <w:spacing w:line="360" w:lineRule="auto"/>
        <w:ind w:firstLine="708"/>
        <w:jc w:val="both"/>
        <w:rPr>
          <w:b/>
          <w:sz w:val="22"/>
          <w:szCs w:val="22"/>
        </w:rPr>
      </w:pPr>
      <w:r w:rsidRPr="005843D3">
        <w:rPr>
          <w:b/>
          <w:sz w:val="22"/>
          <w:szCs w:val="22"/>
        </w:rPr>
        <w:t xml:space="preserve">Jednocześnie zamawiający wyjaśnia, że pod pojęciem aglomeracji miejskich należy rozumieć ośrodki miejskie </w:t>
      </w:r>
      <w:r w:rsidR="005843D3" w:rsidRPr="005843D3">
        <w:rPr>
          <w:b/>
          <w:sz w:val="22"/>
          <w:szCs w:val="22"/>
        </w:rPr>
        <w:t>o i</w:t>
      </w:r>
      <w:r w:rsidRPr="005843D3">
        <w:rPr>
          <w:b/>
          <w:sz w:val="22"/>
          <w:szCs w:val="22"/>
        </w:rPr>
        <w:t>ntensy</w:t>
      </w:r>
      <w:r w:rsidR="005843D3" w:rsidRPr="005843D3">
        <w:rPr>
          <w:b/>
          <w:sz w:val="22"/>
          <w:szCs w:val="22"/>
        </w:rPr>
        <w:t>wnej zabudowie, charakteryzujące</w:t>
      </w:r>
      <w:r w:rsidRPr="005843D3">
        <w:rPr>
          <w:b/>
          <w:sz w:val="22"/>
          <w:szCs w:val="22"/>
        </w:rPr>
        <w:t xml:space="preserve"> się dużym zagęszczeniem ludności przebywającej na danym terenie okresowo (np. w ciągu dnia) lub stale</w:t>
      </w:r>
      <w:r w:rsidR="005843D3" w:rsidRPr="005843D3">
        <w:rPr>
          <w:b/>
          <w:sz w:val="22"/>
          <w:szCs w:val="22"/>
        </w:rPr>
        <w:t>.</w:t>
      </w:r>
      <w:r w:rsidR="005843D3">
        <w:rPr>
          <w:rStyle w:val="Odwoanieprzypisudolnego"/>
          <w:b/>
          <w:sz w:val="22"/>
          <w:szCs w:val="22"/>
        </w:rPr>
        <w:footnoteReference w:id="1"/>
      </w:r>
    </w:p>
    <w:p w:rsidR="004F2EAF" w:rsidRDefault="004F2EAF" w:rsidP="004F2EAF">
      <w:pPr>
        <w:spacing w:line="360" w:lineRule="auto"/>
        <w:ind w:firstLine="708"/>
        <w:jc w:val="both"/>
        <w:rPr>
          <w:sz w:val="22"/>
          <w:szCs w:val="22"/>
        </w:rPr>
      </w:pPr>
    </w:p>
    <w:p w:rsidR="004F2EAF" w:rsidRPr="00657B61" w:rsidRDefault="004F2EAF" w:rsidP="004F2EAF">
      <w:pPr>
        <w:spacing w:line="360" w:lineRule="auto"/>
        <w:ind w:firstLine="708"/>
        <w:jc w:val="both"/>
        <w:rPr>
          <w:sz w:val="22"/>
          <w:szCs w:val="22"/>
        </w:rPr>
      </w:pPr>
      <w:r>
        <w:rPr>
          <w:sz w:val="22"/>
          <w:szCs w:val="22"/>
        </w:rPr>
        <w:t>Mając powyższe na uwadze Zamawiający podtrzymuje decyzję jak na wstępie.</w:t>
      </w:r>
    </w:p>
    <w:p w:rsidR="004F2EAF" w:rsidRDefault="004F2EAF" w:rsidP="00657B61">
      <w:pPr>
        <w:spacing w:line="360" w:lineRule="auto"/>
        <w:jc w:val="both"/>
        <w:rPr>
          <w:sz w:val="22"/>
          <w:szCs w:val="22"/>
        </w:rPr>
      </w:pPr>
    </w:p>
    <w:p w:rsidR="004F2EAF" w:rsidRDefault="004F2EAF" w:rsidP="004F2EAF">
      <w:pPr>
        <w:spacing w:line="276" w:lineRule="auto"/>
        <w:jc w:val="both"/>
        <w:rPr>
          <w:sz w:val="22"/>
          <w:szCs w:val="22"/>
        </w:rPr>
      </w:pPr>
    </w:p>
    <w:p w:rsidR="004F2EAF" w:rsidRDefault="004F2EAF" w:rsidP="004F2EAF">
      <w:pPr>
        <w:spacing w:line="276" w:lineRule="auto"/>
        <w:jc w:val="both"/>
        <w:rPr>
          <w:sz w:val="22"/>
          <w:szCs w:val="22"/>
        </w:rPr>
      </w:pPr>
    </w:p>
    <w:p w:rsidR="0052383B" w:rsidRPr="004F2EAF" w:rsidRDefault="004F2EAF" w:rsidP="004F2EAF">
      <w:pPr>
        <w:spacing w:line="276" w:lineRule="auto"/>
        <w:jc w:val="both"/>
        <w:rPr>
          <w:sz w:val="22"/>
          <w:szCs w:val="22"/>
          <w:u w:val="single"/>
        </w:rPr>
      </w:pPr>
      <w:r w:rsidRPr="004F2EAF">
        <w:rPr>
          <w:sz w:val="22"/>
          <w:szCs w:val="22"/>
          <w:u w:val="single"/>
        </w:rPr>
        <w:t>Otrzymują:</w:t>
      </w:r>
    </w:p>
    <w:p w:rsidR="004F2EAF" w:rsidRDefault="004F2EAF" w:rsidP="004F2EAF">
      <w:pPr>
        <w:spacing w:line="276" w:lineRule="auto"/>
        <w:jc w:val="both"/>
        <w:rPr>
          <w:sz w:val="22"/>
          <w:szCs w:val="22"/>
        </w:rPr>
      </w:pPr>
      <w:r>
        <w:rPr>
          <w:sz w:val="22"/>
          <w:szCs w:val="22"/>
        </w:rPr>
        <w:t>1 x adresat</w:t>
      </w:r>
    </w:p>
    <w:p w:rsidR="004F2EAF" w:rsidRPr="00657B61" w:rsidRDefault="004F2EAF" w:rsidP="004F2EAF">
      <w:pPr>
        <w:spacing w:line="276" w:lineRule="auto"/>
        <w:jc w:val="both"/>
        <w:rPr>
          <w:sz w:val="22"/>
          <w:szCs w:val="22"/>
        </w:rPr>
      </w:pPr>
      <w:r>
        <w:rPr>
          <w:sz w:val="22"/>
          <w:szCs w:val="22"/>
        </w:rPr>
        <w:t>1 x a/a</w:t>
      </w:r>
    </w:p>
    <w:p w:rsidR="0052383B" w:rsidRPr="00657B61" w:rsidRDefault="0052383B" w:rsidP="00657B61">
      <w:pPr>
        <w:spacing w:line="360" w:lineRule="auto"/>
        <w:jc w:val="both"/>
        <w:rPr>
          <w:sz w:val="22"/>
          <w:szCs w:val="22"/>
        </w:rPr>
      </w:pPr>
    </w:p>
    <w:sectPr w:rsidR="0052383B" w:rsidRPr="00657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D3" w:rsidRDefault="005843D3" w:rsidP="005843D3">
      <w:r>
        <w:separator/>
      </w:r>
    </w:p>
  </w:endnote>
  <w:endnote w:type="continuationSeparator" w:id="0">
    <w:p w:rsidR="005843D3" w:rsidRDefault="005843D3" w:rsidP="0058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D3" w:rsidRDefault="005843D3" w:rsidP="005843D3">
      <w:r>
        <w:separator/>
      </w:r>
    </w:p>
  </w:footnote>
  <w:footnote w:type="continuationSeparator" w:id="0">
    <w:p w:rsidR="005843D3" w:rsidRDefault="005843D3" w:rsidP="005843D3">
      <w:r>
        <w:continuationSeparator/>
      </w:r>
    </w:p>
  </w:footnote>
  <w:footnote w:id="1">
    <w:p w:rsidR="005843D3" w:rsidRDefault="005843D3">
      <w:pPr>
        <w:pStyle w:val="Tekstprzypisudolnego"/>
      </w:pPr>
      <w:r>
        <w:rPr>
          <w:rStyle w:val="Odwoanieprzypisudolnego"/>
        </w:rPr>
        <w:footnoteRef/>
      </w:r>
      <w:r>
        <w:t xml:space="preserve"> </w:t>
      </w:r>
      <w:r>
        <w:rPr>
          <w:rStyle w:val="citation"/>
        </w:rPr>
        <w:t xml:space="preserve">Tadeusz Marszał: </w:t>
      </w:r>
      <w:hyperlink r:id="rId1" w:history="1">
        <w:r>
          <w:rPr>
            <w:rStyle w:val="Hipercze"/>
            <w:i/>
            <w:iCs/>
          </w:rPr>
          <w:t>Metropolie, obszary metropolitalne, metropolizacja: problemy i pojęcia podstawowe</w:t>
        </w:r>
      </w:hyperlink>
      <w:r>
        <w:rPr>
          <w:rStyle w:val="citation"/>
        </w:rPr>
        <w:t xml:space="preserve">. Warszawa: Komitet Przestrzennego Zagospodarowania Kraju PAN, 2006, s. 16. </w:t>
      </w:r>
      <w:hyperlink r:id="rId2" w:tooltip="Specjalna:Książki/838969316X" w:history="1">
        <w:r>
          <w:rPr>
            <w:rStyle w:val="Hipercze"/>
          </w:rPr>
          <w:t>ISBN </w:t>
        </w:r>
        <w:r>
          <w:rPr>
            <w:rStyle w:val="isbn"/>
            <w:color w:val="0000FF"/>
            <w:u w:val="single"/>
          </w:rPr>
          <w:t>83-89693-16-X</w:t>
        </w:r>
      </w:hyperlink>
      <w:r>
        <w:rPr>
          <w:rStyle w:val="citatio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C0C"/>
    <w:multiLevelType w:val="hybridMultilevel"/>
    <w:tmpl w:val="270AF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D33817"/>
    <w:multiLevelType w:val="hybridMultilevel"/>
    <w:tmpl w:val="0BBC8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C39A8"/>
    <w:multiLevelType w:val="hybridMultilevel"/>
    <w:tmpl w:val="CBB45ECA"/>
    <w:lvl w:ilvl="0" w:tplc="CE52A5E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2C4D5D"/>
    <w:multiLevelType w:val="hybridMultilevel"/>
    <w:tmpl w:val="7102D1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3B07443E"/>
    <w:multiLevelType w:val="hybridMultilevel"/>
    <w:tmpl w:val="942E2EA8"/>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8331CA9"/>
    <w:multiLevelType w:val="hybridMultilevel"/>
    <w:tmpl w:val="85D4AB60"/>
    <w:lvl w:ilvl="0" w:tplc="5956D316">
      <w:start w:val="1"/>
      <w:numFmt w:val="bullet"/>
      <w:lvlText w:val="-"/>
      <w:lvlJc w:val="left"/>
      <w:pPr>
        <w:tabs>
          <w:tab w:val="num" w:pos="851"/>
        </w:tabs>
        <w:ind w:left="851" w:hanging="284"/>
      </w:pPr>
      <w:rPr>
        <w:rFonts w:ascii="Times New Roman" w:hAnsi="Times New Roman" w:cs="Times New Roman" w:hint="default"/>
        <w:sz w:val="24"/>
      </w:rPr>
    </w:lvl>
    <w:lvl w:ilvl="1" w:tplc="840ADCE8">
      <w:start w:val="1"/>
      <w:numFmt w:val="bullet"/>
      <w:lvlText w:val="-"/>
      <w:lvlJc w:val="left"/>
      <w:pPr>
        <w:tabs>
          <w:tab w:val="num" w:pos="567"/>
        </w:tabs>
        <w:ind w:left="567" w:hanging="397"/>
      </w:pPr>
      <w:rPr>
        <w:rFonts w:ascii="Times New Roman" w:hAnsi="Times New Roman" w:cs="Times New Roman" w:hint="default"/>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FA80D53"/>
    <w:multiLevelType w:val="hybridMultilevel"/>
    <w:tmpl w:val="4782B626"/>
    <w:lvl w:ilvl="0" w:tplc="87B80A3C">
      <w:start w:val="1"/>
      <w:numFmt w:val="upperRoman"/>
      <w:lvlText w:val="%1."/>
      <w:lvlJc w:val="left"/>
      <w:pPr>
        <w:tabs>
          <w:tab w:val="num" w:pos="567"/>
        </w:tabs>
        <w:ind w:left="567" w:hanging="567"/>
      </w:pPr>
      <w:rPr>
        <w:rFonts w:hint="default"/>
        <w:b/>
        <w:i w:val="0"/>
        <w:caps w:val="0"/>
        <w:strike w:val="0"/>
        <w:dstrike w:val="0"/>
        <w:outline w:val="0"/>
        <w:shadow w:val="0"/>
        <w:emboss w:val="0"/>
        <w:imprint w:val="0"/>
        <w:vanish w:val="0"/>
        <w:sz w:val="22"/>
        <w:vertAlign w:val="baseline"/>
      </w:rPr>
    </w:lvl>
    <w:lvl w:ilvl="1" w:tplc="2808FF24">
      <w:start w:val="1"/>
      <w:numFmt w:val="lowerLetter"/>
      <w:lvlText w:val="%2)"/>
      <w:lvlJc w:val="left"/>
      <w:pPr>
        <w:tabs>
          <w:tab w:val="num" w:pos="397"/>
        </w:tabs>
        <w:ind w:left="397" w:hanging="397"/>
      </w:pPr>
      <w:rPr>
        <w:rFonts w:hint="default"/>
        <w:b/>
        <w:i w:val="0"/>
        <w:caps w:val="0"/>
        <w:strike w:val="0"/>
        <w:dstrike w:val="0"/>
        <w:outline w:val="0"/>
        <w:shadow w:val="0"/>
        <w:emboss w:val="0"/>
        <w:imprint w:val="0"/>
        <w:vanish w:val="0"/>
        <w:sz w:val="22"/>
        <w:vertAlign w:val="baseline"/>
      </w:rPr>
    </w:lvl>
    <w:lvl w:ilvl="2" w:tplc="04150001">
      <w:start w:val="1"/>
      <w:numFmt w:val="bullet"/>
      <w:lvlText w:val=""/>
      <w:lvlJc w:val="left"/>
      <w:pPr>
        <w:tabs>
          <w:tab w:val="num" w:pos="2340"/>
        </w:tabs>
        <w:ind w:left="2340" w:hanging="360"/>
      </w:pPr>
      <w:rPr>
        <w:rFonts w:ascii="Symbol" w:hAnsi="Symbol" w:hint="default"/>
        <w:b/>
        <w:i w:val="0"/>
        <w:caps w:val="0"/>
        <w:strike w:val="0"/>
        <w:dstrike w:val="0"/>
        <w:outline w:val="0"/>
        <w:shadow w:val="0"/>
        <w:emboss w:val="0"/>
        <w:imprint w:val="0"/>
        <w:vanish w:val="0"/>
        <w:sz w:val="22"/>
        <w:vertAlign w:val="baseline"/>
      </w:rPr>
    </w:lvl>
    <w:lvl w:ilvl="3" w:tplc="4982665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F876391"/>
    <w:multiLevelType w:val="hybridMultilevel"/>
    <w:tmpl w:val="3742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5"/>
    <w:rsid w:val="00091844"/>
    <w:rsid w:val="000D1B13"/>
    <w:rsid w:val="00166092"/>
    <w:rsid w:val="001959E6"/>
    <w:rsid w:val="001C4EA1"/>
    <w:rsid w:val="001C5B5B"/>
    <w:rsid w:val="002D0B0E"/>
    <w:rsid w:val="0032023C"/>
    <w:rsid w:val="00343960"/>
    <w:rsid w:val="00376043"/>
    <w:rsid w:val="003B12F7"/>
    <w:rsid w:val="0041752E"/>
    <w:rsid w:val="00442D66"/>
    <w:rsid w:val="00444FD8"/>
    <w:rsid w:val="004F2EAF"/>
    <w:rsid w:val="0052383B"/>
    <w:rsid w:val="005843D3"/>
    <w:rsid w:val="005A060B"/>
    <w:rsid w:val="00643CA0"/>
    <w:rsid w:val="00657B61"/>
    <w:rsid w:val="00766CB7"/>
    <w:rsid w:val="0079555D"/>
    <w:rsid w:val="008800BC"/>
    <w:rsid w:val="008C4FEB"/>
    <w:rsid w:val="00944386"/>
    <w:rsid w:val="009F12A3"/>
    <w:rsid w:val="00A1521D"/>
    <w:rsid w:val="00A74511"/>
    <w:rsid w:val="00AB65F9"/>
    <w:rsid w:val="00AE0B73"/>
    <w:rsid w:val="00B06012"/>
    <w:rsid w:val="00B66C85"/>
    <w:rsid w:val="00C22156"/>
    <w:rsid w:val="00C22D94"/>
    <w:rsid w:val="00CA5AA4"/>
    <w:rsid w:val="00D162AC"/>
    <w:rsid w:val="00DA6DDB"/>
    <w:rsid w:val="00DE5D34"/>
    <w:rsid w:val="00EA2BC7"/>
    <w:rsid w:val="00F11E89"/>
    <w:rsid w:val="00F658A7"/>
    <w:rsid w:val="00FE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85"/>
    <w:pPr>
      <w:spacing w:after="0" w:line="240" w:lineRule="auto"/>
    </w:pPr>
    <w:rPr>
      <w:rFonts w:eastAsia="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3CA0"/>
    <w:pPr>
      <w:ind w:left="720"/>
      <w:contextualSpacing/>
    </w:pPr>
  </w:style>
  <w:style w:type="character" w:styleId="Hipercze">
    <w:name w:val="Hyperlink"/>
    <w:uiPriority w:val="99"/>
    <w:rsid w:val="001C5B5B"/>
    <w:rPr>
      <w:color w:val="0000FF"/>
      <w:u w:val="single"/>
    </w:rPr>
  </w:style>
  <w:style w:type="paragraph" w:styleId="Tekstpodstawowywcity">
    <w:name w:val="Body Text Indent"/>
    <w:basedOn w:val="Normalny"/>
    <w:link w:val="TekstpodstawowywcityZnak"/>
    <w:rsid w:val="00CA5AA4"/>
    <w:pPr>
      <w:ind w:left="540"/>
    </w:pPr>
  </w:style>
  <w:style w:type="character" w:customStyle="1" w:styleId="TekstpodstawowywcityZnak">
    <w:name w:val="Tekst podstawowy wcięty Znak"/>
    <w:basedOn w:val="Domylnaczcionkaakapitu"/>
    <w:link w:val="Tekstpodstawowywcity"/>
    <w:rsid w:val="00CA5AA4"/>
    <w:rPr>
      <w:rFonts w:eastAsia="Times New Roman"/>
      <w:szCs w:val="24"/>
      <w:lang w:eastAsia="pl-PL"/>
    </w:rPr>
  </w:style>
  <w:style w:type="paragraph" w:styleId="Tekstprzypisudolnego">
    <w:name w:val="footnote text"/>
    <w:basedOn w:val="Normalny"/>
    <w:link w:val="TekstprzypisudolnegoZnak"/>
    <w:uiPriority w:val="99"/>
    <w:semiHidden/>
    <w:unhideWhenUsed/>
    <w:rsid w:val="005843D3"/>
    <w:rPr>
      <w:sz w:val="20"/>
      <w:szCs w:val="20"/>
    </w:rPr>
  </w:style>
  <w:style w:type="character" w:customStyle="1" w:styleId="TekstprzypisudolnegoZnak">
    <w:name w:val="Tekst przypisu dolnego Znak"/>
    <w:basedOn w:val="Domylnaczcionkaakapitu"/>
    <w:link w:val="Tekstprzypisudolnego"/>
    <w:uiPriority w:val="99"/>
    <w:semiHidden/>
    <w:rsid w:val="005843D3"/>
    <w:rPr>
      <w:rFonts w:eastAsia="Times New Roman"/>
      <w:sz w:val="20"/>
      <w:szCs w:val="20"/>
      <w:lang w:eastAsia="pl-PL"/>
    </w:rPr>
  </w:style>
  <w:style w:type="character" w:styleId="Odwoanieprzypisudolnego">
    <w:name w:val="footnote reference"/>
    <w:basedOn w:val="Domylnaczcionkaakapitu"/>
    <w:uiPriority w:val="99"/>
    <w:semiHidden/>
    <w:unhideWhenUsed/>
    <w:rsid w:val="005843D3"/>
    <w:rPr>
      <w:vertAlign w:val="superscript"/>
    </w:rPr>
  </w:style>
  <w:style w:type="character" w:customStyle="1" w:styleId="citation">
    <w:name w:val="citation"/>
    <w:basedOn w:val="Domylnaczcionkaakapitu"/>
    <w:rsid w:val="005843D3"/>
  </w:style>
  <w:style w:type="character" w:customStyle="1" w:styleId="isbn">
    <w:name w:val="isbn"/>
    <w:basedOn w:val="Domylnaczcionkaakapitu"/>
    <w:rsid w:val="0058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85"/>
    <w:pPr>
      <w:spacing w:after="0" w:line="240" w:lineRule="auto"/>
    </w:pPr>
    <w:rPr>
      <w:rFonts w:eastAsia="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3CA0"/>
    <w:pPr>
      <w:ind w:left="720"/>
      <w:contextualSpacing/>
    </w:pPr>
  </w:style>
  <w:style w:type="character" w:styleId="Hipercze">
    <w:name w:val="Hyperlink"/>
    <w:uiPriority w:val="99"/>
    <w:rsid w:val="001C5B5B"/>
    <w:rPr>
      <w:color w:val="0000FF"/>
      <w:u w:val="single"/>
    </w:rPr>
  </w:style>
  <w:style w:type="paragraph" w:styleId="Tekstpodstawowywcity">
    <w:name w:val="Body Text Indent"/>
    <w:basedOn w:val="Normalny"/>
    <w:link w:val="TekstpodstawowywcityZnak"/>
    <w:rsid w:val="00CA5AA4"/>
    <w:pPr>
      <w:ind w:left="540"/>
    </w:pPr>
  </w:style>
  <w:style w:type="character" w:customStyle="1" w:styleId="TekstpodstawowywcityZnak">
    <w:name w:val="Tekst podstawowy wcięty Znak"/>
    <w:basedOn w:val="Domylnaczcionkaakapitu"/>
    <w:link w:val="Tekstpodstawowywcity"/>
    <w:rsid w:val="00CA5AA4"/>
    <w:rPr>
      <w:rFonts w:eastAsia="Times New Roman"/>
      <w:szCs w:val="24"/>
      <w:lang w:eastAsia="pl-PL"/>
    </w:rPr>
  </w:style>
  <w:style w:type="paragraph" w:styleId="Tekstprzypisudolnego">
    <w:name w:val="footnote text"/>
    <w:basedOn w:val="Normalny"/>
    <w:link w:val="TekstprzypisudolnegoZnak"/>
    <w:uiPriority w:val="99"/>
    <w:semiHidden/>
    <w:unhideWhenUsed/>
    <w:rsid w:val="005843D3"/>
    <w:rPr>
      <w:sz w:val="20"/>
      <w:szCs w:val="20"/>
    </w:rPr>
  </w:style>
  <w:style w:type="character" w:customStyle="1" w:styleId="TekstprzypisudolnegoZnak">
    <w:name w:val="Tekst przypisu dolnego Znak"/>
    <w:basedOn w:val="Domylnaczcionkaakapitu"/>
    <w:link w:val="Tekstprzypisudolnego"/>
    <w:uiPriority w:val="99"/>
    <w:semiHidden/>
    <w:rsid w:val="005843D3"/>
    <w:rPr>
      <w:rFonts w:eastAsia="Times New Roman"/>
      <w:sz w:val="20"/>
      <w:szCs w:val="20"/>
      <w:lang w:eastAsia="pl-PL"/>
    </w:rPr>
  </w:style>
  <w:style w:type="character" w:styleId="Odwoanieprzypisudolnego">
    <w:name w:val="footnote reference"/>
    <w:basedOn w:val="Domylnaczcionkaakapitu"/>
    <w:uiPriority w:val="99"/>
    <w:semiHidden/>
    <w:unhideWhenUsed/>
    <w:rsid w:val="005843D3"/>
    <w:rPr>
      <w:vertAlign w:val="superscript"/>
    </w:rPr>
  </w:style>
  <w:style w:type="character" w:customStyle="1" w:styleId="citation">
    <w:name w:val="citation"/>
    <w:basedOn w:val="Domylnaczcionkaakapitu"/>
    <w:rsid w:val="005843D3"/>
  </w:style>
  <w:style w:type="character" w:customStyle="1" w:styleId="isbn">
    <w:name w:val="isbn"/>
    <w:basedOn w:val="Domylnaczcionkaakapitu"/>
    <w:rsid w:val="0058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wikipedia.org/wiki/Specjalna:Ksi%C4%85%C5%BCki/838969316X" TargetMode="External"/><Relationship Id="rId1" Type="http://schemas.openxmlformats.org/officeDocument/2006/relationships/hyperlink" Target="http://www.kpzk.pan.pl/images/stories/pliki/Metropolie_obszary_metropolitalne_metropolizacj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2B45-B450-446B-9691-172EBBAB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10450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Lipczyński</dc:creator>
  <cp:lastModifiedBy>MAŁGORZATA ZAJĄC</cp:lastModifiedBy>
  <cp:revision>3</cp:revision>
  <cp:lastPrinted>2017-09-12T09:59:00Z</cp:lastPrinted>
  <dcterms:created xsi:type="dcterms:W3CDTF">2017-09-12T10:00:00Z</dcterms:created>
  <dcterms:modified xsi:type="dcterms:W3CDTF">2017-09-13T05:13:00Z</dcterms:modified>
</cp:coreProperties>
</file>