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DE1" w:rsidRPr="00622BAE" w:rsidRDefault="00150DE1" w:rsidP="00150DE1">
      <w:pPr>
        <w:spacing w:beforeLines="40" w:before="96"/>
        <w:ind w:left="0"/>
        <w:jc w:val="center"/>
        <w:rPr>
          <w:rFonts w:cs="Arial"/>
          <w:b/>
          <w:sz w:val="22"/>
          <w:szCs w:val="22"/>
        </w:rPr>
      </w:pPr>
      <w:bookmarkStart w:id="0" w:name="_Toc100566446"/>
      <w:r w:rsidRPr="00622BAE">
        <w:rPr>
          <w:rFonts w:cs="Arial"/>
          <w:b/>
          <w:sz w:val="22"/>
          <w:szCs w:val="22"/>
        </w:rPr>
        <w:t>SPIS TREŚCI PFU-</w:t>
      </w:r>
      <w:r w:rsidR="00B879A3" w:rsidRPr="00622BAE">
        <w:rPr>
          <w:rFonts w:cs="Arial"/>
          <w:b/>
          <w:sz w:val="22"/>
          <w:szCs w:val="22"/>
        </w:rPr>
        <w:t>2</w:t>
      </w:r>
    </w:p>
    <w:p w:rsidR="00C10139" w:rsidRDefault="00940D57">
      <w:pPr>
        <w:pStyle w:val="Spistreci1"/>
        <w:tabs>
          <w:tab w:val="left" w:pos="1196"/>
        </w:tabs>
        <w:rPr>
          <w:rFonts w:asciiTheme="minorHAnsi" w:eastAsiaTheme="minorEastAsia" w:hAnsiTheme="minorHAnsi" w:cstheme="minorBidi"/>
          <w:b w:val="0"/>
          <w:bCs w:val="0"/>
          <w:sz w:val="22"/>
        </w:rPr>
      </w:pPr>
      <w:r w:rsidRPr="00622BAE">
        <w:rPr>
          <w:bCs w:val="0"/>
          <w:iCs/>
          <w:caps/>
          <w:smallCaps/>
          <w:sz w:val="22"/>
        </w:rPr>
        <w:fldChar w:fldCharType="begin"/>
      </w:r>
      <w:r w:rsidRPr="00622BAE">
        <w:rPr>
          <w:bCs w:val="0"/>
          <w:iCs/>
          <w:caps/>
          <w:smallCaps/>
          <w:sz w:val="22"/>
        </w:rPr>
        <w:instrText xml:space="preserve"> TOC \h \z \t "Nagłówek 1;2;Nagłówek 2;3;Nagłówek 3;4;Styl Nagłówek 2;2;Styl Styl Nagłówek 1 + Nie Kursywa Bez podkreślenia + Z lewej:  0 ...;1;Nagłówek 2.Podtytuł1;3;Tytuł 2;2;Tytuł 4;4;Tytuł 3;3;Nagłówek 0;1" </w:instrText>
      </w:r>
      <w:r w:rsidRPr="00622BAE">
        <w:rPr>
          <w:bCs w:val="0"/>
          <w:iCs/>
          <w:caps/>
          <w:smallCaps/>
          <w:sz w:val="22"/>
        </w:rPr>
        <w:fldChar w:fldCharType="separate"/>
      </w:r>
      <w:hyperlink w:anchor="_Toc487885735" w:history="1">
        <w:r w:rsidR="00C10139" w:rsidRPr="00D7167D">
          <w:rPr>
            <w:rStyle w:val="Hipercze"/>
          </w:rPr>
          <w:t>WW-03</w:t>
        </w:r>
        <w:r w:rsidR="00C10139">
          <w:rPr>
            <w:rFonts w:asciiTheme="minorHAnsi" w:eastAsiaTheme="minorEastAsia" w:hAnsiTheme="minorHAnsi" w:cstheme="minorBidi"/>
            <w:b w:val="0"/>
            <w:bCs w:val="0"/>
            <w:sz w:val="22"/>
          </w:rPr>
          <w:tab/>
        </w:r>
        <w:r w:rsidR="00C10139" w:rsidRPr="00D7167D">
          <w:rPr>
            <w:rStyle w:val="Hipercze"/>
          </w:rPr>
          <w:t>ROBOTY ZIEMNE</w:t>
        </w:r>
        <w:r w:rsidR="00C10139">
          <w:rPr>
            <w:webHidden/>
          </w:rPr>
          <w:tab/>
        </w:r>
        <w:r w:rsidR="00C10139">
          <w:rPr>
            <w:webHidden/>
          </w:rPr>
          <w:fldChar w:fldCharType="begin"/>
        </w:r>
        <w:r w:rsidR="00C10139">
          <w:rPr>
            <w:webHidden/>
          </w:rPr>
          <w:instrText xml:space="preserve"> PAGEREF _Toc487885735 \h </w:instrText>
        </w:r>
        <w:r w:rsidR="00C10139">
          <w:rPr>
            <w:webHidden/>
          </w:rPr>
        </w:r>
        <w:r w:rsidR="00C10139">
          <w:rPr>
            <w:webHidden/>
          </w:rPr>
          <w:fldChar w:fldCharType="separate"/>
        </w:r>
        <w:r w:rsidR="00C10139">
          <w:rPr>
            <w:webHidden/>
          </w:rPr>
          <w:t>3</w:t>
        </w:r>
        <w:r w:rsidR="00C10139">
          <w:rPr>
            <w:webHidden/>
          </w:rPr>
          <w:fldChar w:fldCharType="end"/>
        </w:r>
      </w:hyperlink>
    </w:p>
    <w:p w:rsidR="00C10139" w:rsidRDefault="00BC6AAF">
      <w:pPr>
        <w:pStyle w:val="Spistreci2"/>
        <w:rPr>
          <w:rFonts w:asciiTheme="minorHAnsi" w:eastAsiaTheme="minorEastAsia" w:hAnsiTheme="minorHAnsi" w:cstheme="minorBidi"/>
          <w:b w:val="0"/>
          <w:bCs w:val="0"/>
          <w:sz w:val="22"/>
          <w:szCs w:val="22"/>
        </w:rPr>
      </w:pPr>
      <w:hyperlink w:anchor="_Toc487885736" w:history="1">
        <w:r w:rsidR="00C10139" w:rsidRPr="00D7167D">
          <w:rPr>
            <w:rStyle w:val="Hipercze"/>
          </w:rPr>
          <w:t>1.</w:t>
        </w:r>
        <w:r w:rsidR="00C10139">
          <w:rPr>
            <w:rFonts w:asciiTheme="minorHAnsi" w:eastAsiaTheme="minorEastAsia" w:hAnsiTheme="minorHAnsi" w:cstheme="minorBidi"/>
            <w:b w:val="0"/>
            <w:bCs w:val="0"/>
            <w:sz w:val="22"/>
            <w:szCs w:val="22"/>
          </w:rPr>
          <w:tab/>
        </w:r>
        <w:r w:rsidR="00C10139" w:rsidRPr="00D7167D">
          <w:rPr>
            <w:rStyle w:val="Hipercze"/>
          </w:rPr>
          <w:t>Informacje ogólne</w:t>
        </w:r>
        <w:r w:rsidR="00C10139">
          <w:rPr>
            <w:webHidden/>
          </w:rPr>
          <w:tab/>
        </w:r>
        <w:r w:rsidR="00C10139">
          <w:rPr>
            <w:webHidden/>
          </w:rPr>
          <w:fldChar w:fldCharType="begin"/>
        </w:r>
        <w:r w:rsidR="00C10139">
          <w:rPr>
            <w:webHidden/>
          </w:rPr>
          <w:instrText xml:space="preserve"> PAGEREF _Toc487885736 \h </w:instrText>
        </w:r>
        <w:r w:rsidR="00C10139">
          <w:rPr>
            <w:webHidden/>
          </w:rPr>
        </w:r>
        <w:r w:rsidR="00C10139">
          <w:rPr>
            <w:webHidden/>
          </w:rPr>
          <w:fldChar w:fldCharType="separate"/>
        </w:r>
        <w:r w:rsidR="00C10139">
          <w:rPr>
            <w:webHidden/>
          </w:rPr>
          <w:t>3</w:t>
        </w:r>
        <w:r w:rsidR="00C10139">
          <w:rPr>
            <w:webHidden/>
          </w:rPr>
          <w:fldChar w:fldCharType="end"/>
        </w:r>
      </w:hyperlink>
    </w:p>
    <w:p w:rsidR="00C10139" w:rsidRDefault="00BC6AAF">
      <w:pPr>
        <w:pStyle w:val="Spistreci3"/>
        <w:rPr>
          <w:rFonts w:asciiTheme="minorHAnsi" w:eastAsiaTheme="minorEastAsia" w:hAnsiTheme="minorHAnsi" w:cstheme="minorBidi"/>
          <w:bCs w:val="0"/>
          <w:iCs w:val="0"/>
          <w:sz w:val="22"/>
          <w:szCs w:val="22"/>
        </w:rPr>
      </w:pPr>
      <w:hyperlink w:anchor="_Toc487885737" w:history="1">
        <w:r w:rsidR="00C10139" w:rsidRPr="00D7167D">
          <w:rPr>
            <w:rStyle w:val="Hipercze"/>
          </w:rPr>
          <w:t>1.1.</w:t>
        </w:r>
        <w:r w:rsidR="00C10139">
          <w:rPr>
            <w:rFonts w:asciiTheme="minorHAnsi" w:eastAsiaTheme="minorEastAsia" w:hAnsiTheme="minorHAnsi" w:cstheme="minorBidi"/>
            <w:bCs w:val="0"/>
            <w:iCs w:val="0"/>
            <w:sz w:val="22"/>
            <w:szCs w:val="22"/>
          </w:rPr>
          <w:tab/>
        </w:r>
        <w:r w:rsidR="00C10139" w:rsidRPr="00D7167D">
          <w:rPr>
            <w:rStyle w:val="Hipercze"/>
          </w:rPr>
          <w:t>Przedmiot Warunków wykonania i odbioru robót budowlanych</w:t>
        </w:r>
        <w:r w:rsidR="00C10139">
          <w:rPr>
            <w:webHidden/>
          </w:rPr>
          <w:tab/>
        </w:r>
        <w:r w:rsidR="00C10139">
          <w:rPr>
            <w:webHidden/>
          </w:rPr>
          <w:fldChar w:fldCharType="begin"/>
        </w:r>
        <w:r w:rsidR="00C10139">
          <w:rPr>
            <w:webHidden/>
          </w:rPr>
          <w:instrText xml:space="preserve"> PAGEREF _Toc487885737 \h </w:instrText>
        </w:r>
        <w:r w:rsidR="00C10139">
          <w:rPr>
            <w:webHidden/>
          </w:rPr>
        </w:r>
        <w:r w:rsidR="00C10139">
          <w:rPr>
            <w:webHidden/>
          </w:rPr>
          <w:fldChar w:fldCharType="separate"/>
        </w:r>
        <w:r w:rsidR="00C10139">
          <w:rPr>
            <w:webHidden/>
          </w:rPr>
          <w:t>3</w:t>
        </w:r>
        <w:r w:rsidR="00C10139">
          <w:rPr>
            <w:webHidden/>
          </w:rPr>
          <w:fldChar w:fldCharType="end"/>
        </w:r>
      </w:hyperlink>
    </w:p>
    <w:p w:rsidR="00C10139" w:rsidRDefault="00BC6AAF">
      <w:pPr>
        <w:pStyle w:val="Spistreci3"/>
        <w:rPr>
          <w:rFonts w:asciiTheme="minorHAnsi" w:eastAsiaTheme="minorEastAsia" w:hAnsiTheme="minorHAnsi" w:cstheme="minorBidi"/>
          <w:bCs w:val="0"/>
          <w:iCs w:val="0"/>
          <w:sz w:val="22"/>
          <w:szCs w:val="22"/>
        </w:rPr>
      </w:pPr>
      <w:hyperlink w:anchor="_Toc487885738" w:history="1">
        <w:r w:rsidR="00C10139" w:rsidRPr="00D7167D">
          <w:rPr>
            <w:rStyle w:val="Hipercze"/>
          </w:rPr>
          <w:t>1.2.</w:t>
        </w:r>
        <w:r w:rsidR="00C10139">
          <w:rPr>
            <w:rFonts w:asciiTheme="minorHAnsi" w:eastAsiaTheme="minorEastAsia" w:hAnsiTheme="minorHAnsi" w:cstheme="minorBidi"/>
            <w:bCs w:val="0"/>
            <w:iCs w:val="0"/>
            <w:sz w:val="22"/>
            <w:szCs w:val="22"/>
          </w:rPr>
          <w:tab/>
        </w:r>
        <w:r w:rsidR="00C10139" w:rsidRPr="00D7167D">
          <w:rPr>
            <w:rStyle w:val="Hipercze"/>
          </w:rPr>
          <w:t>Zakres stosowania WW</w:t>
        </w:r>
        <w:r w:rsidR="00C10139">
          <w:rPr>
            <w:webHidden/>
          </w:rPr>
          <w:tab/>
        </w:r>
        <w:r w:rsidR="00C10139">
          <w:rPr>
            <w:webHidden/>
          </w:rPr>
          <w:fldChar w:fldCharType="begin"/>
        </w:r>
        <w:r w:rsidR="00C10139">
          <w:rPr>
            <w:webHidden/>
          </w:rPr>
          <w:instrText xml:space="preserve"> PAGEREF _Toc487885738 \h </w:instrText>
        </w:r>
        <w:r w:rsidR="00C10139">
          <w:rPr>
            <w:webHidden/>
          </w:rPr>
        </w:r>
        <w:r w:rsidR="00C10139">
          <w:rPr>
            <w:webHidden/>
          </w:rPr>
          <w:fldChar w:fldCharType="separate"/>
        </w:r>
        <w:r w:rsidR="00C10139">
          <w:rPr>
            <w:webHidden/>
          </w:rPr>
          <w:t>3</w:t>
        </w:r>
        <w:r w:rsidR="00C10139">
          <w:rPr>
            <w:webHidden/>
          </w:rPr>
          <w:fldChar w:fldCharType="end"/>
        </w:r>
      </w:hyperlink>
    </w:p>
    <w:p w:rsidR="00C10139" w:rsidRDefault="00BC6AAF">
      <w:pPr>
        <w:pStyle w:val="Spistreci3"/>
        <w:rPr>
          <w:rFonts w:asciiTheme="minorHAnsi" w:eastAsiaTheme="minorEastAsia" w:hAnsiTheme="minorHAnsi" w:cstheme="minorBidi"/>
          <w:bCs w:val="0"/>
          <w:iCs w:val="0"/>
          <w:sz w:val="22"/>
          <w:szCs w:val="22"/>
        </w:rPr>
      </w:pPr>
      <w:hyperlink w:anchor="_Toc487885739" w:history="1">
        <w:r w:rsidR="00C10139" w:rsidRPr="00D7167D">
          <w:rPr>
            <w:rStyle w:val="Hipercze"/>
          </w:rPr>
          <w:t>1.3.</w:t>
        </w:r>
        <w:r w:rsidR="00C10139">
          <w:rPr>
            <w:rFonts w:asciiTheme="minorHAnsi" w:eastAsiaTheme="minorEastAsia" w:hAnsiTheme="minorHAnsi" w:cstheme="minorBidi"/>
            <w:bCs w:val="0"/>
            <w:iCs w:val="0"/>
            <w:sz w:val="22"/>
            <w:szCs w:val="22"/>
          </w:rPr>
          <w:tab/>
        </w:r>
        <w:r w:rsidR="00C10139" w:rsidRPr="00D7167D">
          <w:rPr>
            <w:rStyle w:val="Hipercze"/>
          </w:rPr>
          <w:t>Zakres Robót objętych WW</w:t>
        </w:r>
        <w:r w:rsidR="00C10139">
          <w:rPr>
            <w:webHidden/>
          </w:rPr>
          <w:tab/>
        </w:r>
        <w:r w:rsidR="00C10139">
          <w:rPr>
            <w:webHidden/>
          </w:rPr>
          <w:fldChar w:fldCharType="begin"/>
        </w:r>
        <w:r w:rsidR="00C10139">
          <w:rPr>
            <w:webHidden/>
          </w:rPr>
          <w:instrText xml:space="preserve"> PAGEREF _Toc487885739 \h </w:instrText>
        </w:r>
        <w:r w:rsidR="00C10139">
          <w:rPr>
            <w:webHidden/>
          </w:rPr>
        </w:r>
        <w:r w:rsidR="00C10139">
          <w:rPr>
            <w:webHidden/>
          </w:rPr>
          <w:fldChar w:fldCharType="separate"/>
        </w:r>
        <w:r w:rsidR="00C10139">
          <w:rPr>
            <w:webHidden/>
          </w:rPr>
          <w:t>3</w:t>
        </w:r>
        <w:r w:rsidR="00C10139">
          <w:rPr>
            <w:webHidden/>
          </w:rPr>
          <w:fldChar w:fldCharType="end"/>
        </w:r>
      </w:hyperlink>
    </w:p>
    <w:p w:rsidR="00C10139" w:rsidRDefault="00BC6AAF">
      <w:pPr>
        <w:pStyle w:val="Spistreci3"/>
        <w:rPr>
          <w:rFonts w:asciiTheme="minorHAnsi" w:eastAsiaTheme="minorEastAsia" w:hAnsiTheme="minorHAnsi" w:cstheme="minorBidi"/>
          <w:bCs w:val="0"/>
          <w:iCs w:val="0"/>
          <w:sz w:val="22"/>
          <w:szCs w:val="22"/>
        </w:rPr>
      </w:pPr>
      <w:hyperlink w:anchor="_Toc487885740" w:history="1">
        <w:r w:rsidR="00C10139" w:rsidRPr="00D7167D">
          <w:rPr>
            <w:rStyle w:val="Hipercze"/>
          </w:rPr>
          <w:t>1.4.</w:t>
        </w:r>
        <w:r w:rsidR="00C10139">
          <w:rPr>
            <w:rFonts w:asciiTheme="minorHAnsi" w:eastAsiaTheme="minorEastAsia" w:hAnsiTheme="minorHAnsi" w:cstheme="minorBidi"/>
            <w:bCs w:val="0"/>
            <w:iCs w:val="0"/>
            <w:sz w:val="22"/>
            <w:szCs w:val="22"/>
          </w:rPr>
          <w:tab/>
        </w:r>
        <w:r w:rsidR="00C10139" w:rsidRPr="00D7167D">
          <w:rPr>
            <w:rStyle w:val="Hipercze"/>
          </w:rPr>
          <w:t>Określenia podstawowe</w:t>
        </w:r>
        <w:r w:rsidR="00C10139">
          <w:rPr>
            <w:webHidden/>
          </w:rPr>
          <w:tab/>
        </w:r>
        <w:r w:rsidR="00C10139">
          <w:rPr>
            <w:webHidden/>
          </w:rPr>
          <w:fldChar w:fldCharType="begin"/>
        </w:r>
        <w:r w:rsidR="00C10139">
          <w:rPr>
            <w:webHidden/>
          </w:rPr>
          <w:instrText xml:space="preserve"> PAGEREF _Toc487885740 \h </w:instrText>
        </w:r>
        <w:r w:rsidR="00C10139">
          <w:rPr>
            <w:webHidden/>
          </w:rPr>
        </w:r>
        <w:r w:rsidR="00C10139">
          <w:rPr>
            <w:webHidden/>
          </w:rPr>
          <w:fldChar w:fldCharType="separate"/>
        </w:r>
        <w:r w:rsidR="00C10139">
          <w:rPr>
            <w:webHidden/>
          </w:rPr>
          <w:t>3</w:t>
        </w:r>
        <w:r w:rsidR="00C10139">
          <w:rPr>
            <w:webHidden/>
          </w:rPr>
          <w:fldChar w:fldCharType="end"/>
        </w:r>
      </w:hyperlink>
    </w:p>
    <w:p w:rsidR="00C10139" w:rsidRDefault="00BC6AAF">
      <w:pPr>
        <w:pStyle w:val="Spistreci3"/>
        <w:rPr>
          <w:rFonts w:asciiTheme="minorHAnsi" w:eastAsiaTheme="minorEastAsia" w:hAnsiTheme="minorHAnsi" w:cstheme="minorBidi"/>
          <w:bCs w:val="0"/>
          <w:iCs w:val="0"/>
          <w:sz w:val="22"/>
          <w:szCs w:val="22"/>
        </w:rPr>
      </w:pPr>
      <w:hyperlink w:anchor="_Toc487885741" w:history="1">
        <w:r w:rsidR="00C10139" w:rsidRPr="00D7167D">
          <w:rPr>
            <w:rStyle w:val="Hipercze"/>
          </w:rPr>
          <w:t>1.5.</w:t>
        </w:r>
        <w:r w:rsidR="00C10139">
          <w:rPr>
            <w:rFonts w:asciiTheme="minorHAnsi" w:eastAsiaTheme="minorEastAsia" w:hAnsiTheme="minorHAnsi" w:cstheme="minorBidi"/>
            <w:bCs w:val="0"/>
            <w:iCs w:val="0"/>
            <w:sz w:val="22"/>
            <w:szCs w:val="22"/>
          </w:rPr>
          <w:tab/>
        </w:r>
        <w:r w:rsidR="00C10139" w:rsidRPr="00D7167D">
          <w:rPr>
            <w:rStyle w:val="Hipercze"/>
          </w:rPr>
          <w:t>Ogólne wymagania dotyczące robót</w:t>
        </w:r>
        <w:r w:rsidR="00C10139">
          <w:rPr>
            <w:webHidden/>
          </w:rPr>
          <w:tab/>
        </w:r>
        <w:r w:rsidR="00C10139">
          <w:rPr>
            <w:webHidden/>
          </w:rPr>
          <w:fldChar w:fldCharType="begin"/>
        </w:r>
        <w:r w:rsidR="00C10139">
          <w:rPr>
            <w:webHidden/>
          </w:rPr>
          <w:instrText xml:space="preserve"> PAGEREF _Toc487885741 \h </w:instrText>
        </w:r>
        <w:r w:rsidR="00C10139">
          <w:rPr>
            <w:webHidden/>
          </w:rPr>
        </w:r>
        <w:r w:rsidR="00C10139">
          <w:rPr>
            <w:webHidden/>
          </w:rPr>
          <w:fldChar w:fldCharType="separate"/>
        </w:r>
        <w:r w:rsidR="00C10139">
          <w:rPr>
            <w:webHidden/>
          </w:rPr>
          <w:t>4</w:t>
        </w:r>
        <w:r w:rsidR="00C10139">
          <w:rPr>
            <w:webHidden/>
          </w:rPr>
          <w:fldChar w:fldCharType="end"/>
        </w:r>
      </w:hyperlink>
    </w:p>
    <w:p w:rsidR="00C10139" w:rsidRDefault="00BC6AAF">
      <w:pPr>
        <w:pStyle w:val="Spistreci2"/>
        <w:rPr>
          <w:rFonts w:asciiTheme="minorHAnsi" w:eastAsiaTheme="minorEastAsia" w:hAnsiTheme="minorHAnsi" w:cstheme="minorBidi"/>
          <w:b w:val="0"/>
          <w:bCs w:val="0"/>
          <w:sz w:val="22"/>
          <w:szCs w:val="22"/>
        </w:rPr>
      </w:pPr>
      <w:hyperlink w:anchor="_Toc487885742" w:history="1">
        <w:r w:rsidR="00C10139" w:rsidRPr="00D7167D">
          <w:rPr>
            <w:rStyle w:val="Hipercze"/>
          </w:rPr>
          <w:t>2.</w:t>
        </w:r>
        <w:r w:rsidR="00C10139">
          <w:rPr>
            <w:rFonts w:asciiTheme="minorHAnsi" w:eastAsiaTheme="minorEastAsia" w:hAnsiTheme="minorHAnsi" w:cstheme="minorBidi"/>
            <w:b w:val="0"/>
            <w:bCs w:val="0"/>
            <w:sz w:val="22"/>
            <w:szCs w:val="22"/>
          </w:rPr>
          <w:tab/>
        </w:r>
        <w:r w:rsidR="00C10139" w:rsidRPr="00D7167D">
          <w:rPr>
            <w:rStyle w:val="Hipercze"/>
          </w:rPr>
          <w:t>Materiały</w:t>
        </w:r>
        <w:r w:rsidR="00C10139">
          <w:rPr>
            <w:webHidden/>
          </w:rPr>
          <w:tab/>
        </w:r>
        <w:r w:rsidR="00C10139">
          <w:rPr>
            <w:webHidden/>
          </w:rPr>
          <w:fldChar w:fldCharType="begin"/>
        </w:r>
        <w:r w:rsidR="00C10139">
          <w:rPr>
            <w:webHidden/>
          </w:rPr>
          <w:instrText xml:space="preserve"> PAGEREF _Toc487885742 \h </w:instrText>
        </w:r>
        <w:r w:rsidR="00C10139">
          <w:rPr>
            <w:webHidden/>
          </w:rPr>
        </w:r>
        <w:r w:rsidR="00C10139">
          <w:rPr>
            <w:webHidden/>
          </w:rPr>
          <w:fldChar w:fldCharType="separate"/>
        </w:r>
        <w:r w:rsidR="00C10139">
          <w:rPr>
            <w:webHidden/>
          </w:rPr>
          <w:t>4</w:t>
        </w:r>
        <w:r w:rsidR="00C10139">
          <w:rPr>
            <w:webHidden/>
          </w:rPr>
          <w:fldChar w:fldCharType="end"/>
        </w:r>
      </w:hyperlink>
    </w:p>
    <w:p w:rsidR="00C10139" w:rsidRDefault="00BC6AAF">
      <w:pPr>
        <w:pStyle w:val="Spistreci3"/>
        <w:rPr>
          <w:rFonts w:asciiTheme="minorHAnsi" w:eastAsiaTheme="minorEastAsia" w:hAnsiTheme="minorHAnsi" w:cstheme="minorBidi"/>
          <w:bCs w:val="0"/>
          <w:iCs w:val="0"/>
          <w:sz w:val="22"/>
          <w:szCs w:val="22"/>
        </w:rPr>
      </w:pPr>
      <w:hyperlink w:anchor="_Toc487885743" w:history="1">
        <w:r w:rsidR="00C10139" w:rsidRPr="00D7167D">
          <w:rPr>
            <w:rStyle w:val="Hipercze"/>
          </w:rPr>
          <w:t>2.1.</w:t>
        </w:r>
        <w:r w:rsidR="00C10139">
          <w:rPr>
            <w:rFonts w:asciiTheme="minorHAnsi" w:eastAsiaTheme="minorEastAsia" w:hAnsiTheme="minorHAnsi" w:cstheme="minorBidi"/>
            <w:bCs w:val="0"/>
            <w:iCs w:val="0"/>
            <w:sz w:val="22"/>
            <w:szCs w:val="22"/>
          </w:rPr>
          <w:tab/>
        </w:r>
        <w:r w:rsidR="00C10139" w:rsidRPr="00D7167D">
          <w:rPr>
            <w:rStyle w:val="Hipercze"/>
          </w:rPr>
          <w:t>Wymagania ogólne</w:t>
        </w:r>
        <w:r w:rsidR="00C10139">
          <w:rPr>
            <w:webHidden/>
          </w:rPr>
          <w:tab/>
        </w:r>
        <w:r w:rsidR="00C10139">
          <w:rPr>
            <w:webHidden/>
          </w:rPr>
          <w:fldChar w:fldCharType="begin"/>
        </w:r>
        <w:r w:rsidR="00C10139">
          <w:rPr>
            <w:webHidden/>
          </w:rPr>
          <w:instrText xml:space="preserve"> PAGEREF _Toc487885743 \h </w:instrText>
        </w:r>
        <w:r w:rsidR="00C10139">
          <w:rPr>
            <w:webHidden/>
          </w:rPr>
        </w:r>
        <w:r w:rsidR="00C10139">
          <w:rPr>
            <w:webHidden/>
          </w:rPr>
          <w:fldChar w:fldCharType="separate"/>
        </w:r>
        <w:r w:rsidR="00C10139">
          <w:rPr>
            <w:webHidden/>
          </w:rPr>
          <w:t>4</w:t>
        </w:r>
        <w:r w:rsidR="00C10139">
          <w:rPr>
            <w:webHidden/>
          </w:rPr>
          <w:fldChar w:fldCharType="end"/>
        </w:r>
      </w:hyperlink>
    </w:p>
    <w:p w:rsidR="00C10139" w:rsidRDefault="00BC6AAF">
      <w:pPr>
        <w:pStyle w:val="Spistreci3"/>
        <w:rPr>
          <w:rFonts w:asciiTheme="minorHAnsi" w:eastAsiaTheme="minorEastAsia" w:hAnsiTheme="minorHAnsi" w:cstheme="minorBidi"/>
          <w:bCs w:val="0"/>
          <w:iCs w:val="0"/>
          <w:sz w:val="22"/>
          <w:szCs w:val="22"/>
        </w:rPr>
      </w:pPr>
      <w:hyperlink w:anchor="_Toc487885744" w:history="1">
        <w:r w:rsidR="00C10139" w:rsidRPr="00D7167D">
          <w:rPr>
            <w:rStyle w:val="Hipercze"/>
          </w:rPr>
          <w:t>2.2.</w:t>
        </w:r>
        <w:r w:rsidR="00C10139">
          <w:rPr>
            <w:rFonts w:asciiTheme="minorHAnsi" w:eastAsiaTheme="minorEastAsia" w:hAnsiTheme="minorHAnsi" w:cstheme="minorBidi"/>
            <w:bCs w:val="0"/>
            <w:iCs w:val="0"/>
            <w:sz w:val="22"/>
            <w:szCs w:val="22"/>
          </w:rPr>
          <w:tab/>
        </w:r>
        <w:r w:rsidR="00C10139" w:rsidRPr="00D7167D">
          <w:rPr>
            <w:rStyle w:val="Hipercze"/>
          </w:rPr>
          <w:t>Wymagania szczegółowe</w:t>
        </w:r>
        <w:r w:rsidR="00C10139">
          <w:rPr>
            <w:webHidden/>
          </w:rPr>
          <w:tab/>
        </w:r>
        <w:r w:rsidR="00C10139">
          <w:rPr>
            <w:webHidden/>
          </w:rPr>
          <w:fldChar w:fldCharType="begin"/>
        </w:r>
        <w:r w:rsidR="00C10139">
          <w:rPr>
            <w:webHidden/>
          </w:rPr>
          <w:instrText xml:space="preserve"> PAGEREF _Toc487885744 \h </w:instrText>
        </w:r>
        <w:r w:rsidR="00C10139">
          <w:rPr>
            <w:webHidden/>
          </w:rPr>
        </w:r>
        <w:r w:rsidR="00C10139">
          <w:rPr>
            <w:webHidden/>
          </w:rPr>
          <w:fldChar w:fldCharType="separate"/>
        </w:r>
        <w:r w:rsidR="00C10139">
          <w:rPr>
            <w:webHidden/>
          </w:rPr>
          <w:t>4</w:t>
        </w:r>
        <w:r w:rsidR="00C10139">
          <w:rPr>
            <w:webHidden/>
          </w:rPr>
          <w:fldChar w:fldCharType="end"/>
        </w:r>
      </w:hyperlink>
    </w:p>
    <w:p w:rsidR="00C10139" w:rsidRDefault="00BC6AAF">
      <w:pPr>
        <w:pStyle w:val="Spistreci2"/>
        <w:rPr>
          <w:rFonts w:asciiTheme="minorHAnsi" w:eastAsiaTheme="minorEastAsia" w:hAnsiTheme="minorHAnsi" w:cstheme="minorBidi"/>
          <w:b w:val="0"/>
          <w:bCs w:val="0"/>
          <w:sz w:val="22"/>
          <w:szCs w:val="22"/>
        </w:rPr>
      </w:pPr>
      <w:hyperlink w:anchor="_Toc487885745" w:history="1">
        <w:r w:rsidR="00C10139" w:rsidRPr="00D7167D">
          <w:rPr>
            <w:rStyle w:val="Hipercze"/>
          </w:rPr>
          <w:t>3.</w:t>
        </w:r>
        <w:r w:rsidR="00C10139">
          <w:rPr>
            <w:rFonts w:asciiTheme="minorHAnsi" w:eastAsiaTheme="minorEastAsia" w:hAnsiTheme="minorHAnsi" w:cstheme="minorBidi"/>
            <w:b w:val="0"/>
            <w:bCs w:val="0"/>
            <w:sz w:val="22"/>
            <w:szCs w:val="22"/>
          </w:rPr>
          <w:tab/>
        </w:r>
        <w:r w:rsidR="00C10139" w:rsidRPr="00D7167D">
          <w:rPr>
            <w:rStyle w:val="Hipercze"/>
          </w:rPr>
          <w:t>Sprzęt</w:t>
        </w:r>
        <w:r w:rsidR="00C10139">
          <w:rPr>
            <w:webHidden/>
          </w:rPr>
          <w:tab/>
        </w:r>
        <w:r w:rsidR="00C10139">
          <w:rPr>
            <w:webHidden/>
          </w:rPr>
          <w:fldChar w:fldCharType="begin"/>
        </w:r>
        <w:r w:rsidR="00C10139">
          <w:rPr>
            <w:webHidden/>
          </w:rPr>
          <w:instrText xml:space="preserve"> PAGEREF _Toc487885745 \h </w:instrText>
        </w:r>
        <w:r w:rsidR="00C10139">
          <w:rPr>
            <w:webHidden/>
          </w:rPr>
        </w:r>
        <w:r w:rsidR="00C10139">
          <w:rPr>
            <w:webHidden/>
          </w:rPr>
          <w:fldChar w:fldCharType="separate"/>
        </w:r>
        <w:r w:rsidR="00C10139">
          <w:rPr>
            <w:webHidden/>
          </w:rPr>
          <w:t>5</w:t>
        </w:r>
        <w:r w:rsidR="00C10139">
          <w:rPr>
            <w:webHidden/>
          </w:rPr>
          <w:fldChar w:fldCharType="end"/>
        </w:r>
      </w:hyperlink>
    </w:p>
    <w:p w:rsidR="00C10139" w:rsidRDefault="00BC6AAF">
      <w:pPr>
        <w:pStyle w:val="Spistreci2"/>
        <w:rPr>
          <w:rFonts w:asciiTheme="minorHAnsi" w:eastAsiaTheme="minorEastAsia" w:hAnsiTheme="minorHAnsi" w:cstheme="minorBidi"/>
          <w:b w:val="0"/>
          <w:bCs w:val="0"/>
          <w:sz w:val="22"/>
          <w:szCs w:val="22"/>
        </w:rPr>
      </w:pPr>
      <w:hyperlink w:anchor="_Toc487885746" w:history="1">
        <w:r w:rsidR="00C10139" w:rsidRPr="00D7167D">
          <w:rPr>
            <w:rStyle w:val="Hipercze"/>
          </w:rPr>
          <w:t>4.</w:t>
        </w:r>
        <w:r w:rsidR="00C10139">
          <w:rPr>
            <w:rFonts w:asciiTheme="minorHAnsi" w:eastAsiaTheme="minorEastAsia" w:hAnsiTheme="minorHAnsi" w:cstheme="minorBidi"/>
            <w:b w:val="0"/>
            <w:bCs w:val="0"/>
            <w:sz w:val="22"/>
            <w:szCs w:val="22"/>
          </w:rPr>
          <w:tab/>
        </w:r>
        <w:r w:rsidR="00C10139" w:rsidRPr="00D7167D">
          <w:rPr>
            <w:rStyle w:val="Hipercze"/>
          </w:rPr>
          <w:t>TRANSPORT</w:t>
        </w:r>
        <w:r w:rsidR="00C10139">
          <w:rPr>
            <w:webHidden/>
          </w:rPr>
          <w:tab/>
        </w:r>
        <w:r w:rsidR="00C10139">
          <w:rPr>
            <w:webHidden/>
          </w:rPr>
          <w:fldChar w:fldCharType="begin"/>
        </w:r>
        <w:r w:rsidR="00C10139">
          <w:rPr>
            <w:webHidden/>
          </w:rPr>
          <w:instrText xml:space="preserve"> PAGEREF _Toc487885746 \h </w:instrText>
        </w:r>
        <w:r w:rsidR="00C10139">
          <w:rPr>
            <w:webHidden/>
          </w:rPr>
        </w:r>
        <w:r w:rsidR="00C10139">
          <w:rPr>
            <w:webHidden/>
          </w:rPr>
          <w:fldChar w:fldCharType="separate"/>
        </w:r>
        <w:r w:rsidR="00C10139">
          <w:rPr>
            <w:webHidden/>
          </w:rPr>
          <w:t>5</w:t>
        </w:r>
        <w:r w:rsidR="00C10139">
          <w:rPr>
            <w:webHidden/>
          </w:rPr>
          <w:fldChar w:fldCharType="end"/>
        </w:r>
      </w:hyperlink>
    </w:p>
    <w:p w:rsidR="00C10139" w:rsidRDefault="00BC6AAF">
      <w:pPr>
        <w:pStyle w:val="Spistreci2"/>
        <w:rPr>
          <w:rFonts w:asciiTheme="minorHAnsi" w:eastAsiaTheme="minorEastAsia" w:hAnsiTheme="minorHAnsi" w:cstheme="minorBidi"/>
          <w:b w:val="0"/>
          <w:bCs w:val="0"/>
          <w:sz w:val="22"/>
          <w:szCs w:val="22"/>
        </w:rPr>
      </w:pPr>
      <w:hyperlink w:anchor="_Toc487885747" w:history="1">
        <w:r w:rsidR="00C10139" w:rsidRPr="00D7167D">
          <w:rPr>
            <w:rStyle w:val="Hipercze"/>
          </w:rPr>
          <w:t>5.</w:t>
        </w:r>
        <w:r w:rsidR="00C10139">
          <w:rPr>
            <w:rFonts w:asciiTheme="minorHAnsi" w:eastAsiaTheme="minorEastAsia" w:hAnsiTheme="minorHAnsi" w:cstheme="minorBidi"/>
            <w:b w:val="0"/>
            <w:bCs w:val="0"/>
            <w:sz w:val="22"/>
            <w:szCs w:val="22"/>
          </w:rPr>
          <w:tab/>
        </w:r>
        <w:r w:rsidR="00C10139" w:rsidRPr="00D7167D">
          <w:rPr>
            <w:rStyle w:val="Hipercze"/>
          </w:rPr>
          <w:t>Wykonanie Robót</w:t>
        </w:r>
        <w:r w:rsidR="00C10139">
          <w:rPr>
            <w:webHidden/>
          </w:rPr>
          <w:tab/>
        </w:r>
        <w:r w:rsidR="00C10139">
          <w:rPr>
            <w:webHidden/>
          </w:rPr>
          <w:fldChar w:fldCharType="begin"/>
        </w:r>
        <w:r w:rsidR="00C10139">
          <w:rPr>
            <w:webHidden/>
          </w:rPr>
          <w:instrText xml:space="preserve"> PAGEREF _Toc487885747 \h </w:instrText>
        </w:r>
        <w:r w:rsidR="00C10139">
          <w:rPr>
            <w:webHidden/>
          </w:rPr>
        </w:r>
        <w:r w:rsidR="00C10139">
          <w:rPr>
            <w:webHidden/>
          </w:rPr>
          <w:fldChar w:fldCharType="separate"/>
        </w:r>
        <w:r w:rsidR="00C10139">
          <w:rPr>
            <w:webHidden/>
          </w:rPr>
          <w:t>6</w:t>
        </w:r>
        <w:r w:rsidR="00C10139">
          <w:rPr>
            <w:webHidden/>
          </w:rPr>
          <w:fldChar w:fldCharType="end"/>
        </w:r>
      </w:hyperlink>
    </w:p>
    <w:p w:rsidR="00C10139" w:rsidRDefault="00BC6AAF">
      <w:pPr>
        <w:pStyle w:val="Spistreci3"/>
        <w:rPr>
          <w:rFonts w:asciiTheme="minorHAnsi" w:eastAsiaTheme="minorEastAsia" w:hAnsiTheme="minorHAnsi" w:cstheme="minorBidi"/>
          <w:bCs w:val="0"/>
          <w:iCs w:val="0"/>
          <w:sz w:val="22"/>
          <w:szCs w:val="22"/>
        </w:rPr>
      </w:pPr>
      <w:hyperlink w:anchor="_Toc487885748" w:history="1">
        <w:r w:rsidR="00C10139" w:rsidRPr="00D7167D">
          <w:rPr>
            <w:rStyle w:val="Hipercze"/>
          </w:rPr>
          <w:t>5.1.</w:t>
        </w:r>
        <w:r w:rsidR="00C10139">
          <w:rPr>
            <w:rFonts w:asciiTheme="minorHAnsi" w:eastAsiaTheme="minorEastAsia" w:hAnsiTheme="minorHAnsi" w:cstheme="minorBidi"/>
            <w:bCs w:val="0"/>
            <w:iCs w:val="0"/>
            <w:sz w:val="22"/>
            <w:szCs w:val="22"/>
          </w:rPr>
          <w:tab/>
        </w:r>
        <w:r w:rsidR="00C10139" w:rsidRPr="00D7167D">
          <w:rPr>
            <w:rStyle w:val="Hipercze"/>
          </w:rPr>
          <w:t>Wymagania ogólne</w:t>
        </w:r>
        <w:r w:rsidR="00C10139">
          <w:rPr>
            <w:webHidden/>
          </w:rPr>
          <w:tab/>
        </w:r>
        <w:r w:rsidR="00C10139">
          <w:rPr>
            <w:webHidden/>
          </w:rPr>
          <w:fldChar w:fldCharType="begin"/>
        </w:r>
        <w:r w:rsidR="00C10139">
          <w:rPr>
            <w:webHidden/>
          </w:rPr>
          <w:instrText xml:space="preserve"> PAGEREF _Toc487885748 \h </w:instrText>
        </w:r>
        <w:r w:rsidR="00C10139">
          <w:rPr>
            <w:webHidden/>
          </w:rPr>
        </w:r>
        <w:r w:rsidR="00C10139">
          <w:rPr>
            <w:webHidden/>
          </w:rPr>
          <w:fldChar w:fldCharType="separate"/>
        </w:r>
        <w:r w:rsidR="00C10139">
          <w:rPr>
            <w:webHidden/>
          </w:rPr>
          <w:t>6</w:t>
        </w:r>
        <w:r w:rsidR="00C10139">
          <w:rPr>
            <w:webHidden/>
          </w:rPr>
          <w:fldChar w:fldCharType="end"/>
        </w:r>
      </w:hyperlink>
    </w:p>
    <w:p w:rsidR="00C10139" w:rsidRDefault="00BC6AAF">
      <w:pPr>
        <w:pStyle w:val="Spistreci3"/>
        <w:rPr>
          <w:rFonts w:asciiTheme="minorHAnsi" w:eastAsiaTheme="minorEastAsia" w:hAnsiTheme="minorHAnsi" w:cstheme="minorBidi"/>
          <w:bCs w:val="0"/>
          <w:iCs w:val="0"/>
          <w:sz w:val="22"/>
          <w:szCs w:val="22"/>
        </w:rPr>
      </w:pPr>
      <w:hyperlink w:anchor="_Toc487885749" w:history="1">
        <w:r w:rsidR="00C10139" w:rsidRPr="00D7167D">
          <w:rPr>
            <w:rStyle w:val="Hipercze"/>
          </w:rPr>
          <w:t>5.2.</w:t>
        </w:r>
        <w:r w:rsidR="00C10139">
          <w:rPr>
            <w:rFonts w:asciiTheme="minorHAnsi" w:eastAsiaTheme="minorEastAsia" w:hAnsiTheme="minorHAnsi" w:cstheme="minorBidi"/>
            <w:bCs w:val="0"/>
            <w:iCs w:val="0"/>
            <w:sz w:val="22"/>
            <w:szCs w:val="22"/>
          </w:rPr>
          <w:tab/>
        </w:r>
        <w:r w:rsidR="00C10139" w:rsidRPr="00D7167D">
          <w:rPr>
            <w:rStyle w:val="Hipercze"/>
          </w:rPr>
          <w:t>Roboty przygotowawcze</w:t>
        </w:r>
        <w:r w:rsidR="00C10139">
          <w:rPr>
            <w:webHidden/>
          </w:rPr>
          <w:tab/>
        </w:r>
        <w:r w:rsidR="00C10139">
          <w:rPr>
            <w:webHidden/>
          </w:rPr>
          <w:fldChar w:fldCharType="begin"/>
        </w:r>
        <w:r w:rsidR="00C10139">
          <w:rPr>
            <w:webHidden/>
          </w:rPr>
          <w:instrText xml:space="preserve"> PAGEREF _Toc487885749 \h </w:instrText>
        </w:r>
        <w:r w:rsidR="00C10139">
          <w:rPr>
            <w:webHidden/>
          </w:rPr>
        </w:r>
        <w:r w:rsidR="00C10139">
          <w:rPr>
            <w:webHidden/>
          </w:rPr>
          <w:fldChar w:fldCharType="separate"/>
        </w:r>
        <w:r w:rsidR="00C10139">
          <w:rPr>
            <w:webHidden/>
          </w:rPr>
          <w:t>6</w:t>
        </w:r>
        <w:r w:rsidR="00C10139">
          <w:rPr>
            <w:webHidden/>
          </w:rPr>
          <w:fldChar w:fldCharType="end"/>
        </w:r>
      </w:hyperlink>
    </w:p>
    <w:p w:rsidR="00C10139" w:rsidRDefault="00BC6AAF">
      <w:pPr>
        <w:pStyle w:val="Spistreci3"/>
        <w:rPr>
          <w:rFonts w:asciiTheme="minorHAnsi" w:eastAsiaTheme="minorEastAsia" w:hAnsiTheme="minorHAnsi" w:cstheme="minorBidi"/>
          <w:bCs w:val="0"/>
          <w:iCs w:val="0"/>
          <w:sz w:val="22"/>
          <w:szCs w:val="22"/>
        </w:rPr>
      </w:pPr>
      <w:hyperlink w:anchor="_Toc487885750" w:history="1">
        <w:r w:rsidR="00C10139" w:rsidRPr="00D7167D">
          <w:rPr>
            <w:rStyle w:val="Hipercze"/>
          </w:rPr>
          <w:t>5.3.</w:t>
        </w:r>
        <w:r w:rsidR="00C10139">
          <w:rPr>
            <w:rFonts w:asciiTheme="minorHAnsi" w:eastAsiaTheme="minorEastAsia" w:hAnsiTheme="minorHAnsi" w:cstheme="minorBidi"/>
            <w:bCs w:val="0"/>
            <w:iCs w:val="0"/>
            <w:sz w:val="22"/>
            <w:szCs w:val="22"/>
          </w:rPr>
          <w:tab/>
        </w:r>
        <w:r w:rsidR="00C10139" w:rsidRPr="00D7167D">
          <w:rPr>
            <w:rStyle w:val="Hipercze"/>
          </w:rPr>
          <w:t>Odwodnienie terenu robót i zabezpieczenie przed dopływem wód</w:t>
        </w:r>
        <w:r w:rsidR="00C10139">
          <w:rPr>
            <w:webHidden/>
          </w:rPr>
          <w:tab/>
        </w:r>
        <w:r w:rsidR="00C10139">
          <w:rPr>
            <w:webHidden/>
          </w:rPr>
          <w:fldChar w:fldCharType="begin"/>
        </w:r>
        <w:r w:rsidR="00C10139">
          <w:rPr>
            <w:webHidden/>
          </w:rPr>
          <w:instrText xml:space="preserve"> PAGEREF _Toc487885750 \h </w:instrText>
        </w:r>
        <w:r w:rsidR="00C10139">
          <w:rPr>
            <w:webHidden/>
          </w:rPr>
        </w:r>
        <w:r w:rsidR="00C10139">
          <w:rPr>
            <w:webHidden/>
          </w:rPr>
          <w:fldChar w:fldCharType="separate"/>
        </w:r>
        <w:r w:rsidR="00C10139">
          <w:rPr>
            <w:webHidden/>
          </w:rPr>
          <w:t>7</w:t>
        </w:r>
        <w:r w:rsidR="00C10139">
          <w:rPr>
            <w:webHidden/>
          </w:rPr>
          <w:fldChar w:fldCharType="end"/>
        </w:r>
      </w:hyperlink>
    </w:p>
    <w:p w:rsidR="00C10139" w:rsidRDefault="00BC6AAF">
      <w:pPr>
        <w:pStyle w:val="Spistreci3"/>
        <w:rPr>
          <w:rFonts w:asciiTheme="minorHAnsi" w:eastAsiaTheme="minorEastAsia" w:hAnsiTheme="minorHAnsi" w:cstheme="minorBidi"/>
          <w:bCs w:val="0"/>
          <w:iCs w:val="0"/>
          <w:sz w:val="22"/>
          <w:szCs w:val="22"/>
        </w:rPr>
      </w:pPr>
      <w:hyperlink w:anchor="_Toc487885751" w:history="1">
        <w:r w:rsidR="00C10139" w:rsidRPr="00D7167D">
          <w:rPr>
            <w:rStyle w:val="Hipercze"/>
          </w:rPr>
          <w:t>5.4.</w:t>
        </w:r>
        <w:r w:rsidR="00C10139">
          <w:rPr>
            <w:rFonts w:asciiTheme="minorHAnsi" w:eastAsiaTheme="minorEastAsia" w:hAnsiTheme="minorHAnsi" w:cstheme="minorBidi"/>
            <w:bCs w:val="0"/>
            <w:iCs w:val="0"/>
            <w:sz w:val="22"/>
            <w:szCs w:val="22"/>
          </w:rPr>
          <w:tab/>
        </w:r>
        <w:r w:rsidR="00C10139" w:rsidRPr="00D7167D">
          <w:rPr>
            <w:rStyle w:val="Hipercze"/>
          </w:rPr>
          <w:t>Wykopy</w:t>
        </w:r>
        <w:r w:rsidR="00C10139">
          <w:rPr>
            <w:webHidden/>
          </w:rPr>
          <w:tab/>
        </w:r>
        <w:r w:rsidR="00C10139">
          <w:rPr>
            <w:webHidden/>
          </w:rPr>
          <w:fldChar w:fldCharType="begin"/>
        </w:r>
        <w:r w:rsidR="00C10139">
          <w:rPr>
            <w:webHidden/>
          </w:rPr>
          <w:instrText xml:space="preserve"> PAGEREF _Toc487885751 \h </w:instrText>
        </w:r>
        <w:r w:rsidR="00C10139">
          <w:rPr>
            <w:webHidden/>
          </w:rPr>
        </w:r>
        <w:r w:rsidR="00C10139">
          <w:rPr>
            <w:webHidden/>
          </w:rPr>
          <w:fldChar w:fldCharType="separate"/>
        </w:r>
        <w:r w:rsidR="00C10139">
          <w:rPr>
            <w:webHidden/>
          </w:rPr>
          <w:t>7</w:t>
        </w:r>
        <w:r w:rsidR="00C10139">
          <w:rPr>
            <w:webHidden/>
          </w:rPr>
          <w:fldChar w:fldCharType="end"/>
        </w:r>
      </w:hyperlink>
    </w:p>
    <w:p w:rsidR="00C10139" w:rsidRDefault="00BC6AAF">
      <w:pPr>
        <w:pStyle w:val="Spistreci4"/>
        <w:tabs>
          <w:tab w:val="left" w:pos="1684"/>
          <w:tab w:val="right" w:leader="dot" w:pos="9062"/>
        </w:tabs>
        <w:rPr>
          <w:rFonts w:asciiTheme="minorHAnsi" w:eastAsiaTheme="minorEastAsia" w:hAnsiTheme="minorHAnsi" w:cstheme="minorBidi"/>
          <w:i w:val="0"/>
          <w:noProof/>
          <w:sz w:val="22"/>
          <w:szCs w:val="22"/>
        </w:rPr>
      </w:pPr>
      <w:hyperlink w:anchor="_Toc487885752" w:history="1">
        <w:r w:rsidR="00C10139" w:rsidRPr="00D7167D">
          <w:rPr>
            <w:rStyle w:val="Hipercze"/>
            <w:noProof/>
          </w:rPr>
          <w:t>5.4.1.</w:t>
        </w:r>
        <w:r w:rsidR="00C10139">
          <w:rPr>
            <w:rFonts w:asciiTheme="minorHAnsi" w:eastAsiaTheme="minorEastAsia" w:hAnsiTheme="minorHAnsi" w:cstheme="minorBidi"/>
            <w:i w:val="0"/>
            <w:noProof/>
            <w:sz w:val="22"/>
            <w:szCs w:val="22"/>
          </w:rPr>
          <w:tab/>
        </w:r>
        <w:r w:rsidR="00C10139" w:rsidRPr="00D7167D">
          <w:rPr>
            <w:rStyle w:val="Hipercze"/>
            <w:noProof/>
          </w:rPr>
          <w:t>Wykonanie wykopów</w:t>
        </w:r>
        <w:r w:rsidR="00C10139">
          <w:rPr>
            <w:noProof/>
            <w:webHidden/>
          </w:rPr>
          <w:tab/>
        </w:r>
        <w:r w:rsidR="00C10139">
          <w:rPr>
            <w:noProof/>
            <w:webHidden/>
          </w:rPr>
          <w:fldChar w:fldCharType="begin"/>
        </w:r>
        <w:r w:rsidR="00C10139">
          <w:rPr>
            <w:noProof/>
            <w:webHidden/>
          </w:rPr>
          <w:instrText xml:space="preserve"> PAGEREF _Toc487885752 \h </w:instrText>
        </w:r>
        <w:r w:rsidR="00C10139">
          <w:rPr>
            <w:noProof/>
            <w:webHidden/>
          </w:rPr>
        </w:r>
        <w:r w:rsidR="00C10139">
          <w:rPr>
            <w:noProof/>
            <w:webHidden/>
          </w:rPr>
          <w:fldChar w:fldCharType="separate"/>
        </w:r>
        <w:r w:rsidR="00C10139">
          <w:rPr>
            <w:noProof/>
            <w:webHidden/>
          </w:rPr>
          <w:t>7</w:t>
        </w:r>
        <w:r w:rsidR="00C10139">
          <w:rPr>
            <w:noProof/>
            <w:webHidden/>
          </w:rPr>
          <w:fldChar w:fldCharType="end"/>
        </w:r>
      </w:hyperlink>
    </w:p>
    <w:p w:rsidR="00C10139" w:rsidRDefault="00BC6AAF">
      <w:pPr>
        <w:pStyle w:val="Spistreci4"/>
        <w:tabs>
          <w:tab w:val="left" w:pos="1684"/>
          <w:tab w:val="right" w:leader="dot" w:pos="9062"/>
        </w:tabs>
        <w:rPr>
          <w:rFonts w:asciiTheme="minorHAnsi" w:eastAsiaTheme="minorEastAsia" w:hAnsiTheme="minorHAnsi" w:cstheme="minorBidi"/>
          <w:i w:val="0"/>
          <w:noProof/>
          <w:sz w:val="22"/>
          <w:szCs w:val="22"/>
        </w:rPr>
      </w:pPr>
      <w:hyperlink w:anchor="_Toc487885753" w:history="1">
        <w:r w:rsidR="00C10139" w:rsidRPr="00D7167D">
          <w:rPr>
            <w:rStyle w:val="Hipercze"/>
            <w:noProof/>
          </w:rPr>
          <w:t>5.4.2.</w:t>
        </w:r>
        <w:r w:rsidR="00C10139">
          <w:rPr>
            <w:rFonts w:asciiTheme="minorHAnsi" w:eastAsiaTheme="minorEastAsia" w:hAnsiTheme="minorHAnsi" w:cstheme="minorBidi"/>
            <w:i w:val="0"/>
            <w:noProof/>
            <w:sz w:val="22"/>
            <w:szCs w:val="22"/>
          </w:rPr>
          <w:tab/>
        </w:r>
        <w:r w:rsidR="00C10139" w:rsidRPr="00D7167D">
          <w:rPr>
            <w:rStyle w:val="Hipercze"/>
            <w:noProof/>
          </w:rPr>
          <w:t>Zasypanie wykopów i ich zagęszczenie</w:t>
        </w:r>
        <w:r w:rsidR="00C10139">
          <w:rPr>
            <w:noProof/>
            <w:webHidden/>
          </w:rPr>
          <w:tab/>
        </w:r>
        <w:r w:rsidR="00C10139">
          <w:rPr>
            <w:noProof/>
            <w:webHidden/>
          </w:rPr>
          <w:fldChar w:fldCharType="begin"/>
        </w:r>
        <w:r w:rsidR="00C10139">
          <w:rPr>
            <w:noProof/>
            <w:webHidden/>
          </w:rPr>
          <w:instrText xml:space="preserve"> PAGEREF _Toc487885753 \h </w:instrText>
        </w:r>
        <w:r w:rsidR="00C10139">
          <w:rPr>
            <w:noProof/>
            <w:webHidden/>
          </w:rPr>
        </w:r>
        <w:r w:rsidR="00C10139">
          <w:rPr>
            <w:noProof/>
            <w:webHidden/>
          </w:rPr>
          <w:fldChar w:fldCharType="separate"/>
        </w:r>
        <w:r w:rsidR="00C10139">
          <w:rPr>
            <w:noProof/>
            <w:webHidden/>
          </w:rPr>
          <w:t>8</w:t>
        </w:r>
        <w:r w:rsidR="00C10139">
          <w:rPr>
            <w:noProof/>
            <w:webHidden/>
          </w:rPr>
          <w:fldChar w:fldCharType="end"/>
        </w:r>
      </w:hyperlink>
    </w:p>
    <w:p w:rsidR="00C10139" w:rsidRDefault="00BC6AAF">
      <w:pPr>
        <w:pStyle w:val="Spistreci4"/>
        <w:tabs>
          <w:tab w:val="left" w:pos="1684"/>
          <w:tab w:val="right" w:leader="dot" w:pos="9062"/>
        </w:tabs>
        <w:rPr>
          <w:rFonts w:asciiTheme="minorHAnsi" w:eastAsiaTheme="minorEastAsia" w:hAnsiTheme="minorHAnsi" w:cstheme="minorBidi"/>
          <w:i w:val="0"/>
          <w:noProof/>
          <w:sz w:val="22"/>
          <w:szCs w:val="22"/>
        </w:rPr>
      </w:pPr>
      <w:hyperlink w:anchor="_Toc487885754" w:history="1">
        <w:r w:rsidR="00C10139" w:rsidRPr="00D7167D">
          <w:rPr>
            <w:rStyle w:val="Hipercze"/>
            <w:noProof/>
          </w:rPr>
          <w:t>5.4.3.</w:t>
        </w:r>
        <w:r w:rsidR="00C10139">
          <w:rPr>
            <w:rFonts w:asciiTheme="minorHAnsi" w:eastAsiaTheme="minorEastAsia" w:hAnsiTheme="minorHAnsi" w:cstheme="minorBidi"/>
            <w:i w:val="0"/>
            <w:noProof/>
            <w:sz w:val="22"/>
            <w:szCs w:val="22"/>
          </w:rPr>
          <w:tab/>
        </w:r>
        <w:r w:rsidR="00C10139" w:rsidRPr="00D7167D">
          <w:rPr>
            <w:rStyle w:val="Hipercze"/>
            <w:noProof/>
          </w:rPr>
          <w:t>Postępowanie w okolicznościach nieprzewidzianych</w:t>
        </w:r>
        <w:r w:rsidR="00C10139">
          <w:rPr>
            <w:noProof/>
            <w:webHidden/>
          </w:rPr>
          <w:tab/>
        </w:r>
        <w:r w:rsidR="00C10139">
          <w:rPr>
            <w:noProof/>
            <w:webHidden/>
          </w:rPr>
          <w:fldChar w:fldCharType="begin"/>
        </w:r>
        <w:r w:rsidR="00C10139">
          <w:rPr>
            <w:noProof/>
            <w:webHidden/>
          </w:rPr>
          <w:instrText xml:space="preserve"> PAGEREF _Toc487885754 \h </w:instrText>
        </w:r>
        <w:r w:rsidR="00C10139">
          <w:rPr>
            <w:noProof/>
            <w:webHidden/>
          </w:rPr>
        </w:r>
        <w:r w:rsidR="00C10139">
          <w:rPr>
            <w:noProof/>
            <w:webHidden/>
          </w:rPr>
          <w:fldChar w:fldCharType="separate"/>
        </w:r>
        <w:r w:rsidR="00C10139">
          <w:rPr>
            <w:noProof/>
            <w:webHidden/>
          </w:rPr>
          <w:t>9</w:t>
        </w:r>
        <w:r w:rsidR="00C10139">
          <w:rPr>
            <w:noProof/>
            <w:webHidden/>
          </w:rPr>
          <w:fldChar w:fldCharType="end"/>
        </w:r>
      </w:hyperlink>
    </w:p>
    <w:p w:rsidR="00C10139" w:rsidRDefault="00BC6AAF">
      <w:pPr>
        <w:pStyle w:val="Spistreci4"/>
        <w:tabs>
          <w:tab w:val="left" w:pos="1684"/>
          <w:tab w:val="right" w:leader="dot" w:pos="9062"/>
        </w:tabs>
        <w:rPr>
          <w:rFonts w:asciiTheme="minorHAnsi" w:eastAsiaTheme="minorEastAsia" w:hAnsiTheme="minorHAnsi" w:cstheme="minorBidi"/>
          <w:i w:val="0"/>
          <w:noProof/>
          <w:sz w:val="22"/>
          <w:szCs w:val="22"/>
        </w:rPr>
      </w:pPr>
      <w:hyperlink w:anchor="_Toc487885755" w:history="1">
        <w:r w:rsidR="00C10139" w:rsidRPr="00D7167D">
          <w:rPr>
            <w:rStyle w:val="Hipercze"/>
            <w:noProof/>
          </w:rPr>
          <w:t>5.4.4.</w:t>
        </w:r>
        <w:r w:rsidR="00C10139">
          <w:rPr>
            <w:rFonts w:asciiTheme="minorHAnsi" w:eastAsiaTheme="minorEastAsia" w:hAnsiTheme="minorHAnsi" w:cstheme="minorBidi"/>
            <w:i w:val="0"/>
            <w:noProof/>
            <w:sz w:val="22"/>
            <w:szCs w:val="22"/>
          </w:rPr>
          <w:tab/>
        </w:r>
        <w:r w:rsidR="00C10139" w:rsidRPr="00D7167D">
          <w:rPr>
            <w:rStyle w:val="Hipercze"/>
            <w:noProof/>
          </w:rPr>
          <w:t>Wymagania odnośnie dokładności wykonania wykopów</w:t>
        </w:r>
        <w:r w:rsidR="00C10139">
          <w:rPr>
            <w:noProof/>
            <w:webHidden/>
          </w:rPr>
          <w:tab/>
        </w:r>
        <w:r w:rsidR="00C10139">
          <w:rPr>
            <w:noProof/>
            <w:webHidden/>
          </w:rPr>
          <w:fldChar w:fldCharType="begin"/>
        </w:r>
        <w:r w:rsidR="00C10139">
          <w:rPr>
            <w:noProof/>
            <w:webHidden/>
          </w:rPr>
          <w:instrText xml:space="preserve"> PAGEREF _Toc487885755 \h </w:instrText>
        </w:r>
        <w:r w:rsidR="00C10139">
          <w:rPr>
            <w:noProof/>
            <w:webHidden/>
          </w:rPr>
        </w:r>
        <w:r w:rsidR="00C10139">
          <w:rPr>
            <w:noProof/>
            <w:webHidden/>
          </w:rPr>
          <w:fldChar w:fldCharType="separate"/>
        </w:r>
        <w:r w:rsidR="00C10139">
          <w:rPr>
            <w:noProof/>
            <w:webHidden/>
          </w:rPr>
          <w:t>9</w:t>
        </w:r>
        <w:r w:rsidR="00C10139">
          <w:rPr>
            <w:noProof/>
            <w:webHidden/>
          </w:rPr>
          <w:fldChar w:fldCharType="end"/>
        </w:r>
      </w:hyperlink>
    </w:p>
    <w:p w:rsidR="00C10139" w:rsidRDefault="00BC6AAF">
      <w:pPr>
        <w:pStyle w:val="Spistreci4"/>
        <w:tabs>
          <w:tab w:val="left" w:pos="1684"/>
          <w:tab w:val="right" w:leader="dot" w:pos="9062"/>
        </w:tabs>
        <w:rPr>
          <w:rFonts w:asciiTheme="minorHAnsi" w:eastAsiaTheme="minorEastAsia" w:hAnsiTheme="minorHAnsi" w:cstheme="minorBidi"/>
          <w:i w:val="0"/>
          <w:noProof/>
          <w:sz w:val="22"/>
          <w:szCs w:val="22"/>
        </w:rPr>
      </w:pPr>
      <w:hyperlink w:anchor="_Toc487885756" w:history="1">
        <w:r w:rsidR="00C10139" w:rsidRPr="00D7167D">
          <w:rPr>
            <w:rStyle w:val="Hipercze"/>
            <w:noProof/>
          </w:rPr>
          <w:t>5.4.5.</w:t>
        </w:r>
        <w:r w:rsidR="00C10139">
          <w:rPr>
            <w:rFonts w:asciiTheme="minorHAnsi" w:eastAsiaTheme="minorEastAsia" w:hAnsiTheme="minorHAnsi" w:cstheme="minorBidi"/>
            <w:i w:val="0"/>
            <w:noProof/>
            <w:sz w:val="22"/>
            <w:szCs w:val="22"/>
          </w:rPr>
          <w:tab/>
        </w:r>
        <w:r w:rsidR="00C10139" w:rsidRPr="00D7167D">
          <w:rPr>
            <w:rStyle w:val="Hipercze"/>
            <w:noProof/>
          </w:rPr>
          <w:t>Korytowanie i przygotowanie podłoża gruntowego</w:t>
        </w:r>
        <w:r w:rsidR="00C10139">
          <w:rPr>
            <w:noProof/>
            <w:webHidden/>
          </w:rPr>
          <w:tab/>
        </w:r>
        <w:r w:rsidR="00C10139">
          <w:rPr>
            <w:noProof/>
            <w:webHidden/>
          </w:rPr>
          <w:fldChar w:fldCharType="begin"/>
        </w:r>
        <w:r w:rsidR="00C10139">
          <w:rPr>
            <w:noProof/>
            <w:webHidden/>
          </w:rPr>
          <w:instrText xml:space="preserve"> PAGEREF _Toc487885756 \h </w:instrText>
        </w:r>
        <w:r w:rsidR="00C10139">
          <w:rPr>
            <w:noProof/>
            <w:webHidden/>
          </w:rPr>
        </w:r>
        <w:r w:rsidR="00C10139">
          <w:rPr>
            <w:noProof/>
            <w:webHidden/>
          </w:rPr>
          <w:fldChar w:fldCharType="separate"/>
        </w:r>
        <w:r w:rsidR="00C10139">
          <w:rPr>
            <w:noProof/>
            <w:webHidden/>
          </w:rPr>
          <w:t>9</w:t>
        </w:r>
        <w:r w:rsidR="00C10139">
          <w:rPr>
            <w:noProof/>
            <w:webHidden/>
          </w:rPr>
          <w:fldChar w:fldCharType="end"/>
        </w:r>
      </w:hyperlink>
    </w:p>
    <w:p w:rsidR="00C10139" w:rsidRDefault="00BC6AAF">
      <w:pPr>
        <w:pStyle w:val="Spistreci3"/>
        <w:rPr>
          <w:rFonts w:asciiTheme="minorHAnsi" w:eastAsiaTheme="minorEastAsia" w:hAnsiTheme="minorHAnsi" w:cstheme="minorBidi"/>
          <w:bCs w:val="0"/>
          <w:iCs w:val="0"/>
          <w:sz w:val="22"/>
          <w:szCs w:val="22"/>
        </w:rPr>
      </w:pPr>
      <w:hyperlink w:anchor="_Toc487885757" w:history="1">
        <w:r w:rsidR="00C10139" w:rsidRPr="00D7167D">
          <w:rPr>
            <w:rStyle w:val="Hipercze"/>
          </w:rPr>
          <w:t>5.5.</w:t>
        </w:r>
        <w:r w:rsidR="00C10139">
          <w:rPr>
            <w:rFonts w:asciiTheme="minorHAnsi" w:eastAsiaTheme="minorEastAsia" w:hAnsiTheme="minorHAnsi" w:cstheme="minorBidi"/>
            <w:bCs w:val="0"/>
            <w:iCs w:val="0"/>
            <w:sz w:val="22"/>
            <w:szCs w:val="22"/>
          </w:rPr>
          <w:tab/>
        </w:r>
        <w:r w:rsidR="00C10139" w:rsidRPr="00D7167D">
          <w:rPr>
            <w:rStyle w:val="Hipercze"/>
          </w:rPr>
          <w:t>Nasypy</w:t>
        </w:r>
        <w:r w:rsidR="00C10139">
          <w:rPr>
            <w:webHidden/>
          </w:rPr>
          <w:tab/>
        </w:r>
        <w:r w:rsidR="00C10139">
          <w:rPr>
            <w:webHidden/>
          </w:rPr>
          <w:fldChar w:fldCharType="begin"/>
        </w:r>
        <w:r w:rsidR="00C10139">
          <w:rPr>
            <w:webHidden/>
          </w:rPr>
          <w:instrText xml:space="preserve"> PAGEREF _Toc487885757 \h </w:instrText>
        </w:r>
        <w:r w:rsidR="00C10139">
          <w:rPr>
            <w:webHidden/>
          </w:rPr>
        </w:r>
        <w:r w:rsidR="00C10139">
          <w:rPr>
            <w:webHidden/>
          </w:rPr>
          <w:fldChar w:fldCharType="separate"/>
        </w:r>
        <w:r w:rsidR="00C10139">
          <w:rPr>
            <w:webHidden/>
          </w:rPr>
          <w:t>10</w:t>
        </w:r>
        <w:r w:rsidR="00C10139">
          <w:rPr>
            <w:webHidden/>
          </w:rPr>
          <w:fldChar w:fldCharType="end"/>
        </w:r>
      </w:hyperlink>
    </w:p>
    <w:p w:rsidR="00C10139" w:rsidRDefault="00BC6AAF">
      <w:pPr>
        <w:pStyle w:val="Spistreci4"/>
        <w:tabs>
          <w:tab w:val="left" w:pos="1684"/>
          <w:tab w:val="right" w:leader="dot" w:pos="9062"/>
        </w:tabs>
        <w:rPr>
          <w:rFonts w:asciiTheme="minorHAnsi" w:eastAsiaTheme="minorEastAsia" w:hAnsiTheme="minorHAnsi" w:cstheme="minorBidi"/>
          <w:i w:val="0"/>
          <w:noProof/>
          <w:sz w:val="22"/>
          <w:szCs w:val="22"/>
        </w:rPr>
      </w:pPr>
      <w:hyperlink w:anchor="_Toc487885758" w:history="1">
        <w:r w:rsidR="00C10139" w:rsidRPr="00D7167D">
          <w:rPr>
            <w:rStyle w:val="Hipercze"/>
            <w:noProof/>
          </w:rPr>
          <w:t>5.5.1.</w:t>
        </w:r>
        <w:r w:rsidR="00C10139">
          <w:rPr>
            <w:rFonts w:asciiTheme="minorHAnsi" w:eastAsiaTheme="minorEastAsia" w:hAnsiTheme="minorHAnsi" w:cstheme="minorBidi"/>
            <w:i w:val="0"/>
            <w:noProof/>
            <w:sz w:val="22"/>
            <w:szCs w:val="22"/>
          </w:rPr>
          <w:tab/>
        </w:r>
        <w:r w:rsidR="00C10139" w:rsidRPr="00D7167D">
          <w:rPr>
            <w:rStyle w:val="Hipercze"/>
            <w:noProof/>
          </w:rPr>
          <w:t>Przygotowanie podłoża</w:t>
        </w:r>
        <w:r w:rsidR="00C10139">
          <w:rPr>
            <w:noProof/>
            <w:webHidden/>
          </w:rPr>
          <w:tab/>
        </w:r>
        <w:r w:rsidR="00C10139">
          <w:rPr>
            <w:noProof/>
            <w:webHidden/>
          </w:rPr>
          <w:fldChar w:fldCharType="begin"/>
        </w:r>
        <w:r w:rsidR="00C10139">
          <w:rPr>
            <w:noProof/>
            <w:webHidden/>
          </w:rPr>
          <w:instrText xml:space="preserve"> PAGEREF _Toc487885758 \h </w:instrText>
        </w:r>
        <w:r w:rsidR="00C10139">
          <w:rPr>
            <w:noProof/>
            <w:webHidden/>
          </w:rPr>
        </w:r>
        <w:r w:rsidR="00C10139">
          <w:rPr>
            <w:noProof/>
            <w:webHidden/>
          </w:rPr>
          <w:fldChar w:fldCharType="separate"/>
        </w:r>
        <w:r w:rsidR="00C10139">
          <w:rPr>
            <w:noProof/>
            <w:webHidden/>
          </w:rPr>
          <w:t>10</w:t>
        </w:r>
        <w:r w:rsidR="00C10139">
          <w:rPr>
            <w:noProof/>
            <w:webHidden/>
          </w:rPr>
          <w:fldChar w:fldCharType="end"/>
        </w:r>
      </w:hyperlink>
    </w:p>
    <w:p w:rsidR="00C10139" w:rsidRDefault="00BC6AAF">
      <w:pPr>
        <w:pStyle w:val="Spistreci4"/>
        <w:tabs>
          <w:tab w:val="left" w:pos="1684"/>
          <w:tab w:val="right" w:leader="dot" w:pos="9062"/>
        </w:tabs>
        <w:rPr>
          <w:rFonts w:asciiTheme="minorHAnsi" w:eastAsiaTheme="minorEastAsia" w:hAnsiTheme="minorHAnsi" w:cstheme="minorBidi"/>
          <w:i w:val="0"/>
          <w:noProof/>
          <w:sz w:val="22"/>
          <w:szCs w:val="22"/>
        </w:rPr>
      </w:pPr>
      <w:hyperlink w:anchor="_Toc487885759" w:history="1">
        <w:r w:rsidR="00C10139" w:rsidRPr="00D7167D">
          <w:rPr>
            <w:rStyle w:val="Hipercze"/>
            <w:noProof/>
          </w:rPr>
          <w:t>5.5.2.</w:t>
        </w:r>
        <w:r w:rsidR="00C10139">
          <w:rPr>
            <w:rFonts w:asciiTheme="minorHAnsi" w:eastAsiaTheme="minorEastAsia" w:hAnsiTheme="minorHAnsi" w:cstheme="minorBidi"/>
            <w:i w:val="0"/>
            <w:noProof/>
            <w:sz w:val="22"/>
            <w:szCs w:val="22"/>
          </w:rPr>
          <w:tab/>
        </w:r>
        <w:r w:rsidR="00C10139" w:rsidRPr="00D7167D">
          <w:rPr>
            <w:rStyle w:val="Hipercze"/>
            <w:noProof/>
          </w:rPr>
          <w:t>Ogólne zasady wykonywania nasypów i zasypów wykopów tymczasowych</w:t>
        </w:r>
        <w:r w:rsidR="00C10139">
          <w:rPr>
            <w:noProof/>
            <w:webHidden/>
          </w:rPr>
          <w:tab/>
        </w:r>
        <w:r w:rsidR="00C10139">
          <w:rPr>
            <w:noProof/>
            <w:webHidden/>
          </w:rPr>
          <w:fldChar w:fldCharType="begin"/>
        </w:r>
        <w:r w:rsidR="00C10139">
          <w:rPr>
            <w:noProof/>
            <w:webHidden/>
          </w:rPr>
          <w:instrText xml:space="preserve"> PAGEREF _Toc487885759 \h </w:instrText>
        </w:r>
        <w:r w:rsidR="00C10139">
          <w:rPr>
            <w:noProof/>
            <w:webHidden/>
          </w:rPr>
        </w:r>
        <w:r w:rsidR="00C10139">
          <w:rPr>
            <w:noProof/>
            <w:webHidden/>
          </w:rPr>
          <w:fldChar w:fldCharType="separate"/>
        </w:r>
        <w:r w:rsidR="00C10139">
          <w:rPr>
            <w:noProof/>
            <w:webHidden/>
          </w:rPr>
          <w:t>11</w:t>
        </w:r>
        <w:r w:rsidR="00C10139">
          <w:rPr>
            <w:noProof/>
            <w:webHidden/>
          </w:rPr>
          <w:fldChar w:fldCharType="end"/>
        </w:r>
      </w:hyperlink>
    </w:p>
    <w:p w:rsidR="00C10139" w:rsidRDefault="00BC6AAF">
      <w:pPr>
        <w:pStyle w:val="Spistreci4"/>
        <w:tabs>
          <w:tab w:val="left" w:pos="1684"/>
          <w:tab w:val="right" w:leader="dot" w:pos="9062"/>
        </w:tabs>
        <w:rPr>
          <w:rFonts w:asciiTheme="minorHAnsi" w:eastAsiaTheme="minorEastAsia" w:hAnsiTheme="minorHAnsi" w:cstheme="minorBidi"/>
          <w:i w:val="0"/>
          <w:noProof/>
          <w:sz w:val="22"/>
          <w:szCs w:val="22"/>
        </w:rPr>
      </w:pPr>
      <w:hyperlink w:anchor="_Toc487885760" w:history="1">
        <w:r w:rsidR="00C10139" w:rsidRPr="00D7167D">
          <w:rPr>
            <w:rStyle w:val="Hipercze"/>
            <w:noProof/>
          </w:rPr>
          <w:t>5.5.3.</w:t>
        </w:r>
        <w:r w:rsidR="00C10139">
          <w:rPr>
            <w:rFonts w:asciiTheme="minorHAnsi" w:eastAsiaTheme="minorEastAsia" w:hAnsiTheme="minorHAnsi" w:cstheme="minorBidi"/>
            <w:i w:val="0"/>
            <w:noProof/>
            <w:sz w:val="22"/>
            <w:szCs w:val="22"/>
          </w:rPr>
          <w:tab/>
        </w:r>
        <w:r w:rsidR="00C10139" w:rsidRPr="00D7167D">
          <w:rPr>
            <w:rStyle w:val="Hipercze"/>
            <w:noProof/>
          </w:rPr>
          <w:t>Wbudowanie i zagęszczenie gruntu</w:t>
        </w:r>
        <w:r w:rsidR="00C10139">
          <w:rPr>
            <w:noProof/>
            <w:webHidden/>
          </w:rPr>
          <w:tab/>
        </w:r>
        <w:r w:rsidR="00C10139">
          <w:rPr>
            <w:noProof/>
            <w:webHidden/>
          </w:rPr>
          <w:fldChar w:fldCharType="begin"/>
        </w:r>
        <w:r w:rsidR="00C10139">
          <w:rPr>
            <w:noProof/>
            <w:webHidden/>
          </w:rPr>
          <w:instrText xml:space="preserve"> PAGEREF _Toc487885760 \h </w:instrText>
        </w:r>
        <w:r w:rsidR="00C10139">
          <w:rPr>
            <w:noProof/>
            <w:webHidden/>
          </w:rPr>
        </w:r>
        <w:r w:rsidR="00C10139">
          <w:rPr>
            <w:noProof/>
            <w:webHidden/>
          </w:rPr>
          <w:fldChar w:fldCharType="separate"/>
        </w:r>
        <w:r w:rsidR="00C10139">
          <w:rPr>
            <w:noProof/>
            <w:webHidden/>
          </w:rPr>
          <w:t>11</w:t>
        </w:r>
        <w:r w:rsidR="00C10139">
          <w:rPr>
            <w:noProof/>
            <w:webHidden/>
          </w:rPr>
          <w:fldChar w:fldCharType="end"/>
        </w:r>
      </w:hyperlink>
    </w:p>
    <w:p w:rsidR="00C10139" w:rsidRDefault="00BC6AAF">
      <w:pPr>
        <w:pStyle w:val="Spistreci4"/>
        <w:tabs>
          <w:tab w:val="left" w:pos="1684"/>
          <w:tab w:val="right" w:leader="dot" w:pos="9062"/>
        </w:tabs>
        <w:rPr>
          <w:rFonts w:asciiTheme="minorHAnsi" w:eastAsiaTheme="minorEastAsia" w:hAnsiTheme="minorHAnsi" w:cstheme="minorBidi"/>
          <w:i w:val="0"/>
          <w:noProof/>
          <w:sz w:val="22"/>
          <w:szCs w:val="22"/>
        </w:rPr>
      </w:pPr>
      <w:hyperlink w:anchor="_Toc487885761" w:history="1">
        <w:r w:rsidR="00C10139" w:rsidRPr="00D7167D">
          <w:rPr>
            <w:rStyle w:val="Hipercze"/>
            <w:noProof/>
          </w:rPr>
          <w:t>5.5.4.</w:t>
        </w:r>
        <w:r w:rsidR="00C10139">
          <w:rPr>
            <w:rFonts w:asciiTheme="minorHAnsi" w:eastAsiaTheme="minorEastAsia" w:hAnsiTheme="minorHAnsi" w:cstheme="minorBidi"/>
            <w:i w:val="0"/>
            <w:noProof/>
            <w:sz w:val="22"/>
            <w:szCs w:val="22"/>
          </w:rPr>
          <w:tab/>
        </w:r>
        <w:r w:rsidR="00C10139" w:rsidRPr="00D7167D">
          <w:rPr>
            <w:rStyle w:val="Hipercze"/>
            <w:noProof/>
          </w:rPr>
          <w:t>Podbudowa z gruntu stabilizowanego cementem</w:t>
        </w:r>
        <w:r w:rsidR="00C10139">
          <w:rPr>
            <w:noProof/>
            <w:webHidden/>
          </w:rPr>
          <w:tab/>
        </w:r>
        <w:r w:rsidR="00C10139">
          <w:rPr>
            <w:noProof/>
            <w:webHidden/>
          </w:rPr>
          <w:fldChar w:fldCharType="begin"/>
        </w:r>
        <w:r w:rsidR="00C10139">
          <w:rPr>
            <w:noProof/>
            <w:webHidden/>
          </w:rPr>
          <w:instrText xml:space="preserve"> PAGEREF _Toc487885761 \h </w:instrText>
        </w:r>
        <w:r w:rsidR="00C10139">
          <w:rPr>
            <w:noProof/>
            <w:webHidden/>
          </w:rPr>
        </w:r>
        <w:r w:rsidR="00C10139">
          <w:rPr>
            <w:noProof/>
            <w:webHidden/>
          </w:rPr>
          <w:fldChar w:fldCharType="separate"/>
        </w:r>
        <w:r w:rsidR="00C10139">
          <w:rPr>
            <w:noProof/>
            <w:webHidden/>
          </w:rPr>
          <w:t>12</w:t>
        </w:r>
        <w:r w:rsidR="00C10139">
          <w:rPr>
            <w:noProof/>
            <w:webHidden/>
          </w:rPr>
          <w:fldChar w:fldCharType="end"/>
        </w:r>
      </w:hyperlink>
    </w:p>
    <w:p w:rsidR="00C10139" w:rsidRDefault="00BC6AAF">
      <w:pPr>
        <w:pStyle w:val="Spistreci4"/>
        <w:tabs>
          <w:tab w:val="left" w:pos="1684"/>
          <w:tab w:val="right" w:leader="dot" w:pos="9062"/>
        </w:tabs>
        <w:rPr>
          <w:rFonts w:asciiTheme="minorHAnsi" w:eastAsiaTheme="minorEastAsia" w:hAnsiTheme="minorHAnsi" w:cstheme="minorBidi"/>
          <w:i w:val="0"/>
          <w:noProof/>
          <w:sz w:val="22"/>
          <w:szCs w:val="22"/>
        </w:rPr>
      </w:pPr>
      <w:hyperlink w:anchor="_Toc487885762" w:history="1">
        <w:r w:rsidR="00C10139" w:rsidRPr="00D7167D">
          <w:rPr>
            <w:rStyle w:val="Hipercze"/>
            <w:noProof/>
          </w:rPr>
          <w:t>5.5.5.</w:t>
        </w:r>
        <w:r w:rsidR="00C10139">
          <w:rPr>
            <w:rFonts w:asciiTheme="minorHAnsi" w:eastAsiaTheme="minorEastAsia" w:hAnsiTheme="minorHAnsi" w:cstheme="minorBidi"/>
            <w:i w:val="0"/>
            <w:noProof/>
            <w:sz w:val="22"/>
            <w:szCs w:val="22"/>
          </w:rPr>
          <w:tab/>
        </w:r>
        <w:r w:rsidR="00C10139" w:rsidRPr="00D7167D">
          <w:rPr>
            <w:rStyle w:val="Hipercze"/>
            <w:noProof/>
          </w:rPr>
          <w:t>Warstwy izolacyjne i wzmacniające nasypy</w:t>
        </w:r>
        <w:r w:rsidR="00C10139">
          <w:rPr>
            <w:noProof/>
            <w:webHidden/>
          </w:rPr>
          <w:tab/>
        </w:r>
        <w:r w:rsidR="00C10139">
          <w:rPr>
            <w:noProof/>
            <w:webHidden/>
          </w:rPr>
          <w:fldChar w:fldCharType="begin"/>
        </w:r>
        <w:r w:rsidR="00C10139">
          <w:rPr>
            <w:noProof/>
            <w:webHidden/>
          </w:rPr>
          <w:instrText xml:space="preserve"> PAGEREF _Toc487885762 \h </w:instrText>
        </w:r>
        <w:r w:rsidR="00C10139">
          <w:rPr>
            <w:noProof/>
            <w:webHidden/>
          </w:rPr>
        </w:r>
        <w:r w:rsidR="00C10139">
          <w:rPr>
            <w:noProof/>
            <w:webHidden/>
          </w:rPr>
          <w:fldChar w:fldCharType="separate"/>
        </w:r>
        <w:r w:rsidR="00C10139">
          <w:rPr>
            <w:noProof/>
            <w:webHidden/>
          </w:rPr>
          <w:t>12</w:t>
        </w:r>
        <w:r w:rsidR="00C10139">
          <w:rPr>
            <w:noProof/>
            <w:webHidden/>
          </w:rPr>
          <w:fldChar w:fldCharType="end"/>
        </w:r>
      </w:hyperlink>
    </w:p>
    <w:p w:rsidR="00C10139" w:rsidRDefault="00BC6AAF">
      <w:pPr>
        <w:pStyle w:val="Spistreci3"/>
        <w:rPr>
          <w:rFonts w:asciiTheme="minorHAnsi" w:eastAsiaTheme="minorEastAsia" w:hAnsiTheme="minorHAnsi" w:cstheme="minorBidi"/>
          <w:bCs w:val="0"/>
          <w:iCs w:val="0"/>
          <w:sz w:val="22"/>
          <w:szCs w:val="22"/>
        </w:rPr>
      </w:pPr>
      <w:hyperlink w:anchor="_Toc487885763" w:history="1">
        <w:r w:rsidR="00C10139" w:rsidRPr="00D7167D">
          <w:rPr>
            <w:rStyle w:val="Hipercze"/>
          </w:rPr>
          <w:t>5.6.</w:t>
        </w:r>
        <w:r w:rsidR="00C10139">
          <w:rPr>
            <w:rFonts w:asciiTheme="minorHAnsi" w:eastAsiaTheme="minorEastAsia" w:hAnsiTheme="minorHAnsi" w:cstheme="minorBidi"/>
            <w:bCs w:val="0"/>
            <w:iCs w:val="0"/>
            <w:sz w:val="22"/>
            <w:szCs w:val="22"/>
          </w:rPr>
          <w:tab/>
        </w:r>
        <w:r w:rsidR="00C10139" w:rsidRPr="00D7167D">
          <w:rPr>
            <w:rStyle w:val="Hipercze"/>
          </w:rPr>
          <w:t>Ochrona Konserwatorska</w:t>
        </w:r>
        <w:r w:rsidR="00C10139">
          <w:rPr>
            <w:webHidden/>
          </w:rPr>
          <w:tab/>
        </w:r>
        <w:r w:rsidR="00C10139">
          <w:rPr>
            <w:webHidden/>
          </w:rPr>
          <w:fldChar w:fldCharType="begin"/>
        </w:r>
        <w:r w:rsidR="00C10139">
          <w:rPr>
            <w:webHidden/>
          </w:rPr>
          <w:instrText xml:space="preserve"> PAGEREF _Toc487885763 \h </w:instrText>
        </w:r>
        <w:r w:rsidR="00C10139">
          <w:rPr>
            <w:webHidden/>
          </w:rPr>
        </w:r>
        <w:r w:rsidR="00C10139">
          <w:rPr>
            <w:webHidden/>
          </w:rPr>
          <w:fldChar w:fldCharType="separate"/>
        </w:r>
        <w:r w:rsidR="00C10139">
          <w:rPr>
            <w:webHidden/>
          </w:rPr>
          <w:t>13</w:t>
        </w:r>
        <w:r w:rsidR="00C10139">
          <w:rPr>
            <w:webHidden/>
          </w:rPr>
          <w:fldChar w:fldCharType="end"/>
        </w:r>
      </w:hyperlink>
    </w:p>
    <w:p w:rsidR="00C10139" w:rsidRDefault="00BC6AAF">
      <w:pPr>
        <w:pStyle w:val="Spistreci2"/>
        <w:rPr>
          <w:rFonts w:asciiTheme="minorHAnsi" w:eastAsiaTheme="minorEastAsia" w:hAnsiTheme="minorHAnsi" w:cstheme="minorBidi"/>
          <w:b w:val="0"/>
          <w:bCs w:val="0"/>
          <w:sz w:val="22"/>
          <w:szCs w:val="22"/>
        </w:rPr>
      </w:pPr>
      <w:hyperlink w:anchor="_Toc487885764" w:history="1">
        <w:r w:rsidR="00C10139" w:rsidRPr="00D7167D">
          <w:rPr>
            <w:rStyle w:val="Hipercze"/>
          </w:rPr>
          <w:t>6.</w:t>
        </w:r>
        <w:r w:rsidR="00C10139">
          <w:rPr>
            <w:rFonts w:asciiTheme="minorHAnsi" w:eastAsiaTheme="minorEastAsia" w:hAnsiTheme="minorHAnsi" w:cstheme="minorBidi"/>
            <w:b w:val="0"/>
            <w:bCs w:val="0"/>
            <w:sz w:val="22"/>
            <w:szCs w:val="22"/>
          </w:rPr>
          <w:tab/>
        </w:r>
        <w:r w:rsidR="00C10139" w:rsidRPr="00D7167D">
          <w:rPr>
            <w:rStyle w:val="Hipercze"/>
          </w:rPr>
          <w:t>Kontrola Jakości Robót</w:t>
        </w:r>
        <w:r w:rsidR="00C10139">
          <w:rPr>
            <w:webHidden/>
          </w:rPr>
          <w:tab/>
        </w:r>
        <w:r w:rsidR="00C10139">
          <w:rPr>
            <w:webHidden/>
          </w:rPr>
          <w:fldChar w:fldCharType="begin"/>
        </w:r>
        <w:r w:rsidR="00C10139">
          <w:rPr>
            <w:webHidden/>
          </w:rPr>
          <w:instrText xml:space="preserve"> PAGEREF _Toc487885764 \h </w:instrText>
        </w:r>
        <w:r w:rsidR="00C10139">
          <w:rPr>
            <w:webHidden/>
          </w:rPr>
        </w:r>
        <w:r w:rsidR="00C10139">
          <w:rPr>
            <w:webHidden/>
          </w:rPr>
          <w:fldChar w:fldCharType="separate"/>
        </w:r>
        <w:r w:rsidR="00C10139">
          <w:rPr>
            <w:webHidden/>
          </w:rPr>
          <w:t>13</w:t>
        </w:r>
        <w:r w:rsidR="00C10139">
          <w:rPr>
            <w:webHidden/>
          </w:rPr>
          <w:fldChar w:fldCharType="end"/>
        </w:r>
      </w:hyperlink>
    </w:p>
    <w:p w:rsidR="00C10139" w:rsidRDefault="00BC6AAF">
      <w:pPr>
        <w:pStyle w:val="Spistreci3"/>
        <w:rPr>
          <w:rFonts w:asciiTheme="minorHAnsi" w:eastAsiaTheme="minorEastAsia" w:hAnsiTheme="minorHAnsi" w:cstheme="minorBidi"/>
          <w:bCs w:val="0"/>
          <w:iCs w:val="0"/>
          <w:sz w:val="22"/>
          <w:szCs w:val="22"/>
        </w:rPr>
      </w:pPr>
      <w:hyperlink w:anchor="_Toc487885765" w:history="1">
        <w:r w:rsidR="00C10139" w:rsidRPr="00D7167D">
          <w:rPr>
            <w:rStyle w:val="Hipercze"/>
          </w:rPr>
          <w:t>6.1.</w:t>
        </w:r>
        <w:r w:rsidR="00C10139">
          <w:rPr>
            <w:rFonts w:asciiTheme="minorHAnsi" w:eastAsiaTheme="minorEastAsia" w:hAnsiTheme="minorHAnsi" w:cstheme="minorBidi"/>
            <w:bCs w:val="0"/>
            <w:iCs w:val="0"/>
            <w:sz w:val="22"/>
            <w:szCs w:val="22"/>
          </w:rPr>
          <w:tab/>
        </w:r>
        <w:r w:rsidR="00C10139" w:rsidRPr="00D7167D">
          <w:rPr>
            <w:rStyle w:val="Hipercze"/>
          </w:rPr>
          <w:t>Kontrole i badania laboratoryjne</w:t>
        </w:r>
        <w:r w:rsidR="00C10139">
          <w:rPr>
            <w:webHidden/>
          </w:rPr>
          <w:tab/>
        </w:r>
        <w:r w:rsidR="00C10139">
          <w:rPr>
            <w:webHidden/>
          </w:rPr>
          <w:fldChar w:fldCharType="begin"/>
        </w:r>
        <w:r w:rsidR="00C10139">
          <w:rPr>
            <w:webHidden/>
          </w:rPr>
          <w:instrText xml:space="preserve"> PAGEREF _Toc487885765 \h </w:instrText>
        </w:r>
        <w:r w:rsidR="00C10139">
          <w:rPr>
            <w:webHidden/>
          </w:rPr>
        </w:r>
        <w:r w:rsidR="00C10139">
          <w:rPr>
            <w:webHidden/>
          </w:rPr>
          <w:fldChar w:fldCharType="separate"/>
        </w:r>
        <w:r w:rsidR="00C10139">
          <w:rPr>
            <w:webHidden/>
          </w:rPr>
          <w:t>13</w:t>
        </w:r>
        <w:r w:rsidR="00C10139">
          <w:rPr>
            <w:webHidden/>
          </w:rPr>
          <w:fldChar w:fldCharType="end"/>
        </w:r>
      </w:hyperlink>
    </w:p>
    <w:p w:rsidR="00C10139" w:rsidRDefault="00BC6AAF">
      <w:pPr>
        <w:pStyle w:val="Spistreci3"/>
        <w:rPr>
          <w:rFonts w:asciiTheme="minorHAnsi" w:eastAsiaTheme="minorEastAsia" w:hAnsiTheme="minorHAnsi" w:cstheme="minorBidi"/>
          <w:bCs w:val="0"/>
          <w:iCs w:val="0"/>
          <w:sz w:val="22"/>
          <w:szCs w:val="22"/>
        </w:rPr>
      </w:pPr>
      <w:hyperlink w:anchor="_Toc487885766" w:history="1">
        <w:r w:rsidR="00C10139" w:rsidRPr="00D7167D">
          <w:rPr>
            <w:rStyle w:val="Hipercze"/>
          </w:rPr>
          <w:t>6.2.</w:t>
        </w:r>
        <w:r w:rsidR="00C10139">
          <w:rPr>
            <w:rFonts w:asciiTheme="minorHAnsi" w:eastAsiaTheme="minorEastAsia" w:hAnsiTheme="minorHAnsi" w:cstheme="minorBidi"/>
            <w:bCs w:val="0"/>
            <w:iCs w:val="0"/>
            <w:sz w:val="22"/>
            <w:szCs w:val="22"/>
          </w:rPr>
          <w:tab/>
        </w:r>
        <w:r w:rsidR="00C10139" w:rsidRPr="00D7167D">
          <w:rPr>
            <w:rStyle w:val="Hipercze"/>
          </w:rPr>
          <w:t>Badania jakości robót w czasie budowy</w:t>
        </w:r>
        <w:r w:rsidR="00C10139">
          <w:rPr>
            <w:webHidden/>
          </w:rPr>
          <w:tab/>
        </w:r>
        <w:r w:rsidR="00C10139">
          <w:rPr>
            <w:webHidden/>
          </w:rPr>
          <w:fldChar w:fldCharType="begin"/>
        </w:r>
        <w:r w:rsidR="00C10139">
          <w:rPr>
            <w:webHidden/>
          </w:rPr>
          <w:instrText xml:space="preserve"> PAGEREF _Toc487885766 \h </w:instrText>
        </w:r>
        <w:r w:rsidR="00C10139">
          <w:rPr>
            <w:webHidden/>
          </w:rPr>
        </w:r>
        <w:r w:rsidR="00C10139">
          <w:rPr>
            <w:webHidden/>
          </w:rPr>
          <w:fldChar w:fldCharType="separate"/>
        </w:r>
        <w:r w:rsidR="00C10139">
          <w:rPr>
            <w:webHidden/>
          </w:rPr>
          <w:t>13</w:t>
        </w:r>
        <w:r w:rsidR="00C10139">
          <w:rPr>
            <w:webHidden/>
          </w:rPr>
          <w:fldChar w:fldCharType="end"/>
        </w:r>
      </w:hyperlink>
    </w:p>
    <w:p w:rsidR="00C10139" w:rsidRDefault="00BC6AAF">
      <w:pPr>
        <w:pStyle w:val="Spistreci2"/>
        <w:rPr>
          <w:rFonts w:asciiTheme="minorHAnsi" w:eastAsiaTheme="minorEastAsia" w:hAnsiTheme="minorHAnsi" w:cstheme="minorBidi"/>
          <w:b w:val="0"/>
          <w:bCs w:val="0"/>
          <w:sz w:val="22"/>
          <w:szCs w:val="22"/>
        </w:rPr>
      </w:pPr>
      <w:hyperlink w:anchor="_Toc487885767" w:history="1">
        <w:r w:rsidR="00C10139" w:rsidRPr="00D7167D">
          <w:rPr>
            <w:rStyle w:val="Hipercze"/>
          </w:rPr>
          <w:t>7.</w:t>
        </w:r>
        <w:r w:rsidR="00C10139">
          <w:rPr>
            <w:rFonts w:asciiTheme="minorHAnsi" w:eastAsiaTheme="minorEastAsia" w:hAnsiTheme="minorHAnsi" w:cstheme="minorBidi"/>
            <w:b w:val="0"/>
            <w:bCs w:val="0"/>
            <w:sz w:val="22"/>
            <w:szCs w:val="22"/>
          </w:rPr>
          <w:tab/>
        </w:r>
        <w:r w:rsidR="00C10139" w:rsidRPr="00D7167D">
          <w:rPr>
            <w:rStyle w:val="Hipercze"/>
          </w:rPr>
          <w:t>Obmiar robót</w:t>
        </w:r>
        <w:r w:rsidR="00C10139">
          <w:rPr>
            <w:webHidden/>
          </w:rPr>
          <w:tab/>
        </w:r>
        <w:r w:rsidR="00C10139">
          <w:rPr>
            <w:webHidden/>
          </w:rPr>
          <w:fldChar w:fldCharType="begin"/>
        </w:r>
        <w:r w:rsidR="00C10139">
          <w:rPr>
            <w:webHidden/>
          </w:rPr>
          <w:instrText xml:space="preserve"> PAGEREF _Toc487885767 \h </w:instrText>
        </w:r>
        <w:r w:rsidR="00C10139">
          <w:rPr>
            <w:webHidden/>
          </w:rPr>
        </w:r>
        <w:r w:rsidR="00C10139">
          <w:rPr>
            <w:webHidden/>
          </w:rPr>
          <w:fldChar w:fldCharType="separate"/>
        </w:r>
        <w:r w:rsidR="00C10139">
          <w:rPr>
            <w:webHidden/>
          </w:rPr>
          <w:t>14</w:t>
        </w:r>
        <w:r w:rsidR="00C10139">
          <w:rPr>
            <w:webHidden/>
          </w:rPr>
          <w:fldChar w:fldCharType="end"/>
        </w:r>
      </w:hyperlink>
    </w:p>
    <w:p w:rsidR="00C10139" w:rsidRDefault="00BC6AAF">
      <w:pPr>
        <w:pStyle w:val="Spistreci2"/>
        <w:rPr>
          <w:rFonts w:asciiTheme="minorHAnsi" w:eastAsiaTheme="minorEastAsia" w:hAnsiTheme="minorHAnsi" w:cstheme="minorBidi"/>
          <w:b w:val="0"/>
          <w:bCs w:val="0"/>
          <w:sz w:val="22"/>
          <w:szCs w:val="22"/>
        </w:rPr>
      </w:pPr>
      <w:hyperlink w:anchor="_Toc487885768" w:history="1">
        <w:r w:rsidR="00C10139" w:rsidRPr="00D7167D">
          <w:rPr>
            <w:rStyle w:val="Hipercze"/>
          </w:rPr>
          <w:t>8.</w:t>
        </w:r>
        <w:r w:rsidR="00C10139">
          <w:rPr>
            <w:rFonts w:asciiTheme="minorHAnsi" w:eastAsiaTheme="minorEastAsia" w:hAnsiTheme="minorHAnsi" w:cstheme="minorBidi"/>
            <w:b w:val="0"/>
            <w:bCs w:val="0"/>
            <w:sz w:val="22"/>
            <w:szCs w:val="22"/>
          </w:rPr>
          <w:tab/>
        </w:r>
        <w:r w:rsidR="00C10139" w:rsidRPr="00D7167D">
          <w:rPr>
            <w:rStyle w:val="Hipercze"/>
          </w:rPr>
          <w:t>Odbiór robót</w:t>
        </w:r>
        <w:r w:rsidR="00C10139">
          <w:rPr>
            <w:webHidden/>
          </w:rPr>
          <w:tab/>
        </w:r>
        <w:r w:rsidR="00C10139">
          <w:rPr>
            <w:webHidden/>
          </w:rPr>
          <w:fldChar w:fldCharType="begin"/>
        </w:r>
        <w:r w:rsidR="00C10139">
          <w:rPr>
            <w:webHidden/>
          </w:rPr>
          <w:instrText xml:space="preserve"> PAGEREF _Toc487885768 \h </w:instrText>
        </w:r>
        <w:r w:rsidR="00C10139">
          <w:rPr>
            <w:webHidden/>
          </w:rPr>
        </w:r>
        <w:r w:rsidR="00C10139">
          <w:rPr>
            <w:webHidden/>
          </w:rPr>
          <w:fldChar w:fldCharType="separate"/>
        </w:r>
        <w:r w:rsidR="00C10139">
          <w:rPr>
            <w:webHidden/>
          </w:rPr>
          <w:t>14</w:t>
        </w:r>
        <w:r w:rsidR="00C10139">
          <w:rPr>
            <w:webHidden/>
          </w:rPr>
          <w:fldChar w:fldCharType="end"/>
        </w:r>
      </w:hyperlink>
    </w:p>
    <w:p w:rsidR="00C10139" w:rsidRDefault="00BC6AAF">
      <w:pPr>
        <w:pStyle w:val="Spistreci2"/>
        <w:rPr>
          <w:rFonts w:asciiTheme="minorHAnsi" w:eastAsiaTheme="minorEastAsia" w:hAnsiTheme="minorHAnsi" w:cstheme="minorBidi"/>
          <w:b w:val="0"/>
          <w:bCs w:val="0"/>
          <w:sz w:val="22"/>
          <w:szCs w:val="22"/>
        </w:rPr>
      </w:pPr>
      <w:hyperlink w:anchor="_Toc487885769" w:history="1">
        <w:r w:rsidR="00C10139" w:rsidRPr="00D7167D">
          <w:rPr>
            <w:rStyle w:val="Hipercze"/>
          </w:rPr>
          <w:t>9.</w:t>
        </w:r>
        <w:r w:rsidR="00C10139">
          <w:rPr>
            <w:rFonts w:asciiTheme="minorHAnsi" w:eastAsiaTheme="minorEastAsia" w:hAnsiTheme="minorHAnsi" w:cstheme="minorBidi"/>
            <w:b w:val="0"/>
            <w:bCs w:val="0"/>
            <w:sz w:val="22"/>
            <w:szCs w:val="22"/>
          </w:rPr>
          <w:tab/>
        </w:r>
        <w:r w:rsidR="00C10139" w:rsidRPr="00D7167D">
          <w:rPr>
            <w:rStyle w:val="Hipercze"/>
          </w:rPr>
          <w:t>Podstawa płatności</w:t>
        </w:r>
        <w:r w:rsidR="00C10139">
          <w:rPr>
            <w:webHidden/>
          </w:rPr>
          <w:tab/>
        </w:r>
        <w:r w:rsidR="00C10139">
          <w:rPr>
            <w:webHidden/>
          </w:rPr>
          <w:fldChar w:fldCharType="begin"/>
        </w:r>
        <w:r w:rsidR="00C10139">
          <w:rPr>
            <w:webHidden/>
          </w:rPr>
          <w:instrText xml:space="preserve"> PAGEREF _Toc487885769 \h </w:instrText>
        </w:r>
        <w:r w:rsidR="00C10139">
          <w:rPr>
            <w:webHidden/>
          </w:rPr>
        </w:r>
        <w:r w:rsidR="00C10139">
          <w:rPr>
            <w:webHidden/>
          </w:rPr>
          <w:fldChar w:fldCharType="separate"/>
        </w:r>
        <w:r w:rsidR="00C10139">
          <w:rPr>
            <w:webHidden/>
          </w:rPr>
          <w:t>14</w:t>
        </w:r>
        <w:r w:rsidR="00C10139">
          <w:rPr>
            <w:webHidden/>
          </w:rPr>
          <w:fldChar w:fldCharType="end"/>
        </w:r>
      </w:hyperlink>
    </w:p>
    <w:p w:rsidR="00C10139" w:rsidRDefault="00BC6AAF">
      <w:pPr>
        <w:pStyle w:val="Spistreci2"/>
        <w:rPr>
          <w:rFonts w:asciiTheme="minorHAnsi" w:eastAsiaTheme="minorEastAsia" w:hAnsiTheme="minorHAnsi" w:cstheme="minorBidi"/>
          <w:b w:val="0"/>
          <w:bCs w:val="0"/>
          <w:sz w:val="22"/>
          <w:szCs w:val="22"/>
        </w:rPr>
      </w:pPr>
      <w:hyperlink w:anchor="_Toc487885770" w:history="1">
        <w:r w:rsidR="00C10139" w:rsidRPr="00D7167D">
          <w:rPr>
            <w:rStyle w:val="Hipercze"/>
          </w:rPr>
          <w:t>10.</w:t>
        </w:r>
        <w:r w:rsidR="00C10139">
          <w:rPr>
            <w:rFonts w:asciiTheme="minorHAnsi" w:eastAsiaTheme="minorEastAsia" w:hAnsiTheme="minorHAnsi" w:cstheme="minorBidi"/>
            <w:b w:val="0"/>
            <w:bCs w:val="0"/>
            <w:sz w:val="22"/>
            <w:szCs w:val="22"/>
          </w:rPr>
          <w:tab/>
        </w:r>
        <w:r w:rsidR="00C10139" w:rsidRPr="00D7167D">
          <w:rPr>
            <w:rStyle w:val="Hipercze"/>
          </w:rPr>
          <w:t>Przepisy związane</w:t>
        </w:r>
        <w:r w:rsidR="00C10139">
          <w:rPr>
            <w:webHidden/>
          </w:rPr>
          <w:tab/>
        </w:r>
        <w:r w:rsidR="00C10139">
          <w:rPr>
            <w:webHidden/>
          </w:rPr>
          <w:fldChar w:fldCharType="begin"/>
        </w:r>
        <w:r w:rsidR="00C10139">
          <w:rPr>
            <w:webHidden/>
          </w:rPr>
          <w:instrText xml:space="preserve"> PAGEREF _Toc487885770 \h </w:instrText>
        </w:r>
        <w:r w:rsidR="00C10139">
          <w:rPr>
            <w:webHidden/>
          </w:rPr>
        </w:r>
        <w:r w:rsidR="00C10139">
          <w:rPr>
            <w:webHidden/>
          </w:rPr>
          <w:fldChar w:fldCharType="separate"/>
        </w:r>
        <w:r w:rsidR="00C10139">
          <w:rPr>
            <w:webHidden/>
          </w:rPr>
          <w:t>15</w:t>
        </w:r>
        <w:r w:rsidR="00C10139">
          <w:rPr>
            <w:webHidden/>
          </w:rPr>
          <w:fldChar w:fldCharType="end"/>
        </w:r>
      </w:hyperlink>
    </w:p>
    <w:p w:rsidR="00C10139" w:rsidRDefault="00BC6AAF">
      <w:pPr>
        <w:pStyle w:val="Spistreci3"/>
        <w:rPr>
          <w:rFonts w:asciiTheme="minorHAnsi" w:eastAsiaTheme="minorEastAsia" w:hAnsiTheme="minorHAnsi" w:cstheme="minorBidi"/>
          <w:bCs w:val="0"/>
          <w:iCs w:val="0"/>
          <w:sz w:val="22"/>
          <w:szCs w:val="22"/>
        </w:rPr>
      </w:pPr>
      <w:hyperlink w:anchor="_Toc487885771" w:history="1">
        <w:r w:rsidR="00C10139" w:rsidRPr="00D7167D">
          <w:rPr>
            <w:rStyle w:val="Hipercze"/>
          </w:rPr>
          <w:t>10.1.</w:t>
        </w:r>
        <w:r w:rsidR="00C10139">
          <w:rPr>
            <w:rFonts w:asciiTheme="minorHAnsi" w:eastAsiaTheme="minorEastAsia" w:hAnsiTheme="minorHAnsi" w:cstheme="minorBidi"/>
            <w:bCs w:val="0"/>
            <w:iCs w:val="0"/>
            <w:sz w:val="22"/>
            <w:szCs w:val="22"/>
          </w:rPr>
          <w:tab/>
        </w:r>
        <w:r w:rsidR="00C10139" w:rsidRPr="00D7167D">
          <w:rPr>
            <w:rStyle w:val="Hipercze"/>
          </w:rPr>
          <w:t>Informacje ogólne</w:t>
        </w:r>
        <w:r w:rsidR="00C10139">
          <w:rPr>
            <w:webHidden/>
          </w:rPr>
          <w:tab/>
        </w:r>
        <w:r w:rsidR="00C10139">
          <w:rPr>
            <w:webHidden/>
          </w:rPr>
          <w:fldChar w:fldCharType="begin"/>
        </w:r>
        <w:r w:rsidR="00C10139">
          <w:rPr>
            <w:webHidden/>
          </w:rPr>
          <w:instrText xml:space="preserve"> PAGEREF _Toc487885771 \h </w:instrText>
        </w:r>
        <w:r w:rsidR="00C10139">
          <w:rPr>
            <w:webHidden/>
          </w:rPr>
        </w:r>
        <w:r w:rsidR="00C10139">
          <w:rPr>
            <w:webHidden/>
          </w:rPr>
          <w:fldChar w:fldCharType="separate"/>
        </w:r>
        <w:r w:rsidR="00C10139">
          <w:rPr>
            <w:webHidden/>
          </w:rPr>
          <w:t>15</w:t>
        </w:r>
        <w:r w:rsidR="00C10139">
          <w:rPr>
            <w:webHidden/>
          </w:rPr>
          <w:fldChar w:fldCharType="end"/>
        </w:r>
      </w:hyperlink>
    </w:p>
    <w:p w:rsidR="00C10139" w:rsidRDefault="00BC6AAF">
      <w:pPr>
        <w:pStyle w:val="Spistreci4"/>
        <w:tabs>
          <w:tab w:val="left" w:pos="1684"/>
          <w:tab w:val="right" w:leader="dot" w:pos="9062"/>
        </w:tabs>
        <w:rPr>
          <w:rFonts w:asciiTheme="minorHAnsi" w:eastAsiaTheme="minorEastAsia" w:hAnsiTheme="minorHAnsi" w:cstheme="minorBidi"/>
          <w:i w:val="0"/>
          <w:noProof/>
          <w:sz w:val="22"/>
          <w:szCs w:val="22"/>
        </w:rPr>
      </w:pPr>
      <w:hyperlink w:anchor="_Toc487885772" w:history="1">
        <w:r w:rsidR="00C10139" w:rsidRPr="00D7167D">
          <w:rPr>
            <w:rStyle w:val="Hipercze"/>
            <w:noProof/>
          </w:rPr>
          <w:t>10.1.1.</w:t>
        </w:r>
        <w:r w:rsidR="00C10139">
          <w:rPr>
            <w:rFonts w:asciiTheme="minorHAnsi" w:eastAsiaTheme="minorEastAsia" w:hAnsiTheme="minorHAnsi" w:cstheme="minorBidi"/>
            <w:i w:val="0"/>
            <w:noProof/>
            <w:sz w:val="22"/>
            <w:szCs w:val="22"/>
          </w:rPr>
          <w:tab/>
        </w:r>
        <w:r w:rsidR="00C10139" w:rsidRPr="00D7167D">
          <w:rPr>
            <w:rStyle w:val="Hipercze"/>
            <w:noProof/>
          </w:rPr>
          <w:t>Akty normatywne</w:t>
        </w:r>
        <w:r w:rsidR="00C10139">
          <w:rPr>
            <w:noProof/>
            <w:webHidden/>
          </w:rPr>
          <w:tab/>
        </w:r>
        <w:r w:rsidR="00C10139">
          <w:rPr>
            <w:noProof/>
            <w:webHidden/>
          </w:rPr>
          <w:fldChar w:fldCharType="begin"/>
        </w:r>
        <w:r w:rsidR="00C10139">
          <w:rPr>
            <w:noProof/>
            <w:webHidden/>
          </w:rPr>
          <w:instrText xml:space="preserve"> PAGEREF _Toc487885772 \h </w:instrText>
        </w:r>
        <w:r w:rsidR="00C10139">
          <w:rPr>
            <w:noProof/>
            <w:webHidden/>
          </w:rPr>
        </w:r>
        <w:r w:rsidR="00C10139">
          <w:rPr>
            <w:noProof/>
            <w:webHidden/>
          </w:rPr>
          <w:fldChar w:fldCharType="separate"/>
        </w:r>
        <w:r w:rsidR="00C10139">
          <w:rPr>
            <w:noProof/>
            <w:webHidden/>
          </w:rPr>
          <w:t>15</w:t>
        </w:r>
        <w:r w:rsidR="00C10139">
          <w:rPr>
            <w:noProof/>
            <w:webHidden/>
          </w:rPr>
          <w:fldChar w:fldCharType="end"/>
        </w:r>
      </w:hyperlink>
    </w:p>
    <w:p w:rsidR="00150DE1" w:rsidRPr="00622BAE" w:rsidRDefault="00940D57" w:rsidP="004A7567">
      <w:pPr>
        <w:tabs>
          <w:tab w:val="left" w:pos="3495"/>
        </w:tabs>
        <w:rPr>
          <w:rFonts w:cs="Arial"/>
          <w:bCs/>
          <w:iCs/>
          <w:caps/>
          <w:smallCaps/>
          <w:noProof/>
          <w:sz w:val="22"/>
          <w:szCs w:val="22"/>
        </w:rPr>
        <w:sectPr w:rsidR="00150DE1" w:rsidRPr="00622BAE">
          <w:headerReference w:type="default" r:id="rId8"/>
          <w:footerReference w:type="default" r:id="rId9"/>
          <w:pgSz w:w="11906" w:h="16838"/>
          <w:pgMar w:top="1417" w:right="1417" w:bottom="1797" w:left="1417" w:header="708" w:footer="708" w:gutter="0"/>
          <w:cols w:space="708"/>
          <w:docGrid w:linePitch="360"/>
        </w:sectPr>
      </w:pPr>
      <w:r w:rsidRPr="00622BAE">
        <w:rPr>
          <w:rFonts w:cs="Arial"/>
          <w:bCs/>
          <w:iCs/>
          <w:caps/>
          <w:smallCaps/>
          <w:noProof/>
          <w:sz w:val="22"/>
          <w:szCs w:val="22"/>
        </w:rPr>
        <w:fldChar w:fldCharType="end"/>
      </w:r>
      <w:r w:rsidR="004A7567" w:rsidRPr="00622BAE">
        <w:rPr>
          <w:rFonts w:cs="Arial"/>
          <w:bCs/>
          <w:iCs/>
          <w:caps/>
          <w:smallCaps/>
          <w:noProof/>
          <w:sz w:val="22"/>
          <w:szCs w:val="22"/>
        </w:rPr>
        <w:tab/>
      </w:r>
    </w:p>
    <w:p w:rsidR="00380016" w:rsidRPr="00622BAE" w:rsidRDefault="003E07DD" w:rsidP="00212A13">
      <w:pPr>
        <w:pStyle w:val="Nagwek0"/>
      </w:pPr>
      <w:bookmarkStart w:id="1" w:name="_Toc173733638"/>
      <w:bookmarkStart w:id="2" w:name="_Toc173735433"/>
      <w:bookmarkStart w:id="3" w:name="_Toc174234072"/>
      <w:bookmarkStart w:id="4" w:name="_Toc174338552"/>
      <w:bookmarkStart w:id="5" w:name="_Toc177826427"/>
      <w:bookmarkStart w:id="6" w:name="_Toc201111510"/>
      <w:bookmarkStart w:id="7" w:name="_Toc259617159"/>
      <w:bookmarkStart w:id="8" w:name="_Toc487885735"/>
      <w:bookmarkEnd w:id="0"/>
      <w:r w:rsidRPr="00622BAE">
        <w:lastRenderedPageBreak/>
        <w:t>WW-0</w:t>
      </w:r>
      <w:r w:rsidR="00CD51DA" w:rsidRPr="00622BAE">
        <w:t>3</w:t>
      </w:r>
      <w:r w:rsidR="006E08C9" w:rsidRPr="00622BAE">
        <w:tab/>
      </w:r>
      <w:bookmarkEnd w:id="1"/>
      <w:bookmarkEnd w:id="2"/>
      <w:bookmarkEnd w:id="3"/>
      <w:bookmarkEnd w:id="4"/>
      <w:bookmarkEnd w:id="5"/>
      <w:bookmarkEnd w:id="6"/>
      <w:bookmarkEnd w:id="7"/>
      <w:r w:rsidR="002045D4" w:rsidRPr="00622BAE">
        <w:t xml:space="preserve">ROBOTY </w:t>
      </w:r>
      <w:r w:rsidRPr="00622BAE">
        <w:t>ZIEMNE</w:t>
      </w:r>
      <w:bookmarkEnd w:id="8"/>
    </w:p>
    <w:p w:rsidR="00341A20" w:rsidRPr="00622BAE" w:rsidRDefault="00341A20" w:rsidP="00150DE1">
      <w:pPr>
        <w:pStyle w:val="Nagwek1"/>
      </w:pPr>
      <w:bookmarkStart w:id="9" w:name="_Toc487885736"/>
      <w:bookmarkStart w:id="10" w:name="_Toc42443027"/>
      <w:r w:rsidRPr="00622BAE">
        <w:t>Informacje ogólne</w:t>
      </w:r>
      <w:bookmarkEnd w:id="9"/>
    </w:p>
    <w:p w:rsidR="00341A20" w:rsidRPr="00622BAE" w:rsidRDefault="00341A20" w:rsidP="00150DE1">
      <w:pPr>
        <w:pStyle w:val="Nagwek2"/>
      </w:pPr>
      <w:bookmarkStart w:id="11" w:name="_Toc142121920"/>
      <w:bookmarkStart w:id="12" w:name="_Toc142297409"/>
      <w:bookmarkStart w:id="13" w:name="_Toc145812995"/>
      <w:bookmarkStart w:id="14" w:name="_Toc487885737"/>
      <w:r w:rsidRPr="00622BAE">
        <w:t xml:space="preserve">Przedmiot </w:t>
      </w:r>
      <w:r w:rsidR="008A0992" w:rsidRPr="00622BAE">
        <w:t>Warunków</w:t>
      </w:r>
      <w:r w:rsidRPr="00622BAE">
        <w:t xml:space="preserve"> </w:t>
      </w:r>
      <w:r w:rsidR="00B0050B" w:rsidRPr="00622BAE">
        <w:t>wykonania i odbioru robót budowlanych</w:t>
      </w:r>
      <w:bookmarkEnd w:id="11"/>
      <w:bookmarkEnd w:id="12"/>
      <w:bookmarkEnd w:id="13"/>
      <w:bookmarkEnd w:id="14"/>
    </w:p>
    <w:p w:rsidR="004A7567" w:rsidRPr="001D5E99" w:rsidRDefault="008A0992" w:rsidP="004A7567">
      <w:pPr>
        <w:rPr>
          <w:b/>
          <w:i/>
        </w:rPr>
      </w:pPr>
      <w:bookmarkStart w:id="15" w:name="_Toc142121921"/>
      <w:bookmarkStart w:id="16" w:name="_Toc142297410"/>
      <w:bookmarkStart w:id="17" w:name="_Toc145812996"/>
      <w:r w:rsidRPr="00622BAE">
        <w:t>Przedmiotem niniejsz</w:t>
      </w:r>
      <w:r w:rsidR="00FA316C" w:rsidRPr="00622BAE">
        <w:t>ych</w:t>
      </w:r>
      <w:r w:rsidRPr="00622BAE">
        <w:t xml:space="preserve"> </w:t>
      </w:r>
      <w:r w:rsidR="00FA316C" w:rsidRPr="00622BAE">
        <w:t xml:space="preserve">Warunków </w:t>
      </w:r>
      <w:r w:rsidRPr="00622BAE">
        <w:t>wykonania i odbioru robót budowlanych są wymagania ogólne dotyczące</w:t>
      </w:r>
      <w:r w:rsidR="004A7567" w:rsidRPr="00622BAE">
        <w:t xml:space="preserve"> robót ziemnych</w:t>
      </w:r>
      <w:r w:rsidRPr="00622BAE">
        <w:t>, które zosta</w:t>
      </w:r>
      <w:r w:rsidR="00212A13">
        <w:t xml:space="preserve">ną wykonane w ramach </w:t>
      </w:r>
      <w:r w:rsidR="001D5E99">
        <w:t>Umowy na</w:t>
      </w:r>
      <w:r w:rsidR="007508B0">
        <w:t xml:space="preserve"> </w:t>
      </w:r>
      <w:r w:rsidR="007508B0" w:rsidRPr="006B3330">
        <w:rPr>
          <w:b/>
          <w:sz w:val="22"/>
          <w:szCs w:val="22"/>
        </w:rPr>
        <w:t xml:space="preserve">„Remont magistrali wodociągowej w </w:t>
      </w:r>
      <w:r w:rsidR="007508B0" w:rsidRPr="006B3330">
        <w:rPr>
          <w:b/>
          <w:bCs/>
          <w:sz w:val="22"/>
          <w:szCs w:val="22"/>
        </w:rPr>
        <w:t>ul Dworcowej na odcinku od Wielickiej do ul. Prokocimskiej</w:t>
      </w:r>
      <w:r w:rsidR="007508B0" w:rsidRPr="006B3330">
        <w:rPr>
          <w:b/>
          <w:sz w:val="22"/>
          <w:szCs w:val="22"/>
        </w:rPr>
        <w:t>”.</w:t>
      </w:r>
    </w:p>
    <w:p w:rsidR="004A7567" w:rsidRPr="00622BAE" w:rsidRDefault="00341A20" w:rsidP="004A7567">
      <w:pPr>
        <w:pStyle w:val="Nagwek2"/>
      </w:pPr>
      <w:bookmarkStart w:id="18" w:name="_Toc487885738"/>
      <w:r w:rsidRPr="00622BAE">
        <w:t>Zakres stosowania</w:t>
      </w:r>
      <w:r w:rsidR="008A0992" w:rsidRPr="00622BAE">
        <w:t xml:space="preserve"> WW</w:t>
      </w:r>
      <w:bookmarkEnd w:id="15"/>
      <w:bookmarkEnd w:id="16"/>
      <w:bookmarkEnd w:id="17"/>
      <w:bookmarkEnd w:id="18"/>
    </w:p>
    <w:p w:rsidR="004A7567" w:rsidRPr="00622BAE" w:rsidRDefault="004A7567" w:rsidP="004A7567">
      <w:r w:rsidRPr="00622BAE">
        <w:t>Warunki wykonania i odbioru robót budowlanych (WW) stanowią integralną część Programu funkcjonalno-użytkowego i należy je stosować przy zlecaniu, projektowaniu i realizacji Robót opisanych w PFU.</w:t>
      </w:r>
    </w:p>
    <w:p w:rsidR="00341A20" w:rsidRPr="00622BAE" w:rsidRDefault="00341A20" w:rsidP="00341A20">
      <w:pPr>
        <w:pStyle w:val="Nagwek2"/>
      </w:pPr>
      <w:bookmarkStart w:id="19" w:name="_Toc142121922"/>
      <w:bookmarkStart w:id="20" w:name="_Toc142297411"/>
      <w:bookmarkStart w:id="21" w:name="_Toc145812997"/>
      <w:bookmarkStart w:id="22" w:name="_Toc487885739"/>
      <w:r w:rsidRPr="00622BAE">
        <w:t>Zakres Robót objętych</w:t>
      </w:r>
      <w:r w:rsidR="008A0992" w:rsidRPr="00622BAE">
        <w:t xml:space="preserve"> WW</w:t>
      </w:r>
      <w:bookmarkEnd w:id="19"/>
      <w:bookmarkEnd w:id="20"/>
      <w:bookmarkEnd w:id="21"/>
      <w:bookmarkEnd w:id="22"/>
    </w:p>
    <w:p w:rsidR="004A7567" w:rsidRPr="00622BAE" w:rsidRDefault="003E07DD" w:rsidP="003E07DD">
      <w:bookmarkStart w:id="23" w:name="_Toc142121923"/>
      <w:bookmarkStart w:id="24" w:name="_Toc142297412"/>
      <w:bookmarkStart w:id="25" w:name="_Toc145812998"/>
      <w:r w:rsidRPr="00622BAE">
        <w:t>Ustalenia zawarte w niniejszych Warunkach Wykonania i Odbioru Robót Budowlanych dotyczą prowadzenia prac przy realizacji robót ziemnych zgodnie z projektem Robót i obejmują:</w:t>
      </w:r>
    </w:p>
    <w:p w:rsidR="004A7567" w:rsidRPr="00622BAE" w:rsidRDefault="004A7567" w:rsidP="00DE79DC">
      <w:pPr>
        <w:widowControl w:val="0"/>
        <w:numPr>
          <w:ilvl w:val="0"/>
          <w:numId w:val="35"/>
        </w:numPr>
        <w:autoSpaceDE w:val="0"/>
        <w:autoSpaceDN w:val="0"/>
        <w:adjustRightInd w:val="0"/>
        <w:spacing w:after="0"/>
      </w:pPr>
      <w:r w:rsidRPr="00622BAE">
        <w:t>zdjęcie warstwy humusu,</w:t>
      </w:r>
    </w:p>
    <w:p w:rsidR="004A7567" w:rsidRPr="00622BAE" w:rsidRDefault="00A935A0" w:rsidP="00DE79DC">
      <w:pPr>
        <w:widowControl w:val="0"/>
        <w:numPr>
          <w:ilvl w:val="0"/>
          <w:numId w:val="35"/>
        </w:numPr>
        <w:autoSpaceDE w:val="0"/>
        <w:autoSpaceDN w:val="0"/>
        <w:adjustRightInd w:val="0"/>
        <w:spacing w:after="0"/>
      </w:pPr>
      <w:r>
        <w:t>wykopy punktowe (komory montażowe)</w:t>
      </w:r>
      <w:r w:rsidR="004A7567" w:rsidRPr="00622BAE">
        <w:t xml:space="preserve"> i obiektowe w gruntach suchych i nawodnionych,</w:t>
      </w:r>
    </w:p>
    <w:p w:rsidR="004A7567" w:rsidRPr="00622BAE" w:rsidRDefault="004A7567" w:rsidP="00DE79DC">
      <w:pPr>
        <w:widowControl w:val="0"/>
        <w:numPr>
          <w:ilvl w:val="0"/>
          <w:numId w:val="35"/>
        </w:numPr>
        <w:autoSpaceDE w:val="0"/>
        <w:autoSpaceDN w:val="0"/>
        <w:adjustRightInd w:val="0"/>
        <w:spacing w:after="0"/>
      </w:pPr>
      <w:r w:rsidRPr="00622BAE">
        <w:t>szalowania pionowych ścian wykopów,</w:t>
      </w:r>
    </w:p>
    <w:p w:rsidR="004A7567" w:rsidRPr="00622BAE" w:rsidRDefault="004A7567" w:rsidP="00DE79DC">
      <w:pPr>
        <w:widowControl w:val="0"/>
        <w:numPr>
          <w:ilvl w:val="0"/>
          <w:numId w:val="35"/>
        </w:numPr>
        <w:autoSpaceDE w:val="0"/>
        <w:autoSpaceDN w:val="0"/>
        <w:adjustRightInd w:val="0"/>
        <w:spacing w:after="0"/>
      </w:pPr>
      <w:r w:rsidRPr="00622BAE">
        <w:t>umocnienia wykopów grodzicami stalowymi zabijanymi pionowo szczelnie przylegających do siebie z rozparciem.</w:t>
      </w:r>
    </w:p>
    <w:p w:rsidR="003E07DD" w:rsidRPr="00622BAE" w:rsidRDefault="003E07DD" w:rsidP="003E07DD">
      <w:pPr>
        <w:pStyle w:val="Nagwek2"/>
        <w:ind w:left="576" w:hanging="576"/>
      </w:pPr>
      <w:bookmarkStart w:id="26" w:name="_Toc172446674"/>
      <w:bookmarkStart w:id="27" w:name="_Toc279748473"/>
      <w:bookmarkStart w:id="28" w:name="_Toc487885740"/>
      <w:r w:rsidRPr="00622BAE">
        <w:t>Określenia podstawowe</w:t>
      </w:r>
      <w:bookmarkEnd w:id="26"/>
      <w:bookmarkEnd w:id="27"/>
      <w:bookmarkEnd w:id="28"/>
    </w:p>
    <w:p w:rsidR="003E07DD" w:rsidRPr="00622BAE" w:rsidRDefault="003E07DD" w:rsidP="003E07DD">
      <w:r w:rsidRPr="00622BAE">
        <w:t>Określenia podane w niniejszych Warunkach Wykonania i Odbioru Robót Budowlanych są zgodne z obowiązującą Ustawą – Prawo budowlane, z przepisami techniczno-budowlanymi oraz z określeniami podanymi w WW-00.</w:t>
      </w:r>
    </w:p>
    <w:p w:rsidR="004A7567" w:rsidRPr="00622BAE" w:rsidRDefault="003E07DD" w:rsidP="004A7567">
      <w:r w:rsidRPr="00622BAE">
        <w:t>Ponadto:</w:t>
      </w:r>
    </w:p>
    <w:p w:rsidR="004A7567" w:rsidRDefault="00345E74" w:rsidP="00DE79DC">
      <w:pPr>
        <w:numPr>
          <w:ilvl w:val="0"/>
          <w:numId w:val="19"/>
        </w:numPr>
      </w:pPr>
      <w:r w:rsidRPr="00622BAE">
        <w:t>w</w:t>
      </w:r>
      <w:r w:rsidR="004A7567" w:rsidRPr="00622BAE">
        <w:t>ykop liniowy - jest to wykop niezbędny do ułożenia rurociągów podziemnych, którego długość jest znacznie większa od wymiarów przekroju poprzecznego.</w:t>
      </w:r>
    </w:p>
    <w:p w:rsidR="00A935A0" w:rsidRPr="00622BAE" w:rsidRDefault="00A935A0" w:rsidP="00A935A0">
      <w:pPr>
        <w:numPr>
          <w:ilvl w:val="0"/>
          <w:numId w:val="19"/>
        </w:numPr>
      </w:pPr>
      <w:r>
        <w:t>Wykop punktowy - jest to wykop niezbędny do wprowadzenia wykładziny „CIPP” lub „</w:t>
      </w:r>
      <w:proofErr w:type="spellStart"/>
      <w:r>
        <w:t>close</w:t>
      </w:r>
      <w:proofErr w:type="spellEnd"/>
      <w:r>
        <w:t xml:space="preserve"> </w:t>
      </w:r>
      <w:proofErr w:type="spellStart"/>
      <w:r>
        <w:t>fit</w:t>
      </w:r>
      <w:proofErr w:type="spellEnd"/>
      <w:r>
        <w:t xml:space="preserve">” </w:t>
      </w:r>
      <w:r w:rsidRPr="00A935A0">
        <w:t>o wymiarach nie większych niż 1,5m x DN x 10 (np. dla DN300 - 1,5m x 3,0m)</w:t>
      </w:r>
      <w:r>
        <w:t>,</w:t>
      </w:r>
    </w:p>
    <w:p w:rsidR="004A7567" w:rsidRPr="00622BAE" w:rsidRDefault="00345E74" w:rsidP="00DE79DC">
      <w:pPr>
        <w:numPr>
          <w:ilvl w:val="0"/>
          <w:numId w:val="19"/>
        </w:numPr>
      </w:pPr>
      <w:r w:rsidRPr="00622BAE">
        <w:t>u</w:t>
      </w:r>
      <w:r w:rsidR="004A7567" w:rsidRPr="00622BAE">
        <w:t>mocnienia ścian wykopów (szalowania) - konstrukcja wykonana z drewna, stalowych wyprasek, grodzic lub innego materiału, podtrzymująca pionowe ściany wykopu i zabezpieczająca ten wykop przed obsunięciem.</w:t>
      </w:r>
    </w:p>
    <w:p w:rsidR="004A7567" w:rsidRPr="00622BAE" w:rsidRDefault="00345E74" w:rsidP="00DE79DC">
      <w:pPr>
        <w:numPr>
          <w:ilvl w:val="0"/>
          <w:numId w:val="19"/>
        </w:numPr>
      </w:pPr>
      <w:r w:rsidRPr="00622BAE">
        <w:t>s</w:t>
      </w:r>
      <w:r w:rsidR="004A7567" w:rsidRPr="00622BAE">
        <w:t>zerokość wykopu - jest to prześwit w świetle nieumocnionych ścian wykopu i jest on stały dla całej długości wykopu liniowego dla danej średnicy rurociągu i stały dla wykopu obiektowego.</w:t>
      </w:r>
    </w:p>
    <w:p w:rsidR="004A7567" w:rsidRPr="00622BAE" w:rsidRDefault="00345E74" w:rsidP="00DE79DC">
      <w:pPr>
        <w:numPr>
          <w:ilvl w:val="0"/>
          <w:numId w:val="19"/>
        </w:numPr>
      </w:pPr>
      <w:r w:rsidRPr="00622BAE">
        <w:t>g</w:t>
      </w:r>
      <w:r w:rsidR="004A7567" w:rsidRPr="00622BAE">
        <w:t>łębokość wykopu - jest to różnica między rzędną dna wykopu a rzędną terenu istniejącego w danym przekroju poprzecznym i jest ona zmienna wzdłuż podłużnej osi wykopu.</w:t>
      </w:r>
    </w:p>
    <w:p w:rsidR="003E07DD" w:rsidRPr="00622BAE" w:rsidRDefault="003E07DD" w:rsidP="00DE79DC">
      <w:pPr>
        <w:numPr>
          <w:ilvl w:val="0"/>
          <w:numId w:val="19"/>
        </w:numPr>
      </w:pPr>
      <w:r w:rsidRPr="00622BAE">
        <w:t>zasyp - wypełnienie gruntem wykopów tymczasowych z wymaganym zagęszczeniem,</w:t>
      </w:r>
    </w:p>
    <w:p w:rsidR="003E07DD" w:rsidRPr="00622BAE" w:rsidRDefault="003E07DD" w:rsidP="00DE79DC">
      <w:pPr>
        <w:numPr>
          <w:ilvl w:val="0"/>
          <w:numId w:val="19"/>
        </w:numPr>
      </w:pPr>
      <w:r w:rsidRPr="00622BAE">
        <w:t>ukopy – pobór ziemi z odkładu, wydobyta ziemia zostaje użyta do budowy nasypów lub wykonania zasypów lub wywieziona na składowisko,</w:t>
      </w:r>
    </w:p>
    <w:p w:rsidR="003E07DD" w:rsidRPr="00622BAE" w:rsidRDefault="003E07DD" w:rsidP="00DE79DC">
      <w:pPr>
        <w:numPr>
          <w:ilvl w:val="0"/>
          <w:numId w:val="19"/>
        </w:numPr>
      </w:pPr>
      <w:r w:rsidRPr="00622BAE">
        <w:t>nasypy – użytkowe budowle ziemne wznoszone wzwyż od poziomu terenu, w których grunt jest celowo zagęszczony,</w:t>
      </w:r>
    </w:p>
    <w:p w:rsidR="003E07DD" w:rsidRPr="00622BAE" w:rsidRDefault="003E07DD" w:rsidP="00DE79DC">
      <w:pPr>
        <w:numPr>
          <w:ilvl w:val="0"/>
          <w:numId w:val="19"/>
        </w:numPr>
      </w:pPr>
      <w:r w:rsidRPr="00622BAE">
        <w:t>odkład – grunt uzyskiwany z wykopu lub przekopu złożony w określonym miejscu bez przeznaczenia użytkowego lub z przeznaczeniem do późniejszego zasypania wykopu,</w:t>
      </w:r>
    </w:p>
    <w:p w:rsidR="003E07DD" w:rsidRPr="00622BAE" w:rsidRDefault="003E07DD" w:rsidP="00DE79DC">
      <w:pPr>
        <w:numPr>
          <w:ilvl w:val="0"/>
          <w:numId w:val="19"/>
        </w:numPr>
      </w:pPr>
      <w:r w:rsidRPr="00622BAE">
        <w:lastRenderedPageBreak/>
        <w:t xml:space="preserve">plantowanie terenu - wyrównanie terenu do zadanych projektem rzędnych, przez ścięcie wypukłości i zasypanie wgłębień do </w:t>
      </w:r>
      <w:smartTag w:uri="urn:schemas-microsoft-com:office:smarttags" w:element="metricconverter">
        <w:smartTagPr>
          <w:attr w:name="ProductID" w:val="30 cm"/>
        </w:smartTagPr>
        <w:r w:rsidRPr="00622BAE">
          <w:t>30 cm</w:t>
        </w:r>
      </w:smartTag>
      <w:r w:rsidRPr="00622BAE">
        <w:t xml:space="preserve"> i przy przemieszczaniu mas ziemnych na odległość do </w:t>
      </w:r>
      <w:smartTag w:uri="urn:schemas-microsoft-com:office:smarttags" w:element="metricconverter">
        <w:smartTagPr>
          <w:attr w:name="ProductID" w:val="50 m"/>
        </w:smartTagPr>
        <w:r w:rsidRPr="00622BAE">
          <w:t>50 m</w:t>
        </w:r>
      </w:smartTag>
      <w:r w:rsidRPr="00622BAE">
        <w:t>,</w:t>
      </w:r>
    </w:p>
    <w:p w:rsidR="003E07DD" w:rsidRPr="00622BAE" w:rsidRDefault="003E07DD" w:rsidP="00DE79DC">
      <w:pPr>
        <w:numPr>
          <w:ilvl w:val="0"/>
          <w:numId w:val="19"/>
        </w:numPr>
      </w:pPr>
      <w:r w:rsidRPr="00622BAE">
        <w:t>wskaźnik zagęszczenia gruntu – wielkość charakteryzująca zagęszczenie gruntu, określona wg wzoru:</w:t>
      </w:r>
    </w:p>
    <w:p w:rsidR="003E07DD" w:rsidRPr="00622BAE" w:rsidRDefault="003E07DD" w:rsidP="003E07DD">
      <w:pPr>
        <w:ind w:firstLine="425"/>
        <w:jc w:val="center"/>
        <w:rPr>
          <w:szCs w:val="22"/>
        </w:rPr>
      </w:pPr>
      <w:r w:rsidRPr="00622BAE">
        <w:rPr>
          <w:position w:val="-28"/>
          <w:szCs w:val="22"/>
        </w:rPr>
        <w:object w:dxaOrig="8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2.25pt" o:ole="">
            <v:imagedata r:id="rId10" o:title=""/>
          </v:shape>
          <o:OLEObject Type="Embed" ProgID="Equation.3" ShapeID="_x0000_i1025" DrawAspect="Content" ObjectID="_1562398861" r:id="rId11"/>
        </w:object>
      </w:r>
    </w:p>
    <w:p w:rsidR="003E07DD" w:rsidRPr="00622BAE" w:rsidRDefault="003E07DD" w:rsidP="003E07DD">
      <w:pPr>
        <w:ind w:left="1275"/>
        <w:rPr>
          <w:szCs w:val="22"/>
        </w:rPr>
      </w:pPr>
      <w:r w:rsidRPr="00622BAE">
        <w:rPr>
          <w:szCs w:val="22"/>
        </w:rPr>
        <w:t>gdzie:</w:t>
      </w:r>
    </w:p>
    <w:p w:rsidR="007A1089" w:rsidRPr="00622BAE" w:rsidRDefault="007A1089" w:rsidP="007A1089">
      <w:pPr>
        <w:tabs>
          <w:tab w:val="right" w:pos="2880"/>
          <w:tab w:val="left" w:pos="3060"/>
          <w:tab w:val="left" w:pos="3420"/>
        </w:tabs>
        <w:ind w:left="1276"/>
        <w:rPr>
          <w:szCs w:val="22"/>
          <w:vertAlign w:val="superscript"/>
        </w:rPr>
      </w:pPr>
      <w:r w:rsidRPr="00622BAE">
        <w:rPr>
          <w:szCs w:val="22"/>
        </w:rPr>
        <w:t>Pd</w:t>
      </w:r>
      <w:r w:rsidRPr="00622BAE">
        <w:rPr>
          <w:szCs w:val="22"/>
        </w:rPr>
        <w:tab/>
        <w:t xml:space="preserve"> - </w:t>
      </w:r>
      <w:r w:rsidR="003E07DD" w:rsidRPr="00622BAE">
        <w:rPr>
          <w:szCs w:val="22"/>
        </w:rPr>
        <w:t>gęstość objętościowa szkieletu zagęszczonego gruntu (Mg/m3),</w:t>
      </w:r>
    </w:p>
    <w:p w:rsidR="00345E74" w:rsidRPr="00622BAE" w:rsidRDefault="007A1089" w:rsidP="007A1089">
      <w:pPr>
        <w:tabs>
          <w:tab w:val="right" w:pos="2880"/>
          <w:tab w:val="left" w:pos="3060"/>
          <w:tab w:val="left" w:pos="3420"/>
        </w:tabs>
        <w:ind w:left="1276"/>
        <w:rPr>
          <w:szCs w:val="22"/>
          <w:vertAlign w:val="superscript"/>
        </w:rPr>
      </w:pPr>
      <w:proofErr w:type="spellStart"/>
      <w:r w:rsidRPr="00622BAE">
        <w:rPr>
          <w:szCs w:val="22"/>
        </w:rPr>
        <w:t>Pds</w:t>
      </w:r>
      <w:proofErr w:type="spellEnd"/>
      <w:r w:rsidRPr="00622BAE">
        <w:rPr>
          <w:szCs w:val="22"/>
        </w:rPr>
        <w:tab/>
        <w:t xml:space="preserve"> - </w:t>
      </w:r>
      <w:r w:rsidR="003E07DD" w:rsidRPr="00622BAE">
        <w:rPr>
          <w:szCs w:val="22"/>
        </w:rPr>
        <w:t>maksymalna gęstość objętościowa szkieletu gruntowego przy wilgotności optymalnej, określo</w:t>
      </w:r>
      <w:r w:rsidR="00345E74" w:rsidRPr="00622BAE">
        <w:rPr>
          <w:szCs w:val="22"/>
        </w:rPr>
        <w:t xml:space="preserve">na w normalnej próbie </w:t>
      </w:r>
      <w:proofErr w:type="spellStart"/>
      <w:r w:rsidR="00345E74" w:rsidRPr="00622BAE">
        <w:rPr>
          <w:szCs w:val="22"/>
        </w:rPr>
        <w:t>Proctora</w:t>
      </w:r>
      <w:proofErr w:type="spellEnd"/>
    </w:p>
    <w:p w:rsidR="00341A20" w:rsidRPr="00622BAE" w:rsidRDefault="00341A20" w:rsidP="00BC20C8">
      <w:pPr>
        <w:pStyle w:val="Nagwek2"/>
      </w:pPr>
      <w:bookmarkStart w:id="29" w:name="_Toc142121924"/>
      <w:bookmarkStart w:id="30" w:name="_Toc142297413"/>
      <w:bookmarkStart w:id="31" w:name="_Toc145812999"/>
      <w:bookmarkStart w:id="32" w:name="_Toc487885741"/>
      <w:bookmarkEnd w:id="23"/>
      <w:bookmarkEnd w:id="24"/>
      <w:bookmarkEnd w:id="25"/>
      <w:r w:rsidRPr="00622BAE">
        <w:t>Ogólne wymagania dotyczące robót</w:t>
      </w:r>
      <w:bookmarkEnd w:id="29"/>
      <w:bookmarkEnd w:id="30"/>
      <w:bookmarkEnd w:id="31"/>
      <w:bookmarkEnd w:id="32"/>
    </w:p>
    <w:p w:rsidR="00287B4E" w:rsidRPr="00622BAE" w:rsidRDefault="00287B4E" w:rsidP="00287B4E">
      <w:bookmarkStart w:id="33" w:name="_Toc142121926"/>
      <w:bookmarkStart w:id="34" w:name="_Ref142195833"/>
      <w:bookmarkStart w:id="35" w:name="_Ref142229136"/>
      <w:bookmarkStart w:id="36" w:name="_Toc145813001"/>
      <w:bookmarkStart w:id="37" w:name="_Ref154325082"/>
      <w:r w:rsidRPr="00622BAE">
        <w:t>Ogólne wyma</w:t>
      </w:r>
      <w:r w:rsidR="00A935A0">
        <w:t>gania dotyczące robót  podano w</w:t>
      </w:r>
      <w:r w:rsidRPr="00622BAE">
        <w:t xml:space="preserve"> </w:t>
      </w:r>
      <w:r w:rsidR="00345E74" w:rsidRPr="00622BAE">
        <w:t>„WW-00 –Wymagania Ogólne”</w:t>
      </w:r>
    </w:p>
    <w:p w:rsidR="00341A20" w:rsidRPr="00622BAE" w:rsidRDefault="00341A20" w:rsidP="00FF109C">
      <w:pPr>
        <w:pStyle w:val="Nagwek1"/>
      </w:pPr>
      <w:bookmarkStart w:id="38" w:name="_Toc142297414"/>
      <w:bookmarkStart w:id="39" w:name="_Toc145813017"/>
      <w:bookmarkStart w:id="40" w:name="_Toc487885742"/>
      <w:bookmarkStart w:id="41" w:name="_Toc89620310"/>
      <w:bookmarkStart w:id="42" w:name="_Toc142121955"/>
      <w:bookmarkStart w:id="43" w:name="_Toc433788353"/>
      <w:bookmarkEnd w:id="10"/>
      <w:bookmarkEnd w:id="33"/>
      <w:bookmarkEnd w:id="34"/>
      <w:bookmarkEnd w:id="35"/>
      <w:bookmarkEnd w:id="36"/>
      <w:bookmarkEnd w:id="37"/>
      <w:r w:rsidRPr="00622BAE">
        <w:t>Materiały</w:t>
      </w:r>
      <w:bookmarkEnd w:id="38"/>
      <w:bookmarkEnd w:id="39"/>
      <w:bookmarkEnd w:id="40"/>
    </w:p>
    <w:p w:rsidR="003E07DD" w:rsidRPr="00622BAE" w:rsidRDefault="003E07DD" w:rsidP="003E07DD">
      <w:pPr>
        <w:pStyle w:val="Nagwek2"/>
        <w:ind w:left="576" w:hanging="576"/>
      </w:pPr>
      <w:bookmarkStart w:id="44" w:name="_Toc487885743"/>
      <w:bookmarkStart w:id="45" w:name="_Toc142297424"/>
      <w:bookmarkStart w:id="46" w:name="_Toc145813027"/>
      <w:r w:rsidRPr="00622BAE">
        <w:t>Wymagania ogólne</w:t>
      </w:r>
      <w:bookmarkEnd w:id="44"/>
    </w:p>
    <w:p w:rsidR="003E07DD" w:rsidRPr="00622BAE" w:rsidRDefault="003E07DD" w:rsidP="003E07DD">
      <w:r w:rsidRPr="00622BAE">
        <w:t xml:space="preserve">Wymagania ogólne dotyczące materiałów podano </w:t>
      </w:r>
      <w:r w:rsidR="00A935A0">
        <w:t>w</w:t>
      </w:r>
      <w:r w:rsidR="00345E74" w:rsidRPr="00622BAE">
        <w:t xml:space="preserve"> „WW-00 –Wymagania Ogólne”</w:t>
      </w:r>
    </w:p>
    <w:p w:rsidR="003E07DD" w:rsidRPr="00622BAE" w:rsidRDefault="003E07DD" w:rsidP="003E07DD">
      <w:pPr>
        <w:pStyle w:val="Nagwek2"/>
        <w:ind w:left="576" w:hanging="576"/>
      </w:pPr>
      <w:bookmarkStart w:id="47" w:name="_Toc487885744"/>
      <w:r w:rsidRPr="00622BAE">
        <w:t>Wymagania szczegółowe</w:t>
      </w:r>
      <w:bookmarkEnd w:id="47"/>
    </w:p>
    <w:p w:rsidR="003E07DD" w:rsidRPr="00622BAE" w:rsidRDefault="003E07DD" w:rsidP="003E07DD">
      <w:r w:rsidRPr="00622BAE">
        <w:t>Materiałami stosowanymi przy wykonaniu robót będących przedmiotem niniejszych Warunkach Wykonania i Odbioru Robót Budowlanych są:</w:t>
      </w:r>
    </w:p>
    <w:p w:rsidR="003E07DD" w:rsidRPr="00622BAE" w:rsidRDefault="003E07DD" w:rsidP="00DE79DC">
      <w:pPr>
        <w:numPr>
          <w:ilvl w:val="0"/>
          <w:numId w:val="20"/>
        </w:numPr>
      </w:pPr>
      <w:r w:rsidRPr="00622BAE">
        <w:t>grunt z wykopu,</w:t>
      </w:r>
    </w:p>
    <w:p w:rsidR="003E07DD" w:rsidRPr="00622BAE" w:rsidRDefault="003E07DD" w:rsidP="00DE79DC">
      <w:pPr>
        <w:numPr>
          <w:ilvl w:val="0"/>
          <w:numId w:val="20"/>
        </w:numPr>
      </w:pPr>
      <w:r w:rsidRPr="00622BAE">
        <w:t xml:space="preserve">grunt z </w:t>
      </w:r>
      <w:proofErr w:type="spellStart"/>
      <w:r w:rsidRPr="00622BAE">
        <w:t>dokopu</w:t>
      </w:r>
      <w:proofErr w:type="spellEnd"/>
      <w:r w:rsidRPr="00622BAE">
        <w:t xml:space="preserve"> (piasek i pospółka wg PN-B-06716:1991</w:t>
      </w:r>
      <w:r w:rsidRPr="00622BAE">
        <w:rPr>
          <w:rFonts w:cs="Arial"/>
          <w:sz w:val="16"/>
          <w:szCs w:val="16"/>
        </w:rPr>
        <w:t xml:space="preserve"> </w:t>
      </w:r>
      <w:r w:rsidRPr="00622BAE">
        <w:t xml:space="preserve">Kruszywa mineralne -- Piaski i żwiry filtracyjne -- Wymagania techniczne), </w:t>
      </w:r>
    </w:p>
    <w:p w:rsidR="003E07DD" w:rsidRPr="00622BAE" w:rsidRDefault="003E07DD" w:rsidP="00DE79DC">
      <w:pPr>
        <w:numPr>
          <w:ilvl w:val="0"/>
          <w:numId w:val="20"/>
        </w:numPr>
      </w:pPr>
      <w:r w:rsidRPr="00622BAE">
        <w:t>cement wg PN-EN 197-1:2002,</w:t>
      </w:r>
    </w:p>
    <w:p w:rsidR="003E07DD" w:rsidRPr="00622BAE" w:rsidRDefault="003E07DD" w:rsidP="00DE79DC">
      <w:pPr>
        <w:numPr>
          <w:ilvl w:val="0"/>
          <w:numId w:val="20"/>
        </w:numPr>
      </w:pPr>
      <w:r w:rsidRPr="00622BAE">
        <w:t>piasek wg PN-EN 13043:2004 ,</w:t>
      </w:r>
    </w:p>
    <w:p w:rsidR="003E07DD" w:rsidRPr="00622BAE" w:rsidRDefault="003E07DD" w:rsidP="00DE79DC">
      <w:pPr>
        <w:numPr>
          <w:ilvl w:val="0"/>
          <w:numId w:val="20"/>
        </w:numPr>
      </w:pPr>
      <w:r w:rsidRPr="00622BAE">
        <w:t>żwir wg PN-EN 13043:2004,,</w:t>
      </w:r>
    </w:p>
    <w:p w:rsidR="003E07DD" w:rsidRPr="00622BAE" w:rsidRDefault="003E07DD" w:rsidP="00DE79DC">
      <w:pPr>
        <w:numPr>
          <w:ilvl w:val="0"/>
          <w:numId w:val="20"/>
        </w:numPr>
      </w:pPr>
      <w:r w:rsidRPr="00622BAE">
        <w:t>kamień łamany wg PN-EN 13043:2004 Kruszywa do mieszanek bitumicznych i powierzchniowych utrwaleń stosowanych na drogach, lotniskach i innych powierzchniach przeznaczonych do ruchu,</w:t>
      </w:r>
    </w:p>
    <w:p w:rsidR="00345E74" w:rsidRPr="00622BAE" w:rsidRDefault="003E07DD" w:rsidP="00DE79DC">
      <w:pPr>
        <w:numPr>
          <w:ilvl w:val="0"/>
          <w:numId w:val="20"/>
        </w:numPr>
      </w:pPr>
      <w:r w:rsidRPr="00622BAE">
        <w:t>grodzice (pale szalunkowe) – elementy stalowe walcowane na gorąco ze stali konstrukcyjnej węglowej St3Scu4, stosowane do budowy ścian wodoszczelnych, zgodne z PN-EN 12063 Wykonawstwo specjalnych robót geotechnicznych. Ścianki szczelne,</w:t>
      </w:r>
    </w:p>
    <w:p w:rsidR="003E07DD" w:rsidRPr="00622BAE" w:rsidRDefault="003E07DD" w:rsidP="00DE79DC">
      <w:pPr>
        <w:numPr>
          <w:ilvl w:val="0"/>
          <w:numId w:val="20"/>
        </w:numPr>
      </w:pPr>
      <w:r w:rsidRPr="00622BAE">
        <w:t>inne materiały niezbędne umocnienia wykopów</w:t>
      </w:r>
      <w:r w:rsidR="00345E74" w:rsidRPr="00622BAE">
        <w:t>.</w:t>
      </w:r>
    </w:p>
    <w:p w:rsidR="00345E74" w:rsidRPr="00622BAE" w:rsidRDefault="00345E74" w:rsidP="00345E74"/>
    <w:p w:rsidR="00345E74" w:rsidRPr="00622BAE" w:rsidRDefault="00345E74" w:rsidP="00345E74">
      <w:r w:rsidRPr="00622BAE">
        <w:t>Miejsce stałego składowania materiału nie może:</w:t>
      </w:r>
    </w:p>
    <w:p w:rsidR="00345E74" w:rsidRPr="00622BAE" w:rsidRDefault="00345E74" w:rsidP="00DE79DC">
      <w:pPr>
        <w:numPr>
          <w:ilvl w:val="0"/>
          <w:numId w:val="36"/>
        </w:numPr>
      </w:pPr>
      <w:r w:rsidRPr="00622BAE">
        <w:t>zmieniać dotychczasowego charakteru użytkowego wskazanego terenu,</w:t>
      </w:r>
    </w:p>
    <w:p w:rsidR="00345E74" w:rsidRPr="00622BAE" w:rsidRDefault="00345E74" w:rsidP="00DE79DC">
      <w:pPr>
        <w:numPr>
          <w:ilvl w:val="0"/>
          <w:numId w:val="20"/>
        </w:numPr>
      </w:pPr>
      <w:r w:rsidRPr="00622BAE">
        <w:t>naruszać przepisów Prawa Budowlanego (np. zagrażać istniejącym budowlom),</w:t>
      </w:r>
    </w:p>
    <w:p w:rsidR="00345E74" w:rsidRPr="00622BAE" w:rsidRDefault="00345E74" w:rsidP="00DE79DC">
      <w:pPr>
        <w:numPr>
          <w:ilvl w:val="0"/>
          <w:numId w:val="20"/>
        </w:numPr>
      </w:pPr>
      <w:r w:rsidRPr="00622BAE">
        <w:t xml:space="preserve">naruszać przepisów Prawa Wodnego (np. zagrażać drożności istniejących cieków </w:t>
      </w:r>
      <w:proofErr w:type="spellStart"/>
      <w:r w:rsidRPr="00622BAE">
        <w:t>wodnychczy</w:t>
      </w:r>
      <w:proofErr w:type="spellEnd"/>
      <w:r w:rsidRPr="00622BAE">
        <w:t xml:space="preserve"> zagrażać istniejącym budowlom na ciekach),</w:t>
      </w:r>
    </w:p>
    <w:p w:rsidR="00345E74" w:rsidRPr="00622BAE" w:rsidRDefault="00345E74" w:rsidP="00DE79DC">
      <w:pPr>
        <w:numPr>
          <w:ilvl w:val="0"/>
          <w:numId w:val="20"/>
        </w:numPr>
      </w:pPr>
      <w:r w:rsidRPr="00622BAE">
        <w:t>naruszać przepisów Ochrony Środowiska,</w:t>
      </w:r>
    </w:p>
    <w:p w:rsidR="00345E74" w:rsidRPr="00622BAE" w:rsidRDefault="00345E74" w:rsidP="00DE79DC">
      <w:pPr>
        <w:numPr>
          <w:ilvl w:val="0"/>
          <w:numId w:val="20"/>
        </w:numPr>
      </w:pPr>
      <w:r w:rsidRPr="00622BAE">
        <w:t>naruszać prawa prywatnej własności.</w:t>
      </w:r>
    </w:p>
    <w:p w:rsidR="00345E74" w:rsidRPr="00622BAE" w:rsidRDefault="00345E74" w:rsidP="00345E74">
      <w:pPr>
        <w:widowControl w:val="0"/>
        <w:autoSpaceDE w:val="0"/>
        <w:autoSpaceDN w:val="0"/>
        <w:adjustRightInd w:val="0"/>
        <w:spacing w:after="0"/>
        <w:ind w:left="720"/>
      </w:pPr>
    </w:p>
    <w:p w:rsidR="00345E74" w:rsidRPr="00622BAE" w:rsidRDefault="00345E74" w:rsidP="00345E74">
      <w:r w:rsidRPr="00622BAE">
        <w:lastRenderedPageBreak/>
        <w:t>Ziemię z wykopu należy czasowo składować w wydzielonym miejscu, na terenie budowy. Zgodnie z Polską Normą PN-B-10736 nie wolno składować urobku w obrębie klina odłamu ściany wykopu tak nieszalowanego jak i szalowanego.</w:t>
      </w:r>
    </w:p>
    <w:p w:rsidR="00345E74" w:rsidRPr="00622BAE" w:rsidRDefault="00345E74" w:rsidP="00345E74">
      <w:r w:rsidRPr="00622BAE">
        <w:t>Składowanie szalowań lub ich elementów powinno się odbywać na wydzielonym miejscu, na terenie budowy z obostrzeniem podanym wyżej wg normy PN-B-10736.</w:t>
      </w:r>
    </w:p>
    <w:p w:rsidR="00341A20" w:rsidRPr="00622BAE" w:rsidRDefault="00341A20" w:rsidP="003E07DD">
      <w:pPr>
        <w:pStyle w:val="Nagwek1"/>
      </w:pPr>
      <w:bookmarkStart w:id="48" w:name="_Toc487885745"/>
      <w:r w:rsidRPr="00622BAE">
        <w:t>Sprzęt</w:t>
      </w:r>
      <w:bookmarkEnd w:id="41"/>
      <w:bookmarkEnd w:id="42"/>
      <w:bookmarkEnd w:id="45"/>
      <w:bookmarkEnd w:id="46"/>
      <w:bookmarkEnd w:id="48"/>
    </w:p>
    <w:p w:rsidR="00345E74" w:rsidRPr="00622BAE" w:rsidRDefault="00345E74" w:rsidP="00345E74">
      <w:bookmarkStart w:id="49" w:name="_Toc89620311"/>
      <w:bookmarkStart w:id="50" w:name="_Toc142121956"/>
      <w:bookmarkStart w:id="51" w:name="_Toc142297425"/>
      <w:bookmarkStart w:id="52" w:name="_Toc145813028"/>
      <w:r w:rsidRPr="00622BAE">
        <w:t>Ogólne wymagania dotyczące sprzętu podano w „WW-00 –Wymagania Ogólne”</w:t>
      </w:r>
    </w:p>
    <w:p w:rsidR="00345E74" w:rsidRPr="00622BAE" w:rsidRDefault="00345E74" w:rsidP="00345E74">
      <w:r w:rsidRPr="00622BAE">
        <w:t xml:space="preserve">Sprzęt budowlany powinien odpowiadać pod względem typów </w:t>
      </w:r>
      <w:r w:rsidR="00373481" w:rsidRPr="00622BAE">
        <w:t>i ilości wymaganiom zawartym w Planie</w:t>
      </w:r>
      <w:r w:rsidRPr="00622BAE">
        <w:t xml:space="preserve"> Zapewnienia Jakości zaakceptowanym przez Inżyniera. </w:t>
      </w:r>
    </w:p>
    <w:p w:rsidR="00345E74" w:rsidRPr="00622BAE" w:rsidRDefault="00345E74" w:rsidP="00345E74">
      <w:r w:rsidRPr="00622BAE">
        <w:t>Wykonawca jest zobowiązany do używania jedynie takiego sprzętu, który nie spowoduje niekorzystnego wpływu na jakość wykonywanych Robót, zarówno w miejscu tych Robót, jak i też przy wykonywaniu czynności pomocniczych oraz w czasie transportu, załadunku i wyładunku materiałów, sprzętu itp. Sprzęt używany przez Wykonawcę powinien uzyskać akceptację Inżyniera.</w:t>
      </w:r>
    </w:p>
    <w:p w:rsidR="00345E74" w:rsidRPr="00622BAE" w:rsidRDefault="00345E74" w:rsidP="00345E74">
      <w:pPr>
        <w:tabs>
          <w:tab w:val="left" w:pos="284"/>
        </w:tabs>
      </w:pPr>
      <w:r w:rsidRPr="00622BAE">
        <w:t>Wszystkie rodzaje R</w:t>
      </w:r>
      <w:r w:rsidR="00373481" w:rsidRPr="00622BAE">
        <w:t xml:space="preserve">obót opisywanych w niniejszych WW </w:t>
      </w:r>
      <w:r w:rsidRPr="00622BAE">
        <w:t>tj. Roboty ziemne, szalowania, należy wykonać przy użyciu sprzętu zaakceptowanego przez Inżyniera.</w:t>
      </w:r>
    </w:p>
    <w:p w:rsidR="00345E74" w:rsidRPr="00622BAE" w:rsidRDefault="00345E74" w:rsidP="00345E74">
      <w:r w:rsidRPr="00622BAE">
        <w:t>Wykonawca przystępując do wykonania Robót powinien wykazać się możliwością korzystania z następującego sprzętu do:</w:t>
      </w:r>
    </w:p>
    <w:p w:rsidR="00345E74" w:rsidRPr="00622BAE" w:rsidRDefault="00373481" w:rsidP="00345E74">
      <w:pPr>
        <w:pStyle w:val="WW-Tekstpodstawowy2"/>
        <w:ind w:left="1080"/>
        <w:rPr>
          <w:rFonts w:ascii="Arial" w:hAnsi="Arial"/>
          <w:sz w:val="20"/>
        </w:rPr>
      </w:pPr>
      <w:r w:rsidRPr="00622BAE">
        <w:rPr>
          <w:rFonts w:ascii="Arial" w:hAnsi="Arial"/>
          <w:sz w:val="20"/>
        </w:rPr>
        <w:t xml:space="preserve">- </w:t>
      </w:r>
      <w:r w:rsidR="00345E74" w:rsidRPr="00622BAE">
        <w:rPr>
          <w:rFonts w:ascii="Arial" w:hAnsi="Arial"/>
          <w:sz w:val="20"/>
        </w:rPr>
        <w:t>odspajania i wydobywania gruntów (koparki, ładowarki itp.),</w:t>
      </w:r>
    </w:p>
    <w:p w:rsidR="00345E74" w:rsidRPr="00622BAE" w:rsidRDefault="00373481" w:rsidP="00345E74">
      <w:pPr>
        <w:pStyle w:val="WW-Tekstpodstawowy2"/>
        <w:ind w:left="1080"/>
        <w:rPr>
          <w:rFonts w:ascii="Arial" w:hAnsi="Arial"/>
          <w:sz w:val="20"/>
        </w:rPr>
      </w:pPr>
      <w:r w:rsidRPr="00622BAE">
        <w:rPr>
          <w:rFonts w:ascii="Arial" w:hAnsi="Arial"/>
          <w:sz w:val="20"/>
        </w:rPr>
        <w:t xml:space="preserve">- </w:t>
      </w:r>
      <w:r w:rsidR="00345E74" w:rsidRPr="00622BAE">
        <w:rPr>
          <w:rFonts w:ascii="Arial" w:hAnsi="Arial"/>
          <w:sz w:val="20"/>
        </w:rPr>
        <w:t>jednoczesnego wydobywania i przemieszczania gruntów (spycharki, zgarniarki, równiarki itp.),</w:t>
      </w:r>
    </w:p>
    <w:p w:rsidR="00345E74" w:rsidRPr="00622BAE" w:rsidRDefault="00373481" w:rsidP="00345E74">
      <w:pPr>
        <w:pStyle w:val="WW-Tekstpodstawowy2"/>
        <w:ind w:left="1080"/>
        <w:rPr>
          <w:rFonts w:ascii="Arial" w:hAnsi="Arial"/>
          <w:sz w:val="20"/>
        </w:rPr>
      </w:pPr>
      <w:r w:rsidRPr="00622BAE">
        <w:rPr>
          <w:rFonts w:ascii="Arial" w:hAnsi="Arial"/>
          <w:sz w:val="20"/>
        </w:rPr>
        <w:t xml:space="preserve">- </w:t>
      </w:r>
      <w:r w:rsidR="00345E74" w:rsidRPr="00622BAE">
        <w:rPr>
          <w:rFonts w:ascii="Arial" w:hAnsi="Arial"/>
          <w:sz w:val="20"/>
        </w:rPr>
        <w:t xml:space="preserve">maszyny do wbijania i wyciągania grodzic (kafar lub wibromłot do zabijania i wyciągania grodzic z </w:t>
      </w:r>
      <w:r w:rsidR="0055298E" w:rsidRPr="00622BAE">
        <w:rPr>
          <w:rFonts w:ascii="Arial" w:hAnsi="Arial"/>
          <w:sz w:val="20"/>
        </w:rPr>
        <w:t>możliwością</w:t>
      </w:r>
      <w:r w:rsidR="00345E74" w:rsidRPr="00622BAE">
        <w:rPr>
          <w:rFonts w:ascii="Arial" w:hAnsi="Arial"/>
          <w:sz w:val="20"/>
        </w:rPr>
        <w:t xml:space="preserve"> wbijania ich z dużą częstotliwością)</w:t>
      </w:r>
    </w:p>
    <w:p w:rsidR="00345E74" w:rsidRPr="00622BAE" w:rsidRDefault="00373481" w:rsidP="00345E74">
      <w:pPr>
        <w:pStyle w:val="WW-Tekstpodstawowy2"/>
        <w:ind w:left="1080"/>
        <w:rPr>
          <w:rFonts w:ascii="Arial" w:hAnsi="Arial"/>
          <w:sz w:val="20"/>
        </w:rPr>
      </w:pPr>
      <w:r w:rsidRPr="00622BAE">
        <w:rPr>
          <w:rFonts w:ascii="Arial" w:hAnsi="Arial"/>
          <w:sz w:val="20"/>
        </w:rPr>
        <w:t xml:space="preserve">- </w:t>
      </w:r>
      <w:r w:rsidR="00345E74" w:rsidRPr="00622BAE">
        <w:rPr>
          <w:rFonts w:ascii="Arial" w:hAnsi="Arial"/>
          <w:sz w:val="20"/>
        </w:rPr>
        <w:t>maszyny do transportu i układania grodzic,</w:t>
      </w:r>
    </w:p>
    <w:p w:rsidR="00345E74" w:rsidRPr="00622BAE" w:rsidRDefault="00373481" w:rsidP="00345E74">
      <w:pPr>
        <w:pStyle w:val="WW-Tekstpodstawowy2"/>
        <w:ind w:left="1080"/>
        <w:rPr>
          <w:rFonts w:ascii="Arial" w:hAnsi="Arial"/>
          <w:sz w:val="20"/>
        </w:rPr>
      </w:pPr>
      <w:r w:rsidRPr="00622BAE">
        <w:rPr>
          <w:rFonts w:ascii="Arial" w:hAnsi="Arial"/>
          <w:sz w:val="20"/>
        </w:rPr>
        <w:t xml:space="preserve">- </w:t>
      </w:r>
      <w:r w:rsidR="00345E74" w:rsidRPr="00622BAE">
        <w:rPr>
          <w:rFonts w:ascii="Arial" w:hAnsi="Arial"/>
          <w:sz w:val="20"/>
        </w:rPr>
        <w:t>transportu mas ziemnych (samochody wywrotki, samochody skrzyniowe, taśmociągi itp.),</w:t>
      </w:r>
    </w:p>
    <w:p w:rsidR="00345E74" w:rsidRPr="00622BAE" w:rsidRDefault="00373481" w:rsidP="00345E74">
      <w:pPr>
        <w:pStyle w:val="WW-Tekstpodstawowy2"/>
        <w:ind w:left="1080"/>
        <w:rPr>
          <w:rFonts w:ascii="Arial" w:hAnsi="Arial"/>
          <w:sz w:val="20"/>
        </w:rPr>
      </w:pPr>
      <w:r w:rsidRPr="00622BAE">
        <w:rPr>
          <w:rFonts w:ascii="Arial" w:hAnsi="Arial"/>
          <w:sz w:val="20"/>
        </w:rPr>
        <w:t xml:space="preserve">- </w:t>
      </w:r>
      <w:r w:rsidR="00345E74" w:rsidRPr="00622BAE">
        <w:rPr>
          <w:rFonts w:ascii="Arial" w:hAnsi="Arial"/>
          <w:sz w:val="20"/>
        </w:rPr>
        <w:t>ręczny sprzęt do Robót ziemnych.</w:t>
      </w:r>
    </w:p>
    <w:p w:rsidR="00287B4E" w:rsidRPr="00622BAE" w:rsidRDefault="00287B4E" w:rsidP="003E07DD"/>
    <w:p w:rsidR="00373481" w:rsidRPr="00622BAE" w:rsidRDefault="005E79BB" w:rsidP="00B735E7">
      <w:pPr>
        <w:pStyle w:val="Nagwek1"/>
      </w:pPr>
      <w:bookmarkStart w:id="53" w:name="_Toc487885746"/>
      <w:r w:rsidRPr="00622BAE">
        <w:rPr>
          <w:caps w:val="0"/>
        </w:rPr>
        <w:t>TRANSPORT</w:t>
      </w:r>
      <w:bookmarkEnd w:id="43"/>
      <w:bookmarkEnd w:id="49"/>
      <w:bookmarkEnd w:id="50"/>
      <w:bookmarkEnd w:id="51"/>
      <w:bookmarkEnd w:id="52"/>
      <w:bookmarkEnd w:id="53"/>
    </w:p>
    <w:p w:rsidR="00373481" w:rsidRPr="00622BAE" w:rsidRDefault="00373481" w:rsidP="00373481">
      <w:r w:rsidRPr="00622BAE">
        <w:t>Ogólne wymagania dotyczące transportu podano w „WW-00 –Wymagania Ogólne”</w:t>
      </w:r>
    </w:p>
    <w:p w:rsidR="00373481" w:rsidRPr="00622BAE" w:rsidRDefault="00373481" w:rsidP="00373481">
      <w:r w:rsidRPr="00622BAE">
        <w:t>Na okres budowy Wykonawca winien opracować projekt organizacji ruchu kołowego we własnym zakresie i uzgodnić go z odpowiednimi organami.</w:t>
      </w:r>
    </w:p>
    <w:p w:rsidR="00373481" w:rsidRPr="00622BAE" w:rsidRDefault="00373481" w:rsidP="00373481">
      <w:r w:rsidRPr="00622BAE">
        <w:t>Wykonawca ma obowiązek zorganizowania transportu z uwzględnieniem wymogów bezpieczeństwa, zarówno w obrębie pasa Robót, jak i poza nimi. Środki transportowe, poruszające się po drogach powinny spełniać odpowiednie wymagania w zakresie parametrów charakteryzujących pojazdy, w szczególności w odniesieniu do gabarytów i obciążenia na oś. Jakiekolwiek skutki finansowe oraz prawne, wynikające z niedotrzymania wymienionych powyżej warunków obciążają Wykonawcę.</w:t>
      </w:r>
    </w:p>
    <w:p w:rsidR="00373481" w:rsidRPr="00622BAE" w:rsidRDefault="00373481" w:rsidP="00373481">
      <w:r w:rsidRPr="00622BAE">
        <w:t>W transporcie drogowym zasadnicze wymiary elementów wysyłkowych powinny być następujące:</w:t>
      </w:r>
    </w:p>
    <w:p w:rsidR="00373481" w:rsidRPr="00622BAE" w:rsidRDefault="00373481" w:rsidP="00DE79DC">
      <w:pPr>
        <w:widowControl w:val="0"/>
        <w:numPr>
          <w:ilvl w:val="0"/>
          <w:numId w:val="37"/>
        </w:numPr>
        <w:autoSpaceDE w:val="0"/>
        <w:autoSpaceDN w:val="0"/>
        <w:adjustRightInd w:val="0"/>
        <w:spacing w:after="0"/>
      </w:pPr>
      <w:r w:rsidRPr="00622BAE">
        <w:t xml:space="preserve">największa długość </w:t>
      </w:r>
      <w:smartTag w:uri="urn:schemas-microsoft-com:office:smarttags" w:element="metricconverter">
        <w:smartTagPr>
          <w:attr w:name="ProductID" w:val="11,0 m"/>
        </w:smartTagPr>
        <w:r w:rsidRPr="00622BAE">
          <w:t>11,0 m</w:t>
        </w:r>
      </w:smartTag>
      <w:r w:rsidRPr="00622BAE">
        <w:t xml:space="preserve">, </w:t>
      </w:r>
    </w:p>
    <w:p w:rsidR="00373481" w:rsidRPr="00622BAE" w:rsidRDefault="00373481" w:rsidP="00DE79DC">
      <w:pPr>
        <w:widowControl w:val="0"/>
        <w:numPr>
          <w:ilvl w:val="0"/>
          <w:numId w:val="37"/>
        </w:numPr>
        <w:autoSpaceDE w:val="0"/>
        <w:autoSpaceDN w:val="0"/>
        <w:adjustRightInd w:val="0"/>
        <w:spacing w:after="0"/>
      </w:pPr>
      <w:r w:rsidRPr="00622BAE">
        <w:t xml:space="preserve">największa szerokość 2,5m, </w:t>
      </w:r>
    </w:p>
    <w:p w:rsidR="00373481" w:rsidRPr="00622BAE" w:rsidRDefault="00373481" w:rsidP="00DE79DC">
      <w:pPr>
        <w:widowControl w:val="0"/>
        <w:numPr>
          <w:ilvl w:val="0"/>
          <w:numId w:val="37"/>
        </w:numPr>
        <w:autoSpaceDE w:val="0"/>
        <w:autoSpaceDN w:val="0"/>
        <w:adjustRightInd w:val="0"/>
        <w:spacing w:after="0"/>
      </w:pPr>
      <w:r w:rsidRPr="00622BAE">
        <w:t xml:space="preserve">największa wysokość </w:t>
      </w:r>
      <w:smartTag w:uri="urn:schemas-microsoft-com:office:smarttags" w:element="metricconverter">
        <w:smartTagPr>
          <w:attr w:name="ProductID" w:val="2,5 m"/>
        </w:smartTagPr>
        <w:r w:rsidRPr="00622BAE">
          <w:t>2,5 m</w:t>
        </w:r>
      </w:smartTag>
      <w:r w:rsidRPr="00622BAE">
        <w:t>.</w:t>
      </w:r>
    </w:p>
    <w:p w:rsidR="00B735E7" w:rsidRPr="00622BAE" w:rsidRDefault="00B735E7" w:rsidP="00373481"/>
    <w:p w:rsidR="00373481" w:rsidRPr="00622BAE" w:rsidRDefault="00373481" w:rsidP="00373481">
      <w:r w:rsidRPr="00622BAE">
        <w:t>Wykonawca będzie usuwać na bieżąco, na własny koszt, wszelkie zanieczyszczenie, uszkodzenia, spowodowane jego pojazdami na drogach publicznych i dojazdach do placu budowy.</w:t>
      </w:r>
    </w:p>
    <w:p w:rsidR="00373481" w:rsidRPr="00622BAE" w:rsidRDefault="00373481" w:rsidP="00B735E7">
      <w:r w:rsidRPr="00622BAE">
        <w:t>Użyte środki transportu muszą być sprawne technicznie.</w:t>
      </w:r>
    </w:p>
    <w:p w:rsidR="00373481" w:rsidRPr="00622BAE" w:rsidRDefault="00373481" w:rsidP="00373481">
      <w:r w:rsidRPr="00622BAE">
        <w:t>Wykonawca jest zobowiązany do stosowania jedynie sprawnych technicznie środków transportu i takich które nie wpłyną niekorzystnie na jakość wykonywanych Robót i dostarczonych materiałów.</w:t>
      </w:r>
    </w:p>
    <w:p w:rsidR="009A6D2C" w:rsidRPr="00622BAE" w:rsidRDefault="009A6D2C" w:rsidP="009A6D2C">
      <w:r w:rsidRPr="00622BAE">
        <w:lastRenderedPageBreak/>
        <w:t>Transport mas ziemnych może być wykonany dowolnymi środkami transportu, dopuszczonymi do poruszania się po drogach publicznych, zaakceptowanymi przez Inżyniera.</w:t>
      </w:r>
    </w:p>
    <w:p w:rsidR="00373481" w:rsidRPr="00622BAE" w:rsidRDefault="009A6D2C" w:rsidP="00B735E7">
      <w:r w:rsidRPr="00622BAE">
        <w:t>Transport elementów umocnień pionowych ścian wykopów lub transport umocnień przesuwnych może być wykonany dowolnymi środkami transportu, dopuszczonymi do poruszania się po drogach publicznych, zaakceptowanymi przez Inżyniera.</w:t>
      </w:r>
    </w:p>
    <w:p w:rsidR="00907A01" w:rsidRPr="00622BAE" w:rsidRDefault="00907A01" w:rsidP="00907A01">
      <w:pPr>
        <w:pStyle w:val="Nagwek1"/>
      </w:pPr>
      <w:bookmarkStart w:id="54" w:name="_Toc487885747"/>
      <w:r w:rsidRPr="00622BAE">
        <w:rPr>
          <w:caps w:val="0"/>
          <w:lang w:val="pl-PL"/>
        </w:rPr>
        <w:t>Wykonanie Robót</w:t>
      </w:r>
      <w:bookmarkEnd w:id="54"/>
    </w:p>
    <w:p w:rsidR="003E07DD" w:rsidRPr="00622BAE" w:rsidRDefault="003E07DD" w:rsidP="003E07DD">
      <w:pPr>
        <w:pStyle w:val="Nagwek2"/>
      </w:pPr>
      <w:bookmarkStart w:id="55" w:name="_Toc279748481"/>
      <w:bookmarkStart w:id="56" w:name="_Toc487885748"/>
      <w:bookmarkStart w:id="57" w:name="_Toc172446682"/>
      <w:r w:rsidRPr="00622BAE">
        <w:t>Wymagania ogólne</w:t>
      </w:r>
      <w:bookmarkEnd w:id="55"/>
      <w:bookmarkEnd w:id="56"/>
    </w:p>
    <w:p w:rsidR="003E07DD" w:rsidRPr="00622BAE" w:rsidRDefault="003E07DD" w:rsidP="003E07DD">
      <w:r w:rsidRPr="00622BAE">
        <w:t xml:space="preserve">Wymagania ogólne dotyczące wykonania Robót podano w </w:t>
      </w:r>
      <w:r w:rsidR="009A6D2C" w:rsidRPr="00622BAE">
        <w:t>„WW-00 –Wymagania Ogólne”</w:t>
      </w:r>
      <w:r w:rsidR="00FB165C">
        <w:t>.</w:t>
      </w:r>
    </w:p>
    <w:bookmarkEnd w:id="57"/>
    <w:p w:rsidR="009A6D2C" w:rsidRPr="00622BAE" w:rsidRDefault="009A6D2C" w:rsidP="009A6D2C">
      <w:r w:rsidRPr="00622BAE">
        <w:t>Wykonawca przedstawi Inżynierowi do akceptacji program Robót, projekt organizacji i harmonogram Robót uwzględniający wszystkie warunki, w jakich będą wykonywane Roboty związane z wykonywaniem Robót wykopów. Program Robót powinien być sporządzony przez Wykonawcę zgodnie z odpowiednimi normami i zawierać wszystkie niezbędne elementy Robót związane z wykonaniem zakresu Robót zawartych w niniejszych WW.</w:t>
      </w:r>
    </w:p>
    <w:p w:rsidR="009A6D2C" w:rsidRPr="00622BAE" w:rsidRDefault="009A6D2C" w:rsidP="009A6D2C">
      <w:r w:rsidRPr="00622BAE">
        <w:t>Do wykonywania wykopów zgodnie z WW można przystąpić po wyrażeniu zgody przez Inżyniera. Sukcesywnie, w miarę postępu Robót związanych z wykonywaniem wykopów należy wykonywać niezbędne zabezpieczenia ścian wykopów oraz Roboty związane z odwodnieniem dna wykopu.</w:t>
      </w:r>
    </w:p>
    <w:p w:rsidR="009A6D2C" w:rsidRPr="00622BAE" w:rsidRDefault="00B909F1" w:rsidP="009A6D2C">
      <w:r>
        <w:t>Przy remontu magistrali wodociągowych</w:t>
      </w:r>
      <w:r w:rsidR="009A6D2C" w:rsidRPr="00622BAE">
        <w:t xml:space="preserve"> w pasie drogowym, należy się kierować następującymi zasadami:</w:t>
      </w:r>
    </w:p>
    <w:p w:rsidR="009A6D2C" w:rsidRPr="00622BAE" w:rsidRDefault="009A6D2C" w:rsidP="00DE79DC">
      <w:pPr>
        <w:numPr>
          <w:ilvl w:val="0"/>
          <w:numId w:val="38"/>
        </w:numPr>
      </w:pPr>
      <w:r w:rsidRPr="00622BAE">
        <w:t>nie dopuszcza się ruchu kołowego wzdłuż pasa Robót,</w:t>
      </w:r>
    </w:p>
    <w:p w:rsidR="009A6D2C" w:rsidRPr="00622BAE" w:rsidRDefault="009A6D2C" w:rsidP="00DE79DC">
      <w:pPr>
        <w:numPr>
          <w:ilvl w:val="0"/>
          <w:numId w:val="38"/>
        </w:numPr>
      </w:pPr>
      <w:r w:rsidRPr="00622BAE">
        <w:t>na czas budowy drogi te należy zamknąć (w zależności od projektu „Organizacji ruch na czas budowy", a dopuszczalny jest jedynie tylko w razie nagłej i uzasadnionej konieczności, ruch służb ratowniczych,</w:t>
      </w:r>
    </w:p>
    <w:p w:rsidR="003E07DD" w:rsidRPr="00622BAE" w:rsidRDefault="009A6D2C" w:rsidP="00DE79DC">
      <w:pPr>
        <w:numPr>
          <w:ilvl w:val="0"/>
          <w:numId w:val="38"/>
        </w:numPr>
      </w:pPr>
      <w:r w:rsidRPr="00622BAE">
        <w:t>ruch ciężkich maszyn i pojazdów używanych do budowy, dopuszczony jest poza klinem odłamu.</w:t>
      </w:r>
    </w:p>
    <w:p w:rsidR="003E07DD" w:rsidRPr="00622BAE" w:rsidRDefault="003E07DD" w:rsidP="003E07DD">
      <w:pPr>
        <w:pStyle w:val="Nagwek2"/>
        <w:ind w:left="576" w:hanging="576"/>
      </w:pPr>
      <w:bookmarkStart w:id="58" w:name="_Toc172446683"/>
      <w:bookmarkStart w:id="59" w:name="_Toc279748483"/>
      <w:bookmarkStart w:id="60" w:name="_Toc487885749"/>
      <w:r w:rsidRPr="00622BAE">
        <w:t>Roboty przygotowawcze</w:t>
      </w:r>
      <w:bookmarkEnd w:id="58"/>
      <w:bookmarkEnd w:id="59"/>
      <w:bookmarkEnd w:id="60"/>
    </w:p>
    <w:p w:rsidR="009A6D2C" w:rsidRPr="00622BAE" w:rsidRDefault="009A6D2C" w:rsidP="009A6D2C">
      <w:r w:rsidRPr="00622BAE">
        <w:t xml:space="preserve">Przed rozpoczęciem wykopów należy sporządzić dokumentację inwentaryzacyjną stanu powierzchni terenu. Powinna ona wyszczególniać poziomy terenu, wszystkie jego szczegóły, które mogą wymagać przywrócenia do stanu pierwotnego. </w:t>
      </w:r>
      <w:r w:rsidR="00B735E7" w:rsidRPr="00622BAE">
        <w:t xml:space="preserve">W szczególności </w:t>
      </w:r>
      <w:r w:rsidRPr="00622BAE">
        <w:t xml:space="preserve">dokumentacja </w:t>
      </w:r>
      <w:r w:rsidR="00B735E7" w:rsidRPr="00622BAE">
        <w:t xml:space="preserve">ma </w:t>
      </w:r>
      <w:r w:rsidRPr="00622BAE">
        <w:t xml:space="preserve">obejmować zdjęcia lub nagrania wideo, przedstawiające istniejące uszkodzenia albo punkty, które mogą okazać się sporne podczas przywracania terenu do stanu pierwotnego. W razie potrzeby należy porozumieć się (na piśmie) z właścicielami i użytkownikami terenu, a kopię dostarczyć Inżynierowi. </w:t>
      </w:r>
    </w:p>
    <w:p w:rsidR="009A6D2C" w:rsidRPr="00622BAE" w:rsidRDefault="009A6D2C" w:rsidP="009A6D2C">
      <w:r w:rsidRPr="00622BAE">
        <w:t xml:space="preserve">Dokumentację należy aktualizować w zakresie szczegółów dotyczących odwodnienia podziemnego lub innych charakterystycznych właściwości podziemnych, które zostaną odsłonięte w miarę postępu prac. </w:t>
      </w:r>
      <w:r w:rsidR="00D13721" w:rsidRPr="00622BAE">
        <w:t>Wykonawca wykona własną dokumentację warunków gruntowo-wodnych.</w:t>
      </w:r>
    </w:p>
    <w:p w:rsidR="009A6D2C" w:rsidRPr="00622BAE" w:rsidRDefault="009A6D2C" w:rsidP="009A6D2C">
      <w:r w:rsidRPr="00622BAE">
        <w:t>Wejście w teren powinno być poprzedzone Robotami przygotowawczymi typu:</w:t>
      </w:r>
    </w:p>
    <w:p w:rsidR="009A6D2C" w:rsidRPr="00622BAE" w:rsidRDefault="009A6D2C" w:rsidP="00DE79DC">
      <w:pPr>
        <w:numPr>
          <w:ilvl w:val="0"/>
          <w:numId w:val="39"/>
        </w:numPr>
      </w:pPr>
      <w:r w:rsidRPr="00622BAE">
        <w:t>karczowanie,</w:t>
      </w:r>
    </w:p>
    <w:p w:rsidR="009A6D2C" w:rsidRPr="00622BAE" w:rsidRDefault="009A6D2C" w:rsidP="00DE79DC">
      <w:pPr>
        <w:numPr>
          <w:ilvl w:val="0"/>
          <w:numId w:val="39"/>
        </w:numPr>
      </w:pPr>
      <w:r w:rsidRPr="00622BAE">
        <w:t>ustalenie miejsc składowania humusu oraz urobku,</w:t>
      </w:r>
    </w:p>
    <w:p w:rsidR="009A6D2C" w:rsidRPr="00622BAE" w:rsidRDefault="009A6D2C" w:rsidP="00DE79DC">
      <w:pPr>
        <w:numPr>
          <w:ilvl w:val="0"/>
          <w:numId w:val="39"/>
        </w:numPr>
      </w:pPr>
      <w:r w:rsidRPr="00622BAE">
        <w:t>ustalenie miejsc poboru energii elektrycznej,</w:t>
      </w:r>
    </w:p>
    <w:p w:rsidR="009A6D2C" w:rsidRPr="00622BAE" w:rsidRDefault="009A6D2C" w:rsidP="00DE79DC">
      <w:pPr>
        <w:numPr>
          <w:ilvl w:val="0"/>
          <w:numId w:val="39"/>
        </w:numPr>
      </w:pPr>
      <w:r w:rsidRPr="00622BAE">
        <w:t>ustalenie miejsc odprowadzania wód gruntowych z odwadnianych wykopów,</w:t>
      </w:r>
    </w:p>
    <w:p w:rsidR="009A6D2C" w:rsidRPr="00622BAE" w:rsidRDefault="009A6D2C" w:rsidP="00DE79DC">
      <w:pPr>
        <w:numPr>
          <w:ilvl w:val="0"/>
          <w:numId w:val="39"/>
        </w:numPr>
      </w:pPr>
      <w:r w:rsidRPr="00622BAE">
        <w:t>ustalenie sposobu zabezpieczenia wykopu przed zalaniem wodami opadowymi,</w:t>
      </w:r>
    </w:p>
    <w:p w:rsidR="009A6D2C" w:rsidRPr="00622BAE" w:rsidRDefault="009A6D2C" w:rsidP="00DE79DC">
      <w:pPr>
        <w:numPr>
          <w:ilvl w:val="0"/>
          <w:numId w:val="39"/>
        </w:numPr>
      </w:pPr>
      <w:r w:rsidRPr="00622BAE">
        <w:t>wytyczenie osi wykopu,</w:t>
      </w:r>
    </w:p>
    <w:p w:rsidR="009A6D2C" w:rsidRPr="00622BAE" w:rsidRDefault="009A6D2C" w:rsidP="00DE79DC">
      <w:pPr>
        <w:numPr>
          <w:ilvl w:val="0"/>
          <w:numId w:val="39"/>
        </w:numPr>
      </w:pPr>
      <w:r w:rsidRPr="00622BAE">
        <w:t>wykonanie przekopów kontrolnych,</w:t>
      </w:r>
    </w:p>
    <w:p w:rsidR="009A6D2C" w:rsidRPr="00622BAE" w:rsidRDefault="009A6D2C" w:rsidP="00DE79DC">
      <w:pPr>
        <w:numPr>
          <w:ilvl w:val="0"/>
          <w:numId w:val="39"/>
        </w:numPr>
      </w:pPr>
      <w:r w:rsidRPr="00622BAE">
        <w:t>budowę dróg dojazdowych,</w:t>
      </w:r>
    </w:p>
    <w:p w:rsidR="009A6D2C" w:rsidRPr="00622BAE" w:rsidRDefault="00270E71" w:rsidP="00DE79DC">
      <w:pPr>
        <w:numPr>
          <w:ilvl w:val="0"/>
          <w:numId w:val="39"/>
        </w:numPr>
      </w:pPr>
      <w:r w:rsidRPr="00622BAE">
        <w:t>z</w:t>
      </w:r>
      <w:r w:rsidR="009A6D2C" w:rsidRPr="00622BAE">
        <w:t>abezpieczenie terenu zgodnie z projektem organizacji ruchu na czas budowy.</w:t>
      </w:r>
    </w:p>
    <w:p w:rsidR="009A6D2C" w:rsidRPr="00622BAE" w:rsidRDefault="009A6D2C" w:rsidP="009A6D2C">
      <w:r w:rsidRPr="00622BAE">
        <w:lastRenderedPageBreak/>
        <w:t xml:space="preserve">Prace te są objęte ogólnym przygotowaniem terenu związanym z realizacją </w:t>
      </w:r>
      <w:r w:rsidR="0037619F">
        <w:t>inwestycji</w:t>
      </w:r>
      <w:r w:rsidRPr="00622BAE">
        <w:t xml:space="preserve">. Tyczenie sieci wodociągowej jak i realizacja dokumentacji powykonawczej zawarte są w ogólnej obsłudze geodezyjnej </w:t>
      </w:r>
      <w:r w:rsidR="001D5E99">
        <w:t>Umowy</w:t>
      </w:r>
      <w:r w:rsidRPr="00622BAE">
        <w:t>.</w:t>
      </w:r>
    </w:p>
    <w:p w:rsidR="009A6D2C" w:rsidRPr="00622BAE" w:rsidRDefault="009A6D2C" w:rsidP="009A6D2C">
      <w:r w:rsidRPr="00622BAE">
        <w:t>Przed przystąpieniem do wykonywania wykopów Wykonawca powinien powiadomić poszczególnych użytkowników uzbrojenia podziemnego o terminie rozpoczęcia prac i potrzebie zabezpieczenia nadzoru z ich strony. W ich obecności powinny być wykonane przekopy kontrolne w celu zlokalizowania rur, kabli i innych obiektów podziemnych. W przypadku stwierdzenia ko</w:t>
      </w:r>
      <w:r w:rsidR="00D567FD">
        <w:t>lizji mających wpływ na remont magistrali wodociągowej</w:t>
      </w:r>
      <w:r w:rsidRPr="00622BAE">
        <w:t xml:space="preserve">, zmiany powinny być uzgodnione z Inżynierem i </w:t>
      </w:r>
      <w:r w:rsidR="00B735E7" w:rsidRPr="00622BAE">
        <w:t>Wykonawcą (</w:t>
      </w:r>
      <w:r w:rsidRPr="00622BAE">
        <w:t>Projektantem</w:t>
      </w:r>
      <w:r w:rsidR="00B735E7" w:rsidRPr="00622BAE">
        <w:t>)</w:t>
      </w:r>
      <w:r w:rsidRPr="00622BAE">
        <w:t>.</w:t>
      </w:r>
    </w:p>
    <w:p w:rsidR="009A6D2C" w:rsidRPr="00622BAE" w:rsidRDefault="009A6D2C" w:rsidP="009A6D2C">
      <w:r w:rsidRPr="00622BAE">
        <w:t>Należy bezwzględnie wyznaczyć zarysy Robót ziemnych na gruncie poprzez trwałe oznaczenie położenia w terenie wszystkich charakterystycznych punktów wykopów, położenia ich osi geometrycznych i głębokości wykopów. Przygotować i oczyścić teren poprzez usunięcie gruzów i kamieni, wykonanie prac rozbiórkowych istniejących obiektów lub ich resztek, usunięcie ogrodzeń oraz przygotować przejazdy i drogi dojazdowe.</w:t>
      </w:r>
    </w:p>
    <w:p w:rsidR="009A6D2C" w:rsidRPr="00622BAE" w:rsidRDefault="009A6D2C" w:rsidP="009A6D2C">
      <w:r w:rsidRPr="00622BAE">
        <w:t xml:space="preserve">Wykonawca powinien zabezpieczyć przed uszkodzeniem istniejące drzewa, przed zanieczyszczeniem wody płynące oraz zapewnić czystość chodników i jezdni. Mycie chodników i jezdni należy wykonywać min. 2 x na dzień. </w:t>
      </w:r>
    </w:p>
    <w:p w:rsidR="009A6D2C" w:rsidRPr="00622BAE" w:rsidRDefault="009A6D2C" w:rsidP="009A6D2C">
      <w:r w:rsidRPr="00622BAE">
        <w:t>Wykonawca powinien przygotować i oczyścić teren z materiałów (śmieci, gruzu, itp.) znajdujących się na trasie wykopu, wykonać prace rozbiórkowe istniejących nawierzchni, ogrodzeń, chodników oraz przygotować przejazdy i drogi dojazdowe.</w:t>
      </w:r>
    </w:p>
    <w:p w:rsidR="009A6D2C" w:rsidRPr="00622BAE" w:rsidRDefault="009A6D2C" w:rsidP="009A6D2C">
      <w:r w:rsidRPr="00622BAE">
        <w:t xml:space="preserve">Podczas usuwania nawierzchni dróg wraz z podbudową, zdjęty materiał należy składować oddzielnie w sposób zapobiegający zmieszaniu się z wyrzuconą z wykopu ziemią przeznaczoną do odwozu na miejsce wskazane przez Inżyniera. </w:t>
      </w:r>
    </w:p>
    <w:p w:rsidR="009A6D2C" w:rsidRPr="00622BAE" w:rsidRDefault="009A6D2C" w:rsidP="009A6D2C">
      <w:r w:rsidRPr="00622BAE">
        <w:t xml:space="preserve">W celu zapewnienia bezpiecznego dojścia i dojazdu do nieruchomości przyległych do pasa Robót ziemnych należy przestrzegać następujących zasad: </w:t>
      </w:r>
    </w:p>
    <w:p w:rsidR="009A6D2C" w:rsidRPr="00622BAE" w:rsidRDefault="00270E71" w:rsidP="00DE79DC">
      <w:pPr>
        <w:numPr>
          <w:ilvl w:val="0"/>
          <w:numId w:val="40"/>
        </w:numPr>
      </w:pPr>
      <w:r w:rsidRPr="00622BAE">
        <w:t>r</w:t>
      </w:r>
      <w:r w:rsidR="009A6D2C" w:rsidRPr="00622BAE">
        <w:t>oboty ziemne prowadzić krótkimi odcinkami.</w:t>
      </w:r>
    </w:p>
    <w:p w:rsidR="009A6D2C" w:rsidRPr="00622BAE" w:rsidRDefault="00270E71" w:rsidP="00DE79DC">
      <w:pPr>
        <w:numPr>
          <w:ilvl w:val="0"/>
          <w:numId w:val="40"/>
        </w:numPr>
      </w:pPr>
      <w:r w:rsidRPr="00622BAE">
        <w:t>w</w:t>
      </w:r>
      <w:r w:rsidR="009A6D2C" w:rsidRPr="00622BAE">
        <w:t xml:space="preserve"> danym dniu roboczym wykonywać tyle wykopów, ile można na bieżąco oszalować, rozeprzeć i zabezpieczyć.</w:t>
      </w:r>
    </w:p>
    <w:p w:rsidR="009A6D2C" w:rsidRPr="00622BAE" w:rsidRDefault="00270E71" w:rsidP="00DE79DC">
      <w:pPr>
        <w:numPr>
          <w:ilvl w:val="0"/>
          <w:numId w:val="40"/>
        </w:numPr>
      </w:pPr>
      <w:r w:rsidRPr="00622BAE">
        <w:t>n</w:t>
      </w:r>
      <w:r w:rsidR="009A6D2C" w:rsidRPr="00622BAE">
        <w:t>ie dopuszczalne jest pozostawienie niezabezpieczonych wykopów na dzień następny.</w:t>
      </w:r>
    </w:p>
    <w:p w:rsidR="009A6D2C" w:rsidRPr="00622BAE" w:rsidRDefault="00270E71" w:rsidP="00DE79DC">
      <w:pPr>
        <w:numPr>
          <w:ilvl w:val="0"/>
          <w:numId w:val="40"/>
        </w:numPr>
      </w:pPr>
      <w:r w:rsidRPr="00622BAE">
        <w:t>w</w:t>
      </w:r>
      <w:r w:rsidR="009A6D2C" w:rsidRPr="00622BAE">
        <w:t xml:space="preserve"> miejscach skrzyżowań z przejściami dla pieszych należy stosować kładki z poręczami. Kładki te powinny posiadać obustronną barierkę wysokości 1,1m z poziomymi poprzeczkami na wysokości 0,6m. Oparcie kładki na powierzchni terenu min. 0,8m z każdej strony.</w:t>
      </w:r>
    </w:p>
    <w:p w:rsidR="009A6D2C" w:rsidRPr="00622BAE" w:rsidRDefault="009A6D2C" w:rsidP="009A6D2C">
      <w:r w:rsidRPr="00622BAE">
        <w:t>W miejscach, gdzie może zachodzić niebezpieczeństwo wypadków, budowę należy prowizorycznie ogrodzić od strony ruchu, a na noc dodatkowo oznaczyć światłami.</w:t>
      </w:r>
    </w:p>
    <w:p w:rsidR="003E07DD" w:rsidRPr="00622BAE" w:rsidRDefault="003E07DD" w:rsidP="003E07DD">
      <w:pPr>
        <w:pStyle w:val="Nagwek2"/>
        <w:ind w:left="576" w:hanging="576"/>
      </w:pPr>
      <w:bookmarkStart w:id="61" w:name="_Toc172446684"/>
      <w:bookmarkStart w:id="62" w:name="_Toc279748484"/>
      <w:bookmarkStart w:id="63" w:name="_Toc487885750"/>
      <w:r w:rsidRPr="00622BAE">
        <w:t>Odwodnienie terenu robót i zabezpieczenie przed dopływem wód</w:t>
      </w:r>
      <w:bookmarkEnd w:id="61"/>
      <w:bookmarkEnd w:id="62"/>
      <w:bookmarkEnd w:id="63"/>
    </w:p>
    <w:p w:rsidR="003E07DD" w:rsidRPr="00622BAE" w:rsidRDefault="003E07DD" w:rsidP="003E07DD">
      <w:r w:rsidRPr="00622BAE">
        <w:t xml:space="preserve">Odwadnianie wykopów polega na usunięciu wody z wykopu w zakresie niezbędnym do uzyskania jak najlepszych warunków budowy, z zapewnieniem nienaruszalności struktury </w:t>
      </w:r>
      <w:r w:rsidR="006A0231" w:rsidRPr="00622BAE">
        <w:t>gruntów</w:t>
      </w:r>
      <w:r w:rsidRPr="00622BAE">
        <w:t>. Wykonawca przeprowadzi niezbędne badania i sporządzi projekt odwodnienia terenu robót, uwzględniając hydro</w:t>
      </w:r>
      <w:r w:rsidR="006A0231" w:rsidRPr="00622BAE">
        <w:t xml:space="preserve">geologiczne właściwości podłoża </w:t>
      </w:r>
      <w:r w:rsidR="00D13721" w:rsidRPr="00622BAE">
        <w:t xml:space="preserve">(na podstawie badań gruntowo-wodnych wykonanych przez Wykonawcę) </w:t>
      </w:r>
      <w:r w:rsidR="006A0231" w:rsidRPr="00622BAE">
        <w:t>oraz</w:t>
      </w:r>
      <w:r w:rsidRPr="00622BAE">
        <w:t xml:space="preserve"> przewidywane parametry wykopów. Projekt podlega zatwierdzeniu przez właściwe organa administracji państwowej oraz </w:t>
      </w:r>
      <w:r w:rsidR="006A0231" w:rsidRPr="00622BAE">
        <w:t>Inżyniera</w:t>
      </w:r>
      <w:r w:rsidR="00D13721" w:rsidRPr="00622BAE">
        <w:t>.</w:t>
      </w:r>
    </w:p>
    <w:p w:rsidR="003E07DD" w:rsidRPr="00622BAE" w:rsidRDefault="003E07DD" w:rsidP="003E07DD">
      <w:r w:rsidRPr="00622BAE">
        <w:t>Odwodnienie robocze obejmuje:</w:t>
      </w:r>
    </w:p>
    <w:p w:rsidR="003E07DD" w:rsidRPr="00622BAE" w:rsidRDefault="003E07DD" w:rsidP="00DE79DC">
      <w:pPr>
        <w:numPr>
          <w:ilvl w:val="0"/>
          <w:numId w:val="21"/>
        </w:numPr>
      </w:pPr>
      <w:r w:rsidRPr="00622BAE">
        <w:t>wykonanie rowów opaskowych oraz rowów popr</w:t>
      </w:r>
      <w:r w:rsidR="004752BC" w:rsidRPr="00622BAE">
        <w:t>zecznych</w:t>
      </w:r>
      <w:r w:rsidRPr="00622BAE">
        <w:t xml:space="preserve"> o przekroju i spadku zapewniającym odprowadzenie wód przesączających się i wód opadowych,</w:t>
      </w:r>
    </w:p>
    <w:p w:rsidR="003E07DD" w:rsidRPr="00622BAE" w:rsidRDefault="003E07DD" w:rsidP="00DE79DC">
      <w:pPr>
        <w:numPr>
          <w:ilvl w:val="0"/>
          <w:numId w:val="21"/>
        </w:numPr>
      </w:pPr>
      <w:r w:rsidRPr="00622BAE">
        <w:t>nadanie spadku powierzchni podłoża w kierunku do rowów (w granicach od 0,1 do 1,0 % zależnie od rodzaju gruntu, mniejszy spadek przy gruntach bardziej przepuszczalnych),</w:t>
      </w:r>
    </w:p>
    <w:p w:rsidR="003E07DD" w:rsidRPr="00622BAE" w:rsidRDefault="003E07DD" w:rsidP="00DE79DC">
      <w:pPr>
        <w:numPr>
          <w:ilvl w:val="0"/>
          <w:numId w:val="21"/>
        </w:numPr>
      </w:pPr>
      <w:r w:rsidRPr="00622BAE">
        <w:t xml:space="preserve">zaprojektowanie, wykonanie, eksploatacja i demontaż instalacji odwodnienia wgłębnego wykopów (igłofiltry, </w:t>
      </w:r>
      <w:proofErr w:type="spellStart"/>
      <w:r w:rsidRPr="00622BAE">
        <w:t>igłostudnie</w:t>
      </w:r>
      <w:proofErr w:type="spellEnd"/>
      <w:r w:rsidRPr="00622BAE">
        <w:t>) i powierzchniowego.</w:t>
      </w:r>
    </w:p>
    <w:p w:rsidR="003E07DD" w:rsidRPr="00622BAE" w:rsidRDefault="003E07DD" w:rsidP="003E07DD">
      <w:pPr>
        <w:pStyle w:val="Nagwek2"/>
        <w:ind w:left="576" w:hanging="576"/>
      </w:pPr>
      <w:bookmarkStart w:id="64" w:name="_Toc172446685"/>
      <w:bookmarkStart w:id="65" w:name="_Toc279748485"/>
      <w:bookmarkStart w:id="66" w:name="_Toc487885751"/>
      <w:r w:rsidRPr="00622BAE">
        <w:lastRenderedPageBreak/>
        <w:t>Wykopy</w:t>
      </w:r>
      <w:bookmarkEnd w:id="64"/>
      <w:bookmarkEnd w:id="65"/>
      <w:bookmarkEnd w:id="66"/>
    </w:p>
    <w:p w:rsidR="003E07DD" w:rsidRPr="00622BAE" w:rsidRDefault="003E07DD" w:rsidP="003E07DD">
      <w:pPr>
        <w:pStyle w:val="Nagwek3"/>
      </w:pPr>
      <w:bookmarkStart w:id="67" w:name="_Toc487885752"/>
      <w:bookmarkStart w:id="68" w:name="_Toc172446686"/>
      <w:bookmarkStart w:id="69" w:name="_Toc279748486"/>
      <w:r w:rsidRPr="00622BAE">
        <w:t>Wykonanie wykopów</w:t>
      </w:r>
      <w:bookmarkEnd w:id="67"/>
      <w:r w:rsidRPr="00622BAE">
        <w:t xml:space="preserve"> </w:t>
      </w:r>
      <w:bookmarkEnd w:id="68"/>
      <w:bookmarkEnd w:id="69"/>
    </w:p>
    <w:p w:rsidR="004752BC" w:rsidRPr="00622BAE" w:rsidRDefault="00660E0D" w:rsidP="004752BC">
      <w:bookmarkStart w:id="70" w:name="_Toc172446687"/>
      <w:bookmarkStart w:id="71" w:name="_Toc279748487"/>
      <w:r>
        <w:t xml:space="preserve">Wykopy montażowe </w:t>
      </w:r>
      <w:r w:rsidR="004752BC" w:rsidRPr="00622BAE">
        <w:t xml:space="preserve">objęte </w:t>
      </w:r>
      <w:r w:rsidR="001D5E99">
        <w:t>Umową</w:t>
      </w:r>
      <w:r w:rsidR="000F53EA" w:rsidRPr="00622BAE">
        <w:t xml:space="preserve"> </w:t>
      </w:r>
      <w:r>
        <w:t>stanowić będą wykopy</w:t>
      </w:r>
      <w:r w:rsidR="004752BC" w:rsidRPr="00622BAE">
        <w:t xml:space="preserve"> o </w:t>
      </w:r>
      <w:r>
        <w:t>ścianach pionowych, umocnionych.</w:t>
      </w:r>
    </w:p>
    <w:p w:rsidR="004752BC" w:rsidRPr="00622BAE" w:rsidRDefault="004752BC" w:rsidP="004752BC">
      <w:r w:rsidRPr="00622BAE">
        <w:t>Wymagania przy wykonaniu wykopów zostały opisane w polskiej normie branżowej nr PN-B-10736/1999.</w:t>
      </w:r>
    </w:p>
    <w:p w:rsidR="004752BC" w:rsidRPr="00622BAE" w:rsidRDefault="004752BC" w:rsidP="004752BC">
      <w:r w:rsidRPr="00622BAE">
        <w:t xml:space="preserve">Realizacja wykopów o ścianach pionowych o głębokościach przekraczających </w:t>
      </w:r>
      <w:smartTag w:uri="urn:schemas-microsoft-com:office:smarttags" w:element="metricconverter">
        <w:smartTagPr>
          <w:attr w:name="ProductID" w:val="1,0 m"/>
        </w:smartTagPr>
        <w:r w:rsidRPr="00622BAE">
          <w:t>1,0 m</w:t>
        </w:r>
      </w:smartTag>
      <w:r w:rsidRPr="00622BAE">
        <w:t xml:space="preserve"> oraz z uwagi na występujące w pobliżu budowle, niezależnie od rodzaju gruntu i nawodnienia powinna być powiązana z jednoczesną realizacją szalowań (umocnień) ścian wykopu.</w:t>
      </w:r>
    </w:p>
    <w:p w:rsidR="004752BC" w:rsidRPr="00622BAE" w:rsidRDefault="004752BC" w:rsidP="004752BC">
      <w:r w:rsidRPr="00622BAE">
        <w:t>Wykopy należy wykonywać równolegle z ich tymczasowym odwodnieniem. Całkowite odwodnienie wykopów jest warunkiem przystąpienia do dalszych Robót (podsypki i Robót montażowych).</w:t>
      </w:r>
    </w:p>
    <w:p w:rsidR="004752BC" w:rsidRPr="00622BAE" w:rsidRDefault="00660E0D" w:rsidP="004752BC">
      <w:r>
        <w:t>Wymiary wykopów</w:t>
      </w:r>
      <w:r w:rsidR="004752BC" w:rsidRPr="00622BAE">
        <w:t xml:space="preserve"> stanowi odległość w świetle nieumocnionych ścian wykopu, niezbędną dla:</w:t>
      </w:r>
    </w:p>
    <w:p w:rsidR="004752BC" w:rsidRPr="00622BAE" w:rsidRDefault="00660E0D" w:rsidP="00DE79DC">
      <w:pPr>
        <w:widowControl w:val="0"/>
        <w:numPr>
          <w:ilvl w:val="0"/>
          <w:numId w:val="41"/>
        </w:numPr>
        <w:autoSpaceDE w:val="0"/>
        <w:autoSpaceDN w:val="0"/>
        <w:adjustRightInd w:val="0"/>
        <w:spacing w:after="0"/>
      </w:pPr>
      <w:r>
        <w:t>Wprowadzenia wykładziny „CIPP” lub „</w:t>
      </w:r>
      <w:proofErr w:type="spellStart"/>
      <w:r>
        <w:t>close</w:t>
      </w:r>
      <w:proofErr w:type="spellEnd"/>
      <w:r>
        <w:t xml:space="preserve"> </w:t>
      </w:r>
      <w:proofErr w:type="spellStart"/>
      <w:r>
        <w:t>fit</w:t>
      </w:r>
      <w:proofErr w:type="spellEnd"/>
      <w:r>
        <w:t>”</w:t>
      </w:r>
      <w:r w:rsidR="004752BC" w:rsidRPr="00622BAE">
        <w:t>,</w:t>
      </w:r>
    </w:p>
    <w:p w:rsidR="004752BC" w:rsidRPr="00622BAE" w:rsidRDefault="004752BC" w:rsidP="00DE79DC">
      <w:pPr>
        <w:widowControl w:val="0"/>
        <w:numPr>
          <w:ilvl w:val="0"/>
          <w:numId w:val="41"/>
        </w:numPr>
        <w:autoSpaceDE w:val="0"/>
        <w:autoSpaceDN w:val="0"/>
        <w:adjustRightInd w:val="0"/>
        <w:spacing w:after="0"/>
      </w:pPr>
      <w:r w:rsidRPr="00622BAE">
        <w:t xml:space="preserve">poszerzenia pod obustronne szalowanie pionowych ścian wykopów. </w:t>
      </w:r>
    </w:p>
    <w:p w:rsidR="00656D22" w:rsidRDefault="00656D22" w:rsidP="00660E0D"/>
    <w:p w:rsidR="004752BC" w:rsidRDefault="00660E0D" w:rsidP="00660E0D">
      <w:r w:rsidRPr="00660E0D">
        <w:t>Proces wciągania i realizacje połączeń powinny być realizowane w wykopach punktowych o wymiarach nie większych niż 1,5m x DN x 10 (np. dla DN300 - 1,5m x 3,0m)</w:t>
      </w:r>
    </w:p>
    <w:p w:rsidR="004752BC" w:rsidRPr="00622BAE" w:rsidRDefault="004752BC" w:rsidP="004752BC">
      <w:r w:rsidRPr="00622BAE">
        <w:t xml:space="preserve">Dno wykopu powinno być równe i wykonane ze spadkiem ustalonym w Dokumentacji Projektowej, przy czym dno wykopu wykonanego ręcznie należy pozostawić na poziomie wyższym od rzędnej projektowanej o </w:t>
      </w:r>
      <w:smartTag w:uri="urn:schemas-microsoft-com:office:smarttags" w:element="metricconverter">
        <w:smartTagPr>
          <w:attr w:name="ProductID" w:val="0,05 m"/>
        </w:smartTagPr>
        <w:r w:rsidRPr="00622BAE">
          <w:t>0,05 m</w:t>
        </w:r>
      </w:smartTag>
      <w:r w:rsidRPr="00622BAE">
        <w:t xml:space="preserve"> w gruntach nienawodnionych oraz </w:t>
      </w:r>
      <w:smartTag w:uri="urn:schemas-microsoft-com:office:smarttags" w:element="metricconverter">
        <w:smartTagPr>
          <w:attr w:name="ProductID" w:val="0,20 m"/>
        </w:smartTagPr>
        <w:r w:rsidRPr="00622BAE">
          <w:t>0,20 m</w:t>
        </w:r>
      </w:smartTag>
      <w:r w:rsidRPr="00622BAE">
        <w:t xml:space="preserve"> w gruntach nawodnionych. Przy wykopie mechanicznym dno wykopu ustala się na poziomie </w:t>
      </w:r>
      <w:smartTag w:uri="urn:schemas-microsoft-com:office:smarttags" w:element="metricconverter">
        <w:smartTagPr>
          <w:attr w:name="ProductID" w:val="0,20 m"/>
        </w:smartTagPr>
        <w:r w:rsidRPr="00622BAE">
          <w:t>0,20 m</w:t>
        </w:r>
      </w:smartTag>
      <w:r w:rsidRPr="00622BAE">
        <w:t xml:space="preserve"> wyższym od projektowanego. Zdjęcie pozostawionej warstwy gruntu powinno być wykonane bezpośrednio przed ułożeniem kanałów.</w:t>
      </w:r>
    </w:p>
    <w:p w:rsidR="004752BC" w:rsidRPr="00622BAE" w:rsidRDefault="004752BC" w:rsidP="004752BC">
      <w:r w:rsidRPr="00622BAE">
        <w:t xml:space="preserve">Wyjście (zejście) po drabinie z wykopu powinno być wykonane, z chwilą osiągnięcia głębokości większej niż </w:t>
      </w:r>
      <w:smartTag w:uri="urn:schemas-microsoft-com:office:smarttags" w:element="metricconverter">
        <w:smartTagPr>
          <w:attr w:name="ProductID" w:val="1 m"/>
        </w:smartTagPr>
        <w:r w:rsidRPr="00622BAE">
          <w:t>1 m</w:t>
        </w:r>
      </w:smartTag>
      <w:r w:rsidRPr="00622BAE">
        <w:t xml:space="preserve"> od poziomu terenu. Odległość pomiędzy zejściami nie powinno przekraczać </w:t>
      </w:r>
      <w:smartTag w:uri="urn:schemas-microsoft-com:office:smarttags" w:element="metricconverter">
        <w:smartTagPr>
          <w:attr w:name="ProductID" w:val="20 m"/>
        </w:smartTagPr>
        <w:r w:rsidRPr="00622BAE">
          <w:t>20 m</w:t>
        </w:r>
      </w:smartTag>
      <w:r w:rsidRPr="00622BAE">
        <w:t>.</w:t>
      </w:r>
    </w:p>
    <w:p w:rsidR="004752BC" w:rsidRPr="00622BAE" w:rsidRDefault="004752BC" w:rsidP="004752BC">
      <w:r w:rsidRPr="00622BAE">
        <w:t>Wykopy w pobliżu istniejących sieci i</w:t>
      </w:r>
      <w:r w:rsidR="00B735E7" w:rsidRPr="00622BAE">
        <w:t xml:space="preserve"> kabli prowadzić ręcznie wg BN/</w:t>
      </w:r>
      <w:r w:rsidRPr="00622BAE">
        <w:t>83/88-3602.</w:t>
      </w:r>
    </w:p>
    <w:p w:rsidR="004752BC" w:rsidRPr="00622BAE" w:rsidRDefault="004752BC" w:rsidP="004752BC">
      <w:r w:rsidRPr="00622BAE">
        <w:t>Nie wyklucza się istnienia w terenie innych nie wykonanych na planach sytuacyjnych urządzeń podziemnych.</w:t>
      </w:r>
    </w:p>
    <w:p w:rsidR="004752BC" w:rsidRPr="00622BAE" w:rsidRDefault="004752BC" w:rsidP="004752BC">
      <w:r w:rsidRPr="00622BAE">
        <w:t xml:space="preserve">W czasie wykonywania Robót ziemnych należy zinwentaryzować wszystkie rurociągi i kable </w:t>
      </w:r>
      <w:r w:rsidR="00656D22">
        <w:t>przecinające trasę remontowanej</w:t>
      </w:r>
      <w:r w:rsidRPr="00622BAE">
        <w:t xml:space="preserve"> sieci </w:t>
      </w:r>
      <w:r w:rsidR="00656D22">
        <w:t xml:space="preserve">wodociągowej </w:t>
      </w:r>
      <w:r w:rsidRPr="00622BAE">
        <w:t>i na nieść na dokumentację powykonawczą.</w:t>
      </w:r>
    </w:p>
    <w:p w:rsidR="004752BC" w:rsidRPr="00622BAE" w:rsidRDefault="004752BC" w:rsidP="004752BC">
      <w:r w:rsidRPr="00622BAE">
        <w:t xml:space="preserve">Mechaniczne wykonywanie Robót ziemnych należy poprzedzić przekopami próbnymi wykonanymi ręcznie. </w:t>
      </w:r>
    </w:p>
    <w:p w:rsidR="004752BC" w:rsidRPr="00622BAE" w:rsidRDefault="004752BC" w:rsidP="004752BC">
      <w:r w:rsidRPr="00622BAE">
        <w:t xml:space="preserve">W przypadku, gdy wykopywane są różne rodzaje materiału, należy składować je oddzielnie, a najbardziej właściwy zachować do zasypania wykopów. Tam gdzie naturalne odwodnienie podłoża jest uzależnione od względnego położenia warstw przepuszczalnych i nieprzepuszczalnych gruntu, ze szczególną uwagą należy oddzielić od siebie materiał, a po zakończeniu Robót przywrócić go na właściwe miejsce. Podłoże nośne nie może ulec uszkodzeniu w związku z prowadzeniem prac budowlanych. Tworzenie dna wykopu powinno być w zwykłych warunkach operacją przeprowadzaną od razu, bezpośrednio przed układaniem rur. Jeżeli podłoże zostanie uszkodzone, rów powinien być kopany głębiej, a miejsce to wypełnione betonem lub zagęszczone strukturalnym materiałem wypełniającym, zgodnie z zaleceniem Inżyniera. </w:t>
      </w:r>
    </w:p>
    <w:p w:rsidR="004752BC" w:rsidRPr="00622BAE" w:rsidRDefault="004752BC" w:rsidP="004752BC">
      <w:r w:rsidRPr="00622BAE">
        <w:t xml:space="preserve">Jeżeli Wykonawca uzna dane podłoże za nieodpowiednie do jego potrzeb, ma wówczas obowiązek powiadomić o tym fakcie Inżyniera i uzyskać od niego stosowne zalecenia przed kontynuowaniem Robót. Urobek może być składowany obok wykopu, lub z powodu braku miejsca wywożony na czasowy odkład. </w:t>
      </w:r>
    </w:p>
    <w:p w:rsidR="004752BC" w:rsidRPr="00622BAE" w:rsidRDefault="004752BC" w:rsidP="004752BC">
      <w:r w:rsidRPr="00622BAE">
        <w:t>Wykopy należy prowadzić zgodnie z normami BN/83-8836-02, BN/62-8836-01 i przepisami BHP.</w:t>
      </w:r>
    </w:p>
    <w:p w:rsidR="003E07DD" w:rsidRPr="00622BAE" w:rsidRDefault="003E07DD" w:rsidP="003E07DD">
      <w:pPr>
        <w:pStyle w:val="Nagwek3"/>
      </w:pPr>
      <w:bookmarkStart w:id="72" w:name="_Toc172446688"/>
      <w:bookmarkStart w:id="73" w:name="_Toc279748488"/>
      <w:bookmarkStart w:id="74" w:name="_Toc487885753"/>
      <w:bookmarkEnd w:id="70"/>
      <w:bookmarkEnd w:id="71"/>
      <w:r w:rsidRPr="00622BAE">
        <w:lastRenderedPageBreak/>
        <w:t>Zasypanie wykopów i ich zagęszczenie</w:t>
      </w:r>
      <w:bookmarkEnd w:id="72"/>
      <w:bookmarkEnd w:id="73"/>
      <w:bookmarkEnd w:id="74"/>
    </w:p>
    <w:p w:rsidR="003E07DD" w:rsidRPr="00622BAE" w:rsidRDefault="00656D22" w:rsidP="003E07DD">
      <w:r>
        <w:t xml:space="preserve">Zasypka </w:t>
      </w:r>
      <w:r w:rsidR="003E07DD" w:rsidRPr="00622BAE">
        <w:t xml:space="preserve">i zagęszczenie gruntu nie powinno spowodować </w:t>
      </w:r>
      <w:r w:rsidR="006F4513" w:rsidRPr="00622BAE">
        <w:t xml:space="preserve">uszkodzenia ułożonego przewodu. </w:t>
      </w:r>
      <w:r w:rsidR="003E07DD" w:rsidRPr="00622BAE">
        <w:t xml:space="preserve">Grubość warstwy ochronnej zasypu strefy niebezpiecznej ponad wierzch przewodu powinna wynosić co najmniej </w:t>
      </w:r>
      <w:smartTag w:uri="urn:schemas-microsoft-com:office:smarttags" w:element="metricconverter">
        <w:smartTagPr>
          <w:attr w:name="ProductID" w:val="0,30 m"/>
        </w:smartTagPr>
        <w:r w:rsidR="003E07DD" w:rsidRPr="00622BAE">
          <w:t>0,30 m</w:t>
        </w:r>
      </w:smartTag>
      <w:r w:rsidR="003E07DD" w:rsidRPr="00622BAE">
        <w:t>.</w:t>
      </w:r>
    </w:p>
    <w:p w:rsidR="003E07DD" w:rsidRPr="00622BAE" w:rsidRDefault="003E07DD" w:rsidP="003E07DD">
      <w:r w:rsidRPr="00622BAE">
        <w:t>Zasypywanie rurociągu powinno być wykonywane przy wykorzystaniu gruntu rodzimego, warstwami z jednoczesnym zagęszczaniem poszczególnych warstw.</w:t>
      </w:r>
    </w:p>
    <w:p w:rsidR="003E07DD" w:rsidRPr="00622BAE" w:rsidRDefault="003E07DD" w:rsidP="003E07DD">
      <w:r w:rsidRPr="00622BAE">
        <w:t>Przy odspajaniu gruntu, profilowaniu dna wykopu oraz układaniu rur należy stosować się do poniższych zaleceń:</w:t>
      </w:r>
    </w:p>
    <w:p w:rsidR="003E07DD" w:rsidRPr="00622BAE" w:rsidRDefault="003E07DD" w:rsidP="00DE79DC">
      <w:pPr>
        <w:numPr>
          <w:ilvl w:val="0"/>
          <w:numId w:val="22"/>
        </w:numPr>
      </w:pPr>
      <w:proofErr w:type="spellStart"/>
      <w:r w:rsidRPr="00622BAE">
        <w:t>obsypkę</w:t>
      </w:r>
      <w:proofErr w:type="spellEnd"/>
      <w:r w:rsidRPr="00622BAE">
        <w:t xml:space="preserve"> wykonać z gruntu mineralnego, sypkiego (piasek lub żwir), którego wielkość ziaren, w bezpośredniej bliskości rury, nie powinna przekraczać 10 % nominalnej średnicy rury lecz nigdy nie może być większa niż 30 mm,</w:t>
      </w:r>
    </w:p>
    <w:p w:rsidR="003E07DD" w:rsidRPr="00622BAE" w:rsidRDefault="003E07DD" w:rsidP="00DE79DC">
      <w:pPr>
        <w:numPr>
          <w:ilvl w:val="0"/>
          <w:numId w:val="22"/>
        </w:numPr>
      </w:pPr>
      <w:r w:rsidRPr="00622BAE">
        <w:t>materiał nie może być zmrożony ani też zawierać ostrych kamieni lub innego łamanego materiału,</w:t>
      </w:r>
    </w:p>
    <w:p w:rsidR="003E07DD" w:rsidRPr="00622BAE" w:rsidRDefault="003E07DD" w:rsidP="00DE79DC">
      <w:pPr>
        <w:numPr>
          <w:ilvl w:val="0"/>
          <w:numId w:val="22"/>
        </w:numPr>
      </w:pPr>
      <w:r w:rsidRPr="00622BAE">
        <w:t xml:space="preserve">w celu zapewnienia całkowitej stabilności rurociągu, konieczne jest zadbanie o to, aby materiał </w:t>
      </w:r>
      <w:proofErr w:type="spellStart"/>
      <w:r w:rsidRPr="00622BAE">
        <w:t>obsypki</w:t>
      </w:r>
      <w:proofErr w:type="spellEnd"/>
      <w:r w:rsidRPr="00622BAE">
        <w:t xml:space="preserve"> szczelnie wypełniał przestrzeń nad rurą. Do ubijania warstw </w:t>
      </w:r>
      <w:proofErr w:type="spellStart"/>
      <w:r w:rsidRPr="00622BAE">
        <w:t>obsypki</w:t>
      </w:r>
      <w:proofErr w:type="spellEnd"/>
      <w:r w:rsidRPr="00622BAE">
        <w:t xml:space="preserve"> nad rurą można użyć ubijaków drewnianych,</w:t>
      </w:r>
    </w:p>
    <w:p w:rsidR="003E07DD" w:rsidRPr="00622BAE" w:rsidRDefault="003E07DD" w:rsidP="00DE79DC">
      <w:pPr>
        <w:numPr>
          <w:ilvl w:val="0"/>
          <w:numId w:val="22"/>
        </w:numPr>
      </w:pPr>
      <w:proofErr w:type="spellStart"/>
      <w:r w:rsidRPr="00622BAE">
        <w:t>obsypkę</w:t>
      </w:r>
      <w:proofErr w:type="spellEnd"/>
      <w:r w:rsidRPr="00622BAE">
        <w:t xml:space="preserve"> wykonać warstwami, równolegle po obu bokach rur, każdą warstwę zagęszczając, grubość warstw nie powinna przekraczać 1/3 średnicy rury lub nie powinna być większa niż </w:t>
      </w:r>
      <w:smartTag w:uri="urn:schemas-microsoft-com:office:smarttags" w:element="metricconverter">
        <w:smartTagPr>
          <w:attr w:name="ProductID" w:val="30 cm"/>
        </w:smartTagPr>
        <w:r w:rsidRPr="00622BAE">
          <w:t>30 cm</w:t>
        </w:r>
      </w:smartTag>
      <w:r w:rsidRPr="00622BAE">
        <w:t>,</w:t>
      </w:r>
    </w:p>
    <w:p w:rsidR="003E07DD" w:rsidRPr="00622BAE" w:rsidRDefault="003E07DD" w:rsidP="00DE79DC">
      <w:pPr>
        <w:numPr>
          <w:ilvl w:val="0"/>
          <w:numId w:val="22"/>
        </w:numPr>
      </w:pPr>
      <w:proofErr w:type="spellStart"/>
      <w:r w:rsidRPr="00622BAE">
        <w:t>obsypkę</w:t>
      </w:r>
      <w:proofErr w:type="spellEnd"/>
      <w:r w:rsidRPr="00622BAE">
        <w:t xml:space="preserve"> należy prowadzić aż do uzyskania górnego poziomu strefy ochronnej rurociągu, tj. warstwy o grubości po zagęszczeniu, co najmniej </w:t>
      </w:r>
      <w:smartTag w:uri="urn:schemas-microsoft-com:office:smarttags" w:element="metricconverter">
        <w:smartTagPr>
          <w:attr w:name="ProductID" w:val="30 cm"/>
        </w:smartTagPr>
        <w:r w:rsidRPr="00622BAE">
          <w:t>30 cm</w:t>
        </w:r>
      </w:smartTag>
      <w:r w:rsidRPr="00622BAE">
        <w:t xml:space="preserve"> ponad wierzch rury,</w:t>
      </w:r>
    </w:p>
    <w:p w:rsidR="003E07DD" w:rsidRPr="00622BAE" w:rsidRDefault="003E07DD" w:rsidP="00DE79DC">
      <w:pPr>
        <w:numPr>
          <w:ilvl w:val="0"/>
          <w:numId w:val="22"/>
        </w:numPr>
      </w:pPr>
      <w:r w:rsidRPr="00622BAE">
        <w:t xml:space="preserve">niedopuszczalne jest wykonanie </w:t>
      </w:r>
      <w:proofErr w:type="spellStart"/>
      <w:r w:rsidRPr="00622BAE">
        <w:t>obsypki</w:t>
      </w:r>
      <w:proofErr w:type="spellEnd"/>
      <w:r w:rsidRPr="00622BAE">
        <w:t xml:space="preserve"> poprzez bezpośrednie spuszczanie mas ziemi na rurociąg z samochodów wywrotek</w:t>
      </w:r>
      <w:r w:rsidR="00656D22">
        <w:t>,</w:t>
      </w:r>
    </w:p>
    <w:p w:rsidR="003E07DD" w:rsidRPr="00622BAE" w:rsidRDefault="003E07DD" w:rsidP="003E07DD">
      <w:r w:rsidRPr="00622BAE">
        <w:t>Do wykonania warstw wypełniających wykop należy przystąpić natychmiast po dokonaniu i zatwierdzeniu wyników Prób w zakresie zakończonego posadowienia rurociągu. Wypełnienie wykopu należy wykonać w dwóch etapach</w:t>
      </w:r>
    </w:p>
    <w:p w:rsidR="003E07DD" w:rsidRPr="00622BAE" w:rsidRDefault="003E07DD" w:rsidP="00DE79DC">
      <w:pPr>
        <w:numPr>
          <w:ilvl w:val="0"/>
          <w:numId w:val="23"/>
        </w:numPr>
      </w:pPr>
      <w:r w:rsidRPr="00622BAE">
        <w:t xml:space="preserve">wypełnienie wykopu w strefie ochronnej rury, tzw. </w:t>
      </w:r>
      <w:proofErr w:type="spellStart"/>
      <w:r w:rsidRPr="00622BAE">
        <w:t>obsypka</w:t>
      </w:r>
      <w:proofErr w:type="spellEnd"/>
      <w:r w:rsidRPr="00622BAE">
        <w:t xml:space="preserve"> rurociągu, </w:t>
      </w:r>
    </w:p>
    <w:p w:rsidR="003E07DD" w:rsidRPr="00622BAE" w:rsidRDefault="003E07DD" w:rsidP="00DE79DC">
      <w:pPr>
        <w:numPr>
          <w:ilvl w:val="0"/>
          <w:numId w:val="23"/>
        </w:numPr>
      </w:pPr>
      <w:r w:rsidRPr="00622BAE">
        <w:t>wypełnienie wykopu nad strefą ochronną rury, tzw. zasypka rurociągu.</w:t>
      </w:r>
    </w:p>
    <w:p w:rsidR="003E07DD" w:rsidRPr="00622BAE" w:rsidRDefault="003E07DD" w:rsidP="003E07DD">
      <w:pPr>
        <w:pStyle w:val="Nagwek3"/>
      </w:pPr>
      <w:bookmarkStart w:id="75" w:name="_Toc172446689"/>
      <w:bookmarkStart w:id="76" w:name="_Toc279748489"/>
      <w:bookmarkStart w:id="77" w:name="_Toc487885754"/>
      <w:r w:rsidRPr="00622BAE">
        <w:t>Postępowanie w okolicznościach nieprzewidzianych</w:t>
      </w:r>
      <w:bookmarkEnd w:id="75"/>
      <w:bookmarkEnd w:id="76"/>
      <w:bookmarkEnd w:id="77"/>
    </w:p>
    <w:p w:rsidR="003E07DD" w:rsidRPr="00622BAE" w:rsidRDefault="003E07DD" w:rsidP="003E07DD">
      <w:r w:rsidRPr="00622BAE">
        <w:t>W przypadku wystąpienia zagrażających dla stateczności budowli osuwisk lub przebić hydraulicznych (kurzawka, źródło) należy:</w:t>
      </w:r>
    </w:p>
    <w:p w:rsidR="003E07DD" w:rsidRPr="00622BAE" w:rsidRDefault="003E07DD" w:rsidP="00DE79DC">
      <w:pPr>
        <w:numPr>
          <w:ilvl w:val="0"/>
          <w:numId w:val="24"/>
        </w:numPr>
      </w:pPr>
      <w:r w:rsidRPr="00622BAE">
        <w:t>wstrzymać wykonywanie robót w sąsiedztwie zaobserwowanego zjawiska i jeśli to konieczne ze względów bezpieczeństwa zabezpieczyć obszar zagrożony ruchami gruntu przed dostępem ludzi,</w:t>
      </w:r>
    </w:p>
    <w:p w:rsidR="003E07DD" w:rsidRPr="00622BAE" w:rsidRDefault="003E07DD" w:rsidP="00DE79DC">
      <w:pPr>
        <w:numPr>
          <w:ilvl w:val="0"/>
          <w:numId w:val="24"/>
        </w:numPr>
      </w:pPr>
      <w:r w:rsidRPr="00622BAE">
        <w:t xml:space="preserve">zabezpieczyć miejsce, w którym nastąpiło przebicie przed dalszym naruszeniem struktury gruntu (np. przez ułożenie geowłókniny i nasypanie około </w:t>
      </w:r>
      <w:smartTag w:uri="urn:schemas-microsoft-com:office:smarttags" w:element="metricconverter">
        <w:smartTagPr>
          <w:attr w:name="ProductID" w:val="0,5 m"/>
        </w:smartTagPr>
        <w:r w:rsidRPr="00622BAE">
          <w:t>0,5 m</w:t>
        </w:r>
      </w:smartTag>
      <w:r w:rsidRPr="00622BAE">
        <w:t xml:space="preserve"> warstwy pospółki lub drobnego żwiru),</w:t>
      </w:r>
    </w:p>
    <w:p w:rsidR="003E07DD" w:rsidRPr="00622BAE" w:rsidRDefault="00B735E7" w:rsidP="00B735E7">
      <w:r w:rsidRPr="00622BAE">
        <w:t>Wykonawca określi przyczyny zjawiska oraz ustali</w:t>
      </w:r>
      <w:r w:rsidR="003E07DD" w:rsidRPr="00622BAE">
        <w:t xml:space="preserve"> środki </w:t>
      </w:r>
      <w:r w:rsidRPr="00622BAE">
        <w:t>zaradcze, a jeśli to konieczne zasięgnie</w:t>
      </w:r>
      <w:r w:rsidR="003E07DD" w:rsidRPr="00622BAE">
        <w:t xml:space="preserve"> rady ekspertów.</w:t>
      </w:r>
    </w:p>
    <w:p w:rsidR="003E07DD" w:rsidRPr="00622BAE" w:rsidRDefault="003E07DD" w:rsidP="003E07DD">
      <w:pPr>
        <w:pStyle w:val="Nagwek3"/>
      </w:pPr>
      <w:bookmarkStart w:id="78" w:name="_Toc172446690"/>
      <w:bookmarkStart w:id="79" w:name="_Toc279748490"/>
      <w:bookmarkStart w:id="80" w:name="_Toc487885755"/>
      <w:r w:rsidRPr="00622BAE">
        <w:t>Wymagania odnośnie dokładności wykonania wykopów</w:t>
      </w:r>
      <w:bookmarkEnd w:id="78"/>
      <w:bookmarkEnd w:id="79"/>
      <w:bookmarkEnd w:id="80"/>
    </w:p>
    <w:p w:rsidR="003E07DD" w:rsidRPr="00622BAE" w:rsidRDefault="003E07DD" w:rsidP="003E07DD">
      <w:r w:rsidRPr="00622BAE">
        <w:t xml:space="preserve">Odchylenie rzędnych koryta gruntowego od rzędnych projektowanych nie powinno być większe od </w:t>
      </w:r>
      <w:smartTag w:uri="urn:schemas-microsoft-com:office:smarttags" w:element="metricconverter">
        <w:smartTagPr>
          <w:attr w:name="ProductID" w:val="1 cm"/>
        </w:smartTagPr>
        <w:r w:rsidRPr="00622BAE">
          <w:t>1 cm</w:t>
        </w:r>
      </w:smartTag>
      <w:r w:rsidRPr="00622BAE">
        <w:t xml:space="preserve">. Pochylenie skarp wykopów nie może się różnić od projektowanych pochyleń więcej niż o 10%. Powierzchnie skarp nie powinny mieć większych wklęśnięć niż </w:t>
      </w:r>
      <w:smartTag w:uri="urn:schemas-microsoft-com:office:smarttags" w:element="metricconverter">
        <w:smartTagPr>
          <w:attr w:name="ProductID" w:val="10 cm"/>
        </w:smartTagPr>
        <w:r w:rsidRPr="00622BAE">
          <w:t>10 cm</w:t>
        </w:r>
      </w:smartTag>
      <w:r w:rsidRPr="00622BAE">
        <w:t xml:space="preserve">. Szerokość i głębokość rowów nie powinna różnić się od projektowanych więcej niż o </w:t>
      </w:r>
      <w:smartTag w:uri="urn:schemas-microsoft-com:office:smarttags" w:element="metricconverter">
        <w:smartTagPr>
          <w:attr w:name="ProductID" w:val="5 cm"/>
        </w:smartTagPr>
        <w:r w:rsidRPr="00622BAE">
          <w:t>5 cm</w:t>
        </w:r>
      </w:smartTag>
      <w:r w:rsidRPr="00622BAE">
        <w:t>. Spadek dna rowów powinien być zgodny z zaprojektowanym z dokładnością do 0,05 %. Wskaźnik zagęszczenia gruntu powinien spełniać wymagania określone w normie PN-S-02205 Drogi samochodowe. Roboty ziemne. Wymagania i badania.</w:t>
      </w:r>
    </w:p>
    <w:p w:rsidR="003E07DD" w:rsidRPr="00622BAE" w:rsidRDefault="003E07DD" w:rsidP="003E07DD">
      <w:pPr>
        <w:pStyle w:val="Nagwek3"/>
      </w:pPr>
      <w:bookmarkStart w:id="81" w:name="_Toc172446691"/>
      <w:bookmarkStart w:id="82" w:name="_Toc279748491"/>
      <w:bookmarkStart w:id="83" w:name="_Toc487885756"/>
      <w:r w:rsidRPr="00622BAE">
        <w:lastRenderedPageBreak/>
        <w:t>Korytowanie i przygotowanie podłoża gruntowego</w:t>
      </w:r>
      <w:bookmarkEnd w:id="81"/>
      <w:bookmarkEnd w:id="82"/>
      <w:bookmarkEnd w:id="83"/>
    </w:p>
    <w:p w:rsidR="003E07DD" w:rsidRPr="00622BAE" w:rsidRDefault="003E07DD" w:rsidP="003E07DD">
      <w:r w:rsidRPr="00622BAE">
        <w:t xml:space="preserve">Wykonawca może przystąpić do wykonywania koryta oraz profilowania i zagęszczenia podłoża dopiero po zakończeniu i odebraniu robót związanych z wykonaniem elementów odwodnienia i instalacji urządzeń podziemnych w korpusie ziemnym. Wykonawca powinien przystąpić do wykonywania koryta oraz profilowania i zagęszczenia podłoża bezpośrednio przed rozpoczęciem robót związanych z wykonaniem warstw nawierzchni. Wcześniejsze przystąpienie do wykonywania koryta oraz profilowania i zagęszczenia podłoża i wykonywanie tych robót z wyprzedzeniem jest możliwe wyłącznie za zgodą </w:t>
      </w:r>
      <w:r w:rsidR="006F4513" w:rsidRPr="00622BAE">
        <w:t>Inżyniera</w:t>
      </w:r>
      <w:r w:rsidRPr="00622BAE">
        <w:t xml:space="preserve">, w korzystnych warunkach atmosferycznych. </w:t>
      </w:r>
    </w:p>
    <w:p w:rsidR="003E07DD" w:rsidRPr="00622BAE" w:rsidRDefault="003E07DD" w:rsidP="003E07DD">
      <w:r w:rsidRPr="00622BAE">
        <w:t>W wykonanym korycie oraz wyprofilowanym i zagęszczonym podłożu nie może odbywać się ruch budowlany, niezwiązany bezpośrednio z wykonaniem pierwszej warstwy nawierzchni. Przed przystąpieniem do profilowania podłoże powinno być oczyszczone ze wszelkich zanieczyszczeń. Należy usunąć błoto i grunt, który uległ nadmiernemu nawilgoceniu. Koryto należy wykonać zgodnie z projektem Robót.</w:t>
      </w:r>
    </w:p>
    <w:p w:rsidR="003E07DD" w:rsidRPr="00622BAE" w:rsidRDefault="003E07DD" w:rsidP="003E07DD">
      <w:r w:rsidRPr="00622BAE">
        <w:t xml:space="preserve">Do wykonania koryta należy stosować równiarkę lub spycharkę uniwersalną. Ostateczne profilowanie należy wykonać ręcznie. Odspojony grunt należy odwieźć na składowisko wskazane przez </w:t>
      </w:r>
      <w:r w:rsidR="00B0316D" w:rsidRPr="00622BAE">
        <w:t>I</w:t>
      </w:r>
      <w:r w:rsidR="006F4513" w:rsidRPr="00622BAE">
        <w:t>nżyniera</w:t>
      </w:r>
      <w:r w:rsidRPr="00622BAE">
        <w:t xml:space="preserve">. Po oczyszczeniu powierzchni podłoża, które ma być profilowane, należy sprawdzić, czy istniejące rzędne terenu umożliwiają uzyskanie po profilowaniu zaprojektowanych rzędnych podłoża. Zaleca się, aby rzędne terenu przed profilowaniem były, o co najmniej </w:t>
      </w:r>
      <w:smartTag w:uri="urn:schemas-microsoft-com:office:smarttags" w:element="metricconverter">
        <w:smartTagPr>
          <w:attr w:name="ProductID" w:val="5 cm"/>
        </w:smartTagPr>
        <w:r w:rsidRPr="00622BAE">
          <w:t>5 cm</w:t>
        </w:r>
      </w:smartTag>
      <w:r w:rsidRPr="00622BAE">
        <w:t xml:space="preserve"> wyższe niż projektowane rzędne podłoża. Jeżeli powyższy warunek nie jest spełniony i występują zaniżenia poziomu w podłożu przewidzianym do profilowania, Wykonawca powinien spulchnić podłoże na głębokość, co najmniej </w:t>
      </w:r>
      <w:smartTag w:uri="urn:schemas-microsoft-com:office:smarttags" w:element="metricconverter">
        <w:smartTagPr>
          <w:attr w:name="ProductID" w:val="10 cm"/>
        </w:smartTagPr>
        <w:r w:rsidRPr="00622BAE">
          <w:t>10 cm</w:t>
        </w:r>
      </w:smartTag>
      <w:r w:rsidRPr="00622BAE">
        <w:t xml:space="preserve">, dowieźć dodatkowy grunt spełniający wymagania obowiązujące dla górnej strefy korpusu, w ilości koniecznej do uzyskania wymaganych rzędnych wysokościowych i zagęścić warstwę do uzyskania wartości wskaźnika zagęszczenia niżej określonych. Jeżeli rzędne podłoża przed profilowaniem nie wymagają dowiezienia i wbudowania dodatkowego gruntu, to przed przystąpieniem do profilowania oczyszczonego podłoża, jego powierzchnię należy dogęścić 3-4 przejściami średniego walca stalowego, gładkiego lub w inny sposób zaakceptowany przez </w:t>
      </w:r>
      <w:r w:rsidR="0055298E">
        <w:t>Inspektora Nadzoru</w:t>
      </w:r>
      <w:r w:rsidR="006F4513" w:rsidRPr="00622BAE">
        <w:t>.</w:t>
      </w:r>
    </w:p>
    <w:p w:rsidR="003E07DD" w:rsidRPr="00622BAE" w:rsidRDefault="003E07DD" w:rsidP="003E07DD">
      <w:r w:rsidRPr="00622BAE">
        <w:t xml:space="preserve">Do profilowania podłoża należy stosować sprzęt mechaniczny. Ścięty grunt powinien być wykorzystany w robotach ziemnych lub w inny sposób zaakceptowany przez </w:t>
      </w:r>
      <w:r w:rsidR="0055298E">
        <w:t>Inspektora Nadzoru</w:t>
      </w:r>
      <w:r w:rsidRPr="00622BAE">
        <w:t xml:space="preserve">. Bezpośrednio po profilowaniu podłoża należy przystąpić do jego dogęszczenia przez wałowanie. Jakiekolwiek nierówności powstałe przy zagęszczaniu powinny być naprawione przez Wykonawcę w sposób zaakceptowany przez </w:t>
      </w:r>
      <w:r w:rsidR="00B0316D" w:rsidRPr="00622BAE">
        <w:t>Inspektora nadzoru</w:t>
      </w:r>
      <w:r w:rsidRPr="00622BAE">
        <w:t xml:space="preserve">. Zagęszczenie podłoża należy kontrolować wg normalnej próby </w:t>
      </w:r>
      <w:proofErr w:type="spellStart"/>
      <w:r w:rsidRPr="00622BAE">
        <w:t>Proctora</w:t>
      </w:r>
      <w:proofErr w:type="spellEnd"/>
      <w:r w:rsidRPr="00622BAE">
        <w:t xml:space="preserve">, przeprowadzonej zgodnie z PN-B-04481:1988 Grunty budowlane - badania próbek gruntu (metoda I lub II). Wskaźnik zagęszczenia należy określić zgodnie z PN-S 02205:1998 </w:t>
      </w:r>
      <w:bookmarkStart w:id="84" w:name="OLE_LINK5"/>
      <w:bookmarkStart w:id="85" w:name="OLE_LINK6"/>
      <w:r w:rsidRPr="00622BAE">
        <w:t>Drogi samochodowe -- Roboty ziemne -- Wymagania i badania.</w:t>
      </w:r>
    </w:p>
    <w:bookmarkEnd w:id="84"/>
    <w:bookmarkEnd w:id="85"/>
    <w:p w:rsidR="003E07DD" w:rsidRPr="00622BAE" w:rsidRDefault="003E07DD" w:rsidP="003E07DD">
      <w:r w:rsidRPr="00622BAE">
        <w:t>Wilgotność gruntu podłoża przy zagęszczeniu nie powinna różnić się od wilgotności optymalnej o więcej niż ± 20 %.</w:t>
      </w:r>
    </w:p>
    <w:p w:rsidR="003E07DD" w:rsidRPr="00622BAE" w:rsidRDefault="003E07DD" w:rsidP="003E07DD">
      <w:r w:rsidRPr="00622BAE">
        <w:t xml:space="preserve">Jeżeli po wykonaniu robót związanych z profilowaniem i zagęszczeniem podłoża nastąpi przerwa w robotach i Wykonawca nie przystępuje natychmiast do układania warstw nawierzchni, to powinien on zabezpieczyć podłoże przed nadmiernym zawilgoceniem, na przykład przed rozłożenie folii lub inny sposób zaakceptowany przez </w:t>
      </w:r>
      <w:r w:rsidR="00B0316D" w:rsidRPr="00622BAE">
        <w:t>Inspektora nadzoru</w:t>
      </w:r>
      <w:r w:rsidRPr="00622BAE">
        <w:t xml:space="preserve">. Jeżeli wyprofilowane i zagęszczone podłoże uległo nadmiernemu zawilgoceniu, to przed przystąpieniem do układania podbudowy należy odczekać do czasu jego naturalnego </w:t>
      </w:r>
      <w:r w:rsidR="006F4513" w:rsidRPr="00622BAE">
        <w:t>osuszenia. Po osuszeniu podłoża Inżynier</w:t>
      </w:r>
      <w:r w:rsidR="00B0316D" w:rsidRPr="00622BAE">
        <w:t xml:space="preserve"> </w:t>
      </w:r>
      <w:r w:rsidRPr="00622BAE">
        <w:t xml:space="preserve">oceni jego stan i ewentualnie zleci wykonanie niezbędnych napraw. Jeżeli zawilgocenie nastąpiło wskutek zaniedbania Wykonawcy, to dodatkowe naprawy wykona on na własny koszt. </w:t>
      </w:r>
    </w:p>
    <w:p w:rsidR="003E07DD" w:rsidRPr="00622BAE" w:rsidRDefault="003E07DD" w:rsidP="003E07DD">
      <w:r w:rsidRPr="00622BAE">
        <w:t>W czasie robót Wykonawca powinien prowadzić systematyczne badania kontrolne w zakresie i z częstotliwością gwarantującą zachowanie wymagań jakości robót, lecz nie rzadziej niż wskazano w odpowiednich punktach niniejszych WW.</w:t>
      </w:r>
    </w:p>
    <w:p w:rsidR="003E07DD" w:rsidRPr="00622BAE" w:rsidRDefault="003E07DD" w:rsidP="003E07DD">
      <w:r w:rsidRPr="00622BAE">
        <w:t xml:space="preserve">W przypadku, gdy przeprowadzenie badania zagęszczenia wg metody </w:t>
      </w:r>
      <w:proofErr w:type="spellStart"/>
      <w:r w:rsidRPr="00622BAE">
        <w:t>Proctora</w:t>
      </w:r>
      <w:proofErr w:type="spellEnd"/>
      <w:r w:rsidRPr="00622BAE">
        <w:t xml:space="preserve"> jest niemożliwe ze względu na gruboziarniste uziarnienie materiału tworzącego podłoże, kontrolę zagęszczenia należy oprzeć na metodzie obciążeń płytowych. Należy określić pierwotny i wtórny moduł odkształcenia podłoża wg PN-S 02205:1998. Stosunek wtórnego i pierwotnego modułu odkształcenia nie powinien przekraczać 2,2.</w:t>
      </w:r>
    </w:p>
    <w:p w:rsidR="003E07DD" w:rsidRPr="00622BAE" w:rsidRDefault="003E07DD" w:rsidP="003E07DD">
      <w:pPr>
        <w:pStyle w:val="Nagwek2"/>
        <w:ind w:left="576" w:hanging="576"/>
      </w:pPr>
      <w:bookmarkStart w:id="86" w:name="_Toc172446692"/>
      <w:bookmarkStart w:id="87" w:name="_Toc279748492"/>
      <w:bookmarkStart w:id="88" w:name="_Toc487885757"/>
      <w:r w:rsidRPr="00622BAE">
        <w:lastRenderedPageBreak/>
        <w:t>Nasypy</w:t>
      </w:r>
      <w:bookmarkEnd w:id="86"/>
      <w:bookmarkEnd w:id="87"/>
      <w:bookmarkEnd w:id="88"/>
    </w:p>
    <w:p w:rsidR="003E07DD" w:rsidRPr="00622BAE" w:rsidRDefault="003E07DD" w:rsidP="003E07DD">
      <w:pPr>
        <w:pStyle w:val="Nagwek3"/>
      </w:pPr>
      <w:bookmarkStart w:id="89" w:name="_Toc172446693"/>
      <w:bookmarkStart w:id="90" w:name="_Toc279748493"/>
      <w:bookmarkStart w:id="91" w:name="_Toc487885758"/>
      <w:r w:rsidRPr="00622BAE">
        <w:t>Przygotowanie podłoża</w:t>
      </w:r>
      <w:bookmarkEnd w:id="89"/>
      <w:bookmarkEnd w:id="90"/>
      <w:bookmarkEnd w:id="91"/>
    </w:p>
    <w:p w:rsidR="003E07DD" w:rsidRPr="00622BAE" w:rsidRDefault="003E07DD" w:rsidP="003E07DD">
      <w:r w:rsidRPr="00622BAE">
        <w:t>Przygotowanie podłoża pod nasyp obejmuje:</w:t>
      </w:r>
    </w:p>
    <w:p w:rsidR="003E07DD" w:rsidRPr="00622BAE" w:rsidRDefault="003E07DD" w:rsidP="00DE79DC">
      <w:pPr>
        <w:numPr>
          <w:ilvl w:val="0"/>
          <w:numId w:val="25"/>
        </w:numPr>
      </w:pPr>
      <w:r w:rsidRPr="00622BAE">
        <w:t>usunięcie darniny i ziemi roślinnej oraz usunięcie i wymianę gruntów słabych, np. torfy, namuły organiczne itp., zgodnie z projektem (</w:t>
      </w:r>
      <w:r w:rsidR="00B735E7" w:rsidRPr="00622BAE">
        <w:t>w szczególności z</w:t>
      </w:r>
      <w:r w:rsidRPr="00622BAE">
        <w:t xml:space="preserve"> badania</w:t>
      </w:r>
      <w:r w:rsidR="00B735E7" w:rsidRPr="00622BAE">
        <w:t>mi geologicznymi wykonanymi przez Wykonawcę</w:t>
      </w:r>
      <w:r w:rsidRPr="00622BAE">
        <w:t xml:space="preserve">); jeśli projekt przewiduje pozostawienie w podłożu gruntów słabych należy postępować zgodnie z </w:t>
      </w:r>
      <w:proofErr w:type="spellStart"/>
      <w:r w:rsidRPr="00622BAE">
        <w:t>WTWiOR</w:t>
      </w:r>
      <w:proofErr w:type="spellEnd"/>
      <w:r w:rsidRPr="00622BAE">
        <w:t>. Kształt podłoża powinien uwzględnić przewidywane projektem budowle umieszczone w nasypie, np. drenaże, ubezpieczenia, stopy itp.,</w:t>
      </w:r>
    </w:p>
    <w:p w:rsidR="003E07DD" w:rsidRPr="00622BAE" w:rsidRDefault="003E07DD" w:rsidP="00DE79DC">
      <w:pPr>
        <w:numPr>
          <w:ilvl w:val="0"/>
          <w:numId w:val="25"/>
        </w:numPr>
      </w:pPr>
      <w:r w:rsidRPr="00622BAE">
        <w:t xml:space="preserve">zagęszczenie wierzchniej warstwy podłoża do osiągnięcia wymagań jak dla nasypu, a następnie powierzchniowe (5 - </w:t>
      </w:r>
      <w:smartTag w:uri="urn:schemas-microsoft-com:office:smarttags" w:element="metricconverter">
        <w:smartTagPr>
          <w:attr w:name="ProductID" w:val="10 cm"/>
        </w:smartTagPr>
        <w:r w:rsidRPr="00622BAE">
          <w:t>10 cm</w:t>
        </w:r>
      </w:smartTag>
      <w:r w:rsidRPr="00622BAE">
        <w:t>) spulchnienie (np. zbronowanie), w celu lepszego związania z nasypem,</w:t>
      </w:r>
    </w:p>
    <w:p w:rsidR="003E07DD" w:rsidRPr="00622BAE" w:rsidRDefault="003E07DD" w:rsidP="00DE79DC">
      <w:pPr>
        <w:numPr>
          <w:ilvl w:val="0"/>
          <w:numId w:val="25"/>
        </w:numPr>
      </w:pPr>
      <w:r w:rsidRPr="00622BAE">
        <w:t xml:space="preserve">jeśli podłoże znajduje się na zboczu o nachyleniu większym niż 1:5, wykonanie stopni o szerokości 1- </w:t>
      </w:r>
      <w:smartTag w:uri="urn:schemas-microsoft-com:office:smarttags" w:element="metricconverter">
        <w:smartTagPr>
          <w:attr w:name="ProductID" w:val="3 m"/>
        </w:smartTagPr>
        <w:r w:rsidRPr="00622BAE">
          <w:t>3 m</w:t>
        </w:r>
      </w:smartTag>
      <w:r w:rsidRPr="00622BAE">
        <w:t xml:space="preserve"> nachylonych zgodnie z kierunkiem nachylenia zbocza; stopnie powinny być połączone ze sobą skarpami o nachyleniu min 1:1,5</w:t>
      </w:r>
    </w:p>
    <w:p w:rsidR="003E07DD" w:rsidRPr="00622BAE" w:rsidRDefault="003E07DD" w:rsidP="00DE79DC">
      <w:pPr>
        <w:numPr>
          <w:ilvl w:val="0"/>
          <w:numId w:val="25"/>
        </w:numPr>
      </w:pPr>
      <w:r w:rsidRPr="00622BAE">
        <w:t xml:space="preserve">gdy w podłożu występują grunty </w:t>
      </w:r>
      <w:proofErr w:type="spellStart"/>
      <w:r w:rsidRPr="00622BAE">
        <w:t>wysadzinowe</w:t>
      </w:r>
      <w:proofErr w:type="spellEnd"/>
      <w:r w:rsidRPr="00622BAE">
        <w:t>, które mogą przemarzać a projekt nie przewiduje pokrycia ich warstwą zabezpieczającą, należy je usunąć na głębokość przemarzania.</w:t>
      </w:r>
    </w:p>
    <w:p w:rsidR="003E07DD" w:rsidRPr="00622BAE" w:rsidRDefault="003E07DD" w:rsidP="003E07DD">
      <w:pPr>
        <w:pStyle w:val="Nagwek3"/>
      </w:pPr>
      <w:bookmarkStart w:id="92" w:name="_Toc172446694"/>
      <w:bookmarkStart w:id="93" w:name="_Toc279748494"/>
      <w:bookmarkStart w:id="94" w:name="_Toc487885759"/>
      <w:r w:rsidRPr="00622BAE">
        <w:t>Ogólne zasady wykonywania nasypów i zasypów wykopów tymczasowych</w:t>
      </w:r>
      <w:bookmarkEnd w:id="92"/>
      <w:bookmarkEnd w:id="93"/>
      <w:bookmarkEnd w:id="94"/>
    </w:p>
    <w:p w:rsidR="003E07DD" w:rsidRPr="00622BAE" w:rsidRDefault="003E07DD" w:rsidP="003E07DD">
      <w:r w:rsidRPr="00622BAE">
        <w:t xml:space="preserve">Nasypy powinny być wykonywane warstwami o stałej grubości. Dla zapewnienia dobrych warunków odwodnienia powierzchniowego od wód opadowych warstwy powinny posiadać nachylenie ok. 5 %. Następna, wyżej położona warstwa może być układana po osiągnięciu wymaganego zagęszczenia warstwy poprzedniej. Grubość warstw w zależności od rodzaju gruntu i maszyn zagęszczających określa się na podstawie próbnego zagęszczenia. Nachylenie i linie skarp oraz rzędne korony określa projekt. Kształt nasypu powinien uwzględnić poprawki na osiadanie podłoża i korpusu, które powinny być podane w projekcie. Grunty w nasypie powinny być rozmieszczone zgodnie z projektem. </w:t>
      </w:r>
    </w:p>
    <w:p w:rsidR="003E07DD" w:rsidRPr="00622BAE" w:rsidRDefault="003E07DD" w:rsidP="003E07DD">
      <w:r w:rsidRPr="00622BAE">
        <w:t>Wykonanie nasypu z różnych gruntów, gdy projekt nie określa miejsca ich wbudowania, dopuszczalne jest przy zachowaniu następujących warunków:</w:t>
      </w:r>
    </w:p>
    <w:p w:rsidR="003E07DD" w:rsidRPr="00622BAE" w:rsidRDefault="003E07DD" w:rsidP="00DE79DC">
      <w:pPr>
        <w:numPr>
          <w:ilvl w:val="0"/>
          <w:numId w:val="26"/>
        </w:numPr>
      </w:pPr>
      <w:r w:rsidRPr="00622BAE">
        <w:t>grunty mniej przepuszczalne powinny być układane w środkowej części nasypu, a grunty bardziej przepuszczalne bliżej skarp,</w:t>
      </w:r>
    </w:p>
    <w:p w:rsidR="003E07DD" w:rsidRPr="00622BAE" w:rsidRDefault="003E07DD" w:rsidP="00DE79DC">
      <w:pPr>
        <w:numPr>
          <w:ilvl w:val="0"/>
          <w:numId w:val="26"/>
        </w:numPr>
      </w:pPr>
      <w:r w:rsidRPr="00622BAE">
        <w:t>grunty w nasypie nie powinny tworzyć soczewek lub warstw ułatwiających filtrację lub poślizg,</w:t>
      </w:r>
    </w:p>
    <w:p w:rsidR="003E07DD" w:rsidRPr="00622BAE" w:rsidRDefault="003E07DD" w:rsidP="00DE79DC">
      <w:pPr>
        <w:numPr>
          <w:ilvl w:val="0"/>
          <w:numId w:val="26"/>
        </w:numPr>
      </w:pPr>
      <w:r w:rsidRPr="00622BAE">
        <w:t>w sąsiadujących ze sobą częściach nasypu grunty powinny mieć takie uziarnienie, aby na skutek działania filtracji nie powstały odkształcenia w postaci kawern, rozmyć.</w:t>
      </w:r>
    </w:p>
    <w:p w:rsidR="003E07DD" w:rsidRPr="00622BAE" w:rsidRDefault="003E07DD" w:rsidP="003E07DD">
      <w:pPr>
        <w:pStyle w:val="Nagwek3"/>
      </w:pPr>
      <w:bookmarkStart w:id="95" w:name="_Toc172446695"/>
      <w:bookmarkStart w:id="96" w:name="_Toc279748495"/>
      <w:bookmarkStart w:id="97" w:name="_Toc487885760"/>
      <w:r w:rsidRPr="00622BAE">
        <w:t>Wbudowanie i zagęszczenie gruntu</w:t>
      </w:r>
      <w:bookmarkEnd w:id="95"/>
      <w:bookmarkEnd w:id="96"/>
      <w:bookmarkEnd w:id="97"/>
    </w:p>
    <w:p w:rsidR="003E07DD" w:rsidRPr="00622BAE" w:rsidRDefault="003E07DD" w:rsidP="003E07DD">
      <w:r w:rsidRPr="00622BAE">
        <w:t xml:space="preserve">Grunt wbudowany i rozłożony równomiernie w warstwie przygotowanej do zagęszczenia powinien posiadać wilgotność naturalną </w:t>
      </w:r>
      <w:proofErr w:type="spellStart"/>
      <w:r w:rsidRPr="00622BAE">
        <w:t>Wn</w:t>
      </w:r>
      <w:proofErr w:type="spellEnd"/>
      <w:r w:rsidRPr="00622BAE">
        <w:t xml:space="preserve"> zbliżoną do optymalnej </w:t>
      </w:r>
      <w:proofErr w:type="spellStart"/>
      <w:r w:rsidRPr="00622BAE">
        <w:t>Wopt</w:t>
      </w:r>
      <w:proofErr w:type="spellEnd"/>
      <w:r w:rsidRPr="00622BAE">
        <w:t xml:space="preserve">, określonej według normalnej metody </w:t>
      </w:r>
      <w:proofErr w:type="spellStart"/>
      <w:r w:rsidRPr="00622BAE">
        <w:t>Proctora</w:t>
      </w:r>
      <w:proofErr w:type="spellEnd"/>
      <w:r w:rsidRPr="00622BAE">
        <w:t>.</w:t>
      </w:r>
    </w:p>
    <w:p w:rsidR="003E07DD" w:rsidRPr="00622BAE" w:rsidRDefault="003E07DD" w:rsidP="003E07DD">
      <w:r w:rsidRPr="00622BAE">
        <w:t xml:space="preserve">Grunt spoisty w warstwie do zagęszczenia nie powinien zawierać brył i kamieni o wymiarach większych od ok. </w:t>
      </w:r>
      <w:smartTag w:uri="urn:schemas-microsoft-com:office:smarttags" w:element="metricconverter">
        <w:smartTagPr>
          <w:attr w:name="ProductID" w:val="15 cm"/>
        </w:smartTagPr>
        <w:r w:rsidRPr="00622BAE">
          <w:t>15 cm</w:t>
        </w:r>
      </w:smartTag>
      <w:r w:rsidRPr="00622BAE">
        <w:t>, nie przekraczających jednakże połowy grubości warstwy. W rumoszach gliniastych, ilastych lub fliszowych wymiary odłamów skalnych nie powinny przekraczać połowy grubości warstwy. W przypadku braku miarodajnych danych dotyczących sposobu zagęszczania gruntu przed przystąpieniem do zagęszczania powinno być przeprowadzone zagęszczenie próbne maszynami przewidzianymi do stosowania na budowie. W trakcie właściwego procesu zagęszczania ułożona warstwa powinna być zagęszczona na całej szerokości nasypu, przy czym ilość przejazdów maszyn zagęszczających powinna zapewnić wymagane zagęszczenie.</w:t>
      </w:r>
    </w:p>
    <w:p w:rsidR="003E07DD" w:rsidRPr="00622BAE" w:rsidRDefault="003E07DD" w:rsidP="003E07DD">
      <w:r w:rsidRPr="00622BAE">
        <w:t xml:space="preserve">Ślady przejazdu maszyny zagęszczającej powinny pokrywać na szerokość ok. </w:t>
      </w:r>
      <w:smartTag w:uri="urn:schemas-microsoft-com:office:smarttags" w:element="metricconverter">
        <w:smartTagPr>
          <w:attr w:name="ProductID" w:val="25 cm"/>
        </w:smartTagPr>
        <w:r w:rsidRPr="00622BAE">
          <w:t>25 cm</w:t>
        </w:r>
      </w:smartTag>
      <w:r w:rsidRPr="00622BAE">
        <w:t xml:space="preserve"> ślady poprzednie. W przypadku gruntów spoistych, gdy po zagęszczeniu otrzymuje się gładką powierzchnię warstwy (np. przy zastosowaniu walców gładkich) należy ją przed położenie</w:t>
      </w:r>
      <w:r w:rsidR="00A51B36" w:rsidRPr="00622BAE">
        <w:t>m warstwy następnej spulchnić (</w:t>
      </w:r>
      <w:r w:rsidRPr="00622BAE">
        <w:t xml:space="preserve">np. kultywatorem) na głębokość około </w:t>
      </w:r>
      <w:smartTag w:uri="urn:schemas-microsoft-com:office:smarttags" w:element="metricconverter">
        <w:smartTagPr>
          <w:attr w:name="ProductID" w:val="5 cm"/>
        </w:smartTagPr>
        <w:r w:rsidRPr="00622BAE">
          <w:t>5 cm</w:t>
        </w:r>
      </w:smartTag>
      <w:r w:rsidRPr="00622BAE">
        <w:t xml:space="preserve"> oraz polać wodą. </w:t>
      </w:r>
      <w:r w:rsidRPr="00622BAE">
        <w:lastRenderedPageBreak/>
        <w:t xml:space="preserve">Nasypy w wodzie powinny być wykonywane w zasadzie z gruntów niespoistych metodą czołową, polegającą na sypaniu gruntu warstwą sięgającą od dna na wysokości w granicach 0,5 - </w:t>
      </w:r>
      <w:smartTag w:uri="urn:schemas-microsoft-com:office:smarttags" w:element="metricconverter">
        <w:smartTagPr>
          <w:attr w:name="ProductID" w:val="1,0 m"/>
        </w:smartTagPr>
        <w:r w:rsidRPr="00622BAE">
          <w:t>1,0 m</w:t>
        </w:r>
      </w:smartTag>
      <w:r w:rsidRPr="00622BAE">
        <w:t xml:space="preserve"> powyżej poziomu zwierciadła wody. Wysokość nasypów w wodzie wykonywanych bez zagęszczenia nie powinna przekraczać </w:t>
      </w:r>
      <w:smartTag w:uri="urn:schemas-microsoft-com:office:smarttags" w:element="metricconverter">
        <w:smartTagPr>
          <w:attr w:name="ProductID" w:val="2 m"/>
        </w:smartTagPr>
        <w:r w:rsidRPr="00622BAE">
          <w:t>2 m</w:t>
        </w:r>
      </w:smartTag>
      <w:r w:rsidRPr="00622BAE">
        <w:t xml:space="preserve"> w przypadku gruntów spoistych i </w:t>
      </w:r>
      <w:smartTag w:uri="urn:schemas-microsoft-com:office:smarttags" w:element="metricconverter">
        <w:smartTagPr>
          <w:attr w:name="ProductID" w:val="5 m"/>
        </w:smartTagPr>
        <w:r w:rsidRPr="00622BAE">
          <w:t>5 m</w:t>
        </w:r>
      </w:smartTag>
      <w:r w:rsidRPr="00622BAE">
        <w:t xml:space="preserve"> w przypadku gruntów niespoistych. Skarpy nasypu nie powinny mieć nachylenia większego niż 1 : 3 - 1 : 5, w zależności od rodzaju gruntu. Nasypy z gruntów spoistych mogą, być wykonywane w wodzie pod warunkiem przestrzegania specjalnych warunków technicznych, które powinien określać projekt. Część podwodna nasypów z gruntów niespoistych (do miąższości </w:t>
      </w:r>
      <w:smartTag w:uri="urn:schemas-microsoft-com:office:smarttags" w:element="metricconverter">
        <w:smartTagPr>
          <w:attr w:name="ProductID" w:val="2,0 m"/>
        </w:smartTagPr>
        <w:r w:rsidRPr="00622BAE">
          <w:t>2,0 m</w:t>
        </w:r>
      </w:smartTag>
      <w:r w:rsidRPr="00622BAE">
        <w:t>) może być zagęszczana ciężkimi walcami wibracyjnymi, a także ciężkimi ubijakami.</w:t>
      </w:r>
    </w:p>
    <w:p w:rsidR="003E07DD" w:rsidRPr="00622BAE" w:rsidRDefault="003E07DD" w:rsidP="003E07DD">
      <w:r w:rsidRPr="00622BAE">
        <w:t>Wymagania dokładności wykonania nasypów:</w:t>
      </w:r>
    </w:p>
    <w:p w:rsidR="003E07DD" w:rsidRPr="00622BAE" w:rsidRDefault="003E07DD" w:rsidP="00DE79DC">
      <w:pPr>
        <w:numPr>
          <w:ilvl w:val="0"/>
          <w:numId w:val="27"/>
        </w:numPr>
      </w:pPr>
      <w:r w:rsidRPr="00622BAE">
        <w:t xml:space="preserve">szerokość korony nie powinna różnić się od szerokości projektowanej więcej niż o </w:t>
      </w:r>
      <w:smartTag w:uri="urn:schemas-microsoft-com:office:smarttags" w:element="metricconverter">
        <w:smartTagPr>
          <w:attr w:name="ProductID" w:val="10 cm"/>
        </w:smartTagPr>
        <w:r w:rsidRPr="00622BAE">
          <w:t>10 cm</w:t>
        </w:r>
      </w:smartTag>
      <w:r w:rsidRPr="00622BAE">
        <w:t>, a krawędź korony nie powinna mieć widocznych załamań,</w:t>
      </w:r>
    </w:p>
    <w:p w:rsidR="003E07DD" w:rsidRPr="00622BAE" w:rsidRDefault="003E07DD" w:rsidP="00DE79DC">
      <w:pPr>
        <w:numPr>
          <w:ilvl w:val="0"/>
          <w:numId w:val="27"/>
        </w:numPr>
      </w:pPr>
      <w:r w:rsidRPr="00622BAE">
        <w:t xml:space="preserve">pochylenie skarp i nasypów nie może różnić się od projektowanych pochyleń więcej niż o 10 %; powierzchnie skarp nie powinny mieć większych wklęśnięć niż </w:t>
      </w:r>
      <w:smartTag w:uri="urn:schemas-microsoft-com:office:smarttags" w:element="metricconverter">
        <w:smartTagPr>
          <w:attr w:name="ProductID" w:val="10 cm"/>
        </w:smartTagPr>
        <w:r w:rsidRPr="00622BAE">
          <w:t>10 cm</w:t>
        </w:r>
      </w:smartTag>
      <w:r w:rsidRPr="00622BAE">
        <w:t>,</w:t>
      </w:r>
    </w:p>
    <w:p w:rsidR="003E07DD" w:rsidRPr="00622BAE" w:rsidRDefault="003E07DD" w:rsidP="00DE79DC">
      <w:pPr>
        <w:numPr>
          <w:ilvl w:val="0"/>
          <w:numId w:val="27"/>
        </w:numPr>
      </w:pPr>
      <w:r w:rsidRPr="00622BAE">
        <w:t xml:space="preserve">szerokość i głębokość rowów nie powinna różnić się od projektowanych więcej niż </w:t>
      </w:r>
      <w:r w:rsidRPr="00622BAE">
        <w:br/>
        <w:t>o 5cm; spadek dna rowów powinien być zgodny z zaprojektowanym z dokładnością do 0,05%.</w:t>
      </w:r>
    </w:p>
    <w:p w:rsidR="003E07DD" w:rsidRPr="00622BAE" w:rsidRDefault="003E07DD" w:rsidP="00DE79DC">
      <w:pPr>
        <w:numPr>
          <w:ilvl w:val="0"/>
          <w:numId w:val="27"/>
        </w:numPr>
      </w:pPr>
      <w:r w:rsidRPr="00622BAE">
        <w:t xml:space="preserve">wskaźnik zagęszczenia gruntu w nasypach powinien wynosić w górnej warstwie </w:t>
      </w:r>
      <w:r w:rsidRPr="00622BAE">
        <w:br/>
        <w:t xml:space="preserve">o grubości </w:t>
      </w:r>
      <w:smartTag w:uri="urn:schemas-microsoft-com:office:smarttags" w:element="metricconverter">
        <w:smartTagPr>
          <w:attr w:name="ProductID" w:val="1,2 m"/>
        </w:smartTagPr>
        <w:r w:rsidRPr="00622BAE">
          <w:t>1,2 m</w:t>
        </w:r>
      </w:smartTag>
      <w:r w:rsidRPr="00622BAE">
        <w:t xml:space="preserve"> około 1,0, a w niżej leżących warstwach 0,97.</w:t>
      </w:r>
    </w:p>
    <w:p w:rsidR="003E07DD" w:rsidRPr="00622BAE" w:rsidRDefault="003E07DD" w:rsidP="003E07DD">
      <w:pPr>
        <w:pStyle w:val="Nagwek3"/>
      </w:pPr>
      <w:bookmarkStart w:id="98" w:name="_Toc172446696"/>
      <w:bookmarkStart w:id="99" w:name="_Toc279748496"/>
      <w:bookmarkStart w:id="100" w:name="_Toc487885761"/>
      <w:r w:rsidRPr="00622BAE">
        <w:t>Podbudowa z gruntu stabilizowanego cementem</w:t>
      </w:r>
      <w:bookmarkEnd w:id="98"/>
      <w:bookmarkEnd w:id="99"/>
      <w:bookmarkEnd w:id="100"/>
    </w:p>
    <w:p w:rsidR="003E07DD" w:rsidRPr="00622BAE" w:rsidRDefault="003E07DD" w:rsidP="003E07DD">
      <w:r w:rsidRPr="00622BAE">
        <w:t xml:space="preserve">Za przygotowanie receptury odpowiada Wykonawca robót, który przedstawi ją </w:t>
      </w:r>
      <w:r w:rsidR="000F4402" w:rsidRPr="00622BAE">
        <w:t xml:space="preserve">Inżynierowi </w:t>
      </w:r>
      <w:r w:rsidRPr="00622BAE">
        <w:t xml:space="preserve">do zatwierdzenia. Receptura powinna być opracowana dla konkretnych materiałów, zaakceptowanych wcześniej przez </w:t>
      </w:r>
      <w:r w:rsidR="000F4402" w:rsidRPr="00622BAE">
        <w:t>Inżyniera.</w:t>
      </w:r>
    </w:p>
    <w:p w:rsidR="003E07DD" w:rsidRPr="00622BAE" w:rsidRDefault="003E07DD" w:rsidP="003E07DD">
      <w:r w:rsidRPr="00622BAE">
        <w:t>Maksymalna zawartość cementu w suchej mieszance cementowo-gruntowej:</w:t>
      </w:r>
    </w:p>
    <w:p w:rsidR="003E07DD" w:rsidRPr="00622BAE" w:rsidRDefault="003E07DD" w:rsidP="00DE79DC">
      <w:pPr>
        <w:numPr>
          <w:ilvl w:val="0"/>
          <w:numId w:val="28"/>
        </w:numPr>
        <w:tabs>
          <w:tab w:val="left" w:pos="3960"/>
        </w:tabs>
      </w:pPr>
      <w:r w:rsidRPr="00622BAE">
        <w:t xml:space="preserve">dla podbudowy pomocniczej </w:t>
      </w:r>
      <w:r w:rsidRPr="00622BAE">
        <w:tab/>
        <w:t>- 6%,</w:t>
      </w:r>
    </w:p>
    <w:p w:rsidR="003E07DD" w:rsidRPr="00622BAE" w:rsidRDefault="003E07DD" w:rsidP="00DE79DC">
      <w:pPr>
        <w:numPr>
          <w:ilvl w:val="0"/>
          <w:numId w:val="28"/>
        </w:numPr>
        <w:tabs>
          <w:tab w:val="left" w:pos="3960"/>
        </w:tabs>
      </w:pPr>
      <w:r w:rsidRPr="00622BAE">
        <w:t xml:space="preserve">dla ulepszonego podłoża </w:t>
      </w:r>
      <w:r w:rsidRPr="00622BAE">
        <w:tab/>
        <w:t>- 8%.</w:t>
      </w:r>
    </w:p>
    <w:p w:rsidR="003E07DD" w:rsidRPr="00622BAE" w:rsidRDefault="003E07DD" w:rsidP="003E07DD">
      <w:r w:rsidRPr="00622BAE">
        <w:t xml:space="preserve">Grunt stabilizowany cementem zgodnie z PN-S-96012:1997 Drogi samochodowe -- Podbudowa i ulepszone podłoże z gruntu stabilizowanego cementem może być produkowany od 15 kwietnia do 15 października, przy temperaturze otoczenia powyżej </w:t>
      </w:r>
      <w:smartTag w:uri="urn:schemas-microsoft-com:office:smarttags" w:element="metricconverter">
        <w:smartTagPr>
          <w:attr w:name="ProductID" w:val="5ﾰC"/>
        </w:smartTagPr>
        <w:r w:rsidRPr="00622BAE">
          <w:t>5°C</w:t>
        </w:r>
      </w:smartTag>
      <w:r w:rsidRPr="00622BAE">
        <w:t xml:space="preserve">. Ewentualne rozszerzenie tego okresu może nastąpić po wyrażeniu zgody przez </w:t>
      </w:r>
      <w:r w:rsidR="000F4402" w:rsidRPr="00622BAE">
        <w:t>Inżyniera</w:t>
      </w:r>
      <w:r w:rsidRPr="00622BAE">
        <w:t>, w przypadku stwierdzenia dobrych warunków pogodowych.</w:t>
      </w:r>
    </w:p>
    <w:p w:rsidR="003E07DD" w:rsidRPr="00622BAE" w:rsidRDefault="003E07DD" w:rsidP="003E07DD">
      <w:r w:rsidRPr="00622BAE">
        <w:t>Wbudowanie gruntu stabilizowanego cementem powinno odbywać się w sprzyjających warunkach atmosferycznych, w nie zawilgocone koryto gruntowe lub na warstwę odcinającą z gruntu stabilizowanego cementem, po minimum 7 dniach od daty jej położenia. Zabrania się układania mieszanki w deszczu.</w:t>
      </w:r>
    </w:p>
    <w:p w:rsidR="003E07DD" w:rsidRPr="00622BAE" w:rsidRDefault="003E07DD" w:rsidP="003E07DD">
      <w:r w:rsidRPr="00622BAE">
        <w:t xml:space="preserve">Warstwa układana będzie w prowadnicach i przed jej zagęszczeniem powinna być sprofilowana i dokładnie wyrównana do wymaganych projektem pochyleń poprzecznych i podłużnych. Złącza poprzeczne wynikające z początku lub końca dziennej działki roboczej należy wykonać przez równe pionowe odcięcie. </w:t>
      </w:r>
    </w:p>
    <w:p w:rsidR="003E07DD" w:rsidRPr="00622BAE" w:rsidRDefault="003E07DD" w:rsidP="003E07DD">
      <w:r w:rsidRPr="00622BAE">
        <w:t>Zagęszczenie należy przeprowadzić zawsze od krawędzi najniższej do najwyższej dla danego przekroju poprzecznego. Wszelkie manewry walca należy przeprowadzać płynnie, między innymi rozpoczęcie i zakończenie przejazdu, zmiana kierunku przejazdu nie może powodować szarpnięć. Zagęszczenie mieszanki musi być zakończone nie później niż w ciągu 5 godzin, licząc od rozpoczęcia mieszania gruntu z cementem. Wskaźnik zagęszczenia mieszanki powinien wynosić IS = 0,97.</w:t>
      </w:r>
    </w:p>
    <w:p w:rsidR="003E07DD" w:rsidRPr="00622BAE" w:rsidRDefault="003E07DD" w:rsidP="003E07DD">
      <w:r w:rsidRPr="00622BAE">
        <w:t>Wymagana jest pielęgnacja wykonanej warstwy gruntu stabilizowanego cementem przez okres minimum 7 dni poprzez polewanie jej wodą. Nie należy dopuścić do wyschnięcia warstwy gruntu stabilizowanego cementem, aby nie powstały pęknięcia skurczowe. Pielęgnację wykonanej warstwy.</w:t>
      </w:r>
    </w:p>
    <w:p w:rsidR="003E07DD" w:rsidRPr="00622BAE" w:rsidRDefault="003E07DD" w:rsidP="003E07DD">
      <w:r w:rsidRPr="00622BAE">
        <w:t>Zagęszczona warstwa z gruntu stabilizowanego cementem powinna charakteryzować się następującymi cechami:</w:t>
      </w:r>
    </w:p>
    <w:p w:rsidR="003E07DD" w:rsidRPr="00622BAE" w:rsidRDefault="003E07DD" w:rsidP="00DE79DC">
      <w:pPr>
        <w:numPr>
          <w:ilvl w:val="0"/>
          <w:numId w:val="29"/>
        </w:numPr>
      </w:pPr>
      <w:r w:rsidRPr="00622BAE">
        <w:lastRenderedPageBreak/>
        <w:t>jednorodnością powierzchni,</w:t>
      </w:r>
    </w:p>
    <w:p w:rsidR="003E07DD" w:rsidRPr="00622BAE" w:rsidRDefault="003E07DD" w:rsidP="00DE79DC">
      <w:pPr>
        <w:numPr>
          <w:ilvl w:val="0"/>
          <w:numId w:val="29"/>
        </w:numPr>
      </w:pPr>
      <w:r w:rsidRPr="00622BAE">
        <w:t>prawidłową równością podłużną.</w:t>
      </w:r>
    </w:p>
    <w:p w:rsidR="003E07DD" w:rsidRPr="00622BAE" w:rsidRDefault="003E07DD" w:rsidP="003E07DD">
      <w:r w:rsidRPr="00622BAE">
        <w:t xml:space="preserve">Nierówności mierzone łatą lub </w:t>
      </w:r>
      <w:proofErr w:type="spellStart"/>
      <w:r w:rsidRPr="00622BAE">
        <w:t>planografem</w:t>
      </w:r>
      <w:proofErr w:type="spellEnd"/>
      <w:r w:rsidRPr="00622BAE">
        <w:t xml:space="preserve"> nie mogą przekraczać </w:t>
      </w:r>
      <w:smartTag w:uri="urn:schemas-microsoft-com:office:smarttags" w:element="metricconverter">
        <w:smartTagPr>
          <w:attr w:name="ProductID" w:val="9 mm"/>
        </w:smartTagPr>
        <w:r w:rsidRPr="00622BAE">
          <w:t>9 mm</w:t>
        </w:r>
      </w:smartTag>
      <w:r w:rsidRPr="00622BAE">
        <w:t>.</w:t>
      </w:r>
    </w:p>
    <w:p w:rsidR="003E07DD" w:rsidRPr="00622BAE" w:rsidRDefault="003E07DD" w:rsidP="003E07DD">
      <w:pPr>
        <w:pStyle w:val="Nagwek3"/>
      </w:pPr>
      <w:bookmarkStart w:id="101" w:name="_Toc172446697"/>
      <w:bookmarkStart w:id="102" w:name="_Toc279748497"/>
      <w:bookmarkStart w:id="103" w:name="_Toc487885762"/>
      <w:r w:rsidRPr="00622BAE">
        <w:t>Warstwy izolacyjne i wzmacniające nasypy</w:t>
      </w:r>
      <w:bookmarkEnd w:id="101"/>
      <w:bookmarkEnd w:id="102"/>
      <w:bookmarkEnd w:id="103"/>
    </w:p>
    <w:p w:rsidR="00341A20" w:rsidRDefault="003E07DD" w:rsidP="003E07DD">
      <w:r w:rsidRPr="00622BAE">
        <w:t xml:space="preserve">Materiały izolacyjne i wzmacniające nasypy (geowłókniny, </w:t>
      </w:r>
      <w:proofErr w:type="spellStart"/>
      <w:r w:rsidRPr="00622BAE">
        <w:t>geomembrany</w:t>
      </w:r>
      <w:proofErr w:type="spellEnd"/>
      <w:r w:rsidRPr="00622BAE">
        <w:t xml:space="preserve"> PEHD, maty drenażowe, maty bentonitowe) należy transportować, przechowywać, przemieszczać i wbudowywać zgodnie z wymaganiami i instrukcjami producenta. Wszelkie odstępstwa od technologii robót izolacyjnych są niedopuszczalne.</w:t>
      </w:r>
    </w:p>
    <w:p w:rsidR="00F803AB" w:rsidRDefault="00F803AB" w:rsidP="00F803AB">
      <w:pPr>
        <w:pStyle w:val="Nagwek2"/>
        <w:ind w:left="576" w:hanging="576"/>
      </w:pPr>
      <w:bookmarkStart w:id="104" w:name="_Toc487885763"/>
      <w:r>
        <w:t>Ochrona Konserwatorska</w:t>
      </w:r>
      <w:bookmarkEnd w:id="104"/>
    </w:p>
    <w:p w:rsidR="00F803AB" w:rsidRPr="00665367" w:rsidRDefault="00F803AB" w:rsidP="00F803AB">
      <w:r w:rsidRPr="00665367">
        <w:t>W przypadku natrafienia na znaleziska archeologiczne Wykonawca zobowiązany jest do natychmiastowego wstrzymania robót i powiadomienia o tym Inżyniera/Inspektora nadzoru oraz Wojewódzki Urz</w:t>
      </w:r>
      <w:r>
        <w:t>ąd Ochrony Zabytków w Krakowie</w:t>
      </w:r>
      <w:r w:rsidRPr="00665367">
        <w:t xml:space="preserve">. </w:t>
      </w:r>
    </w:p>
    <w:p w:rsidR="00F803AB" w:rsidRPr="00665367" w:rsidRDefault="00F803AB" w:rsidP="00F803AB">
      <w:r w:rsidRPr="00665367">
        <w:t>Do momentu uzyskania przez Inżyniera/Inspektora nadzoru pisemnego zezwolenia pod groźbą sankcji nie wolno Wykonawcy wznowić robót na danym obszarze. Wykonawca przyjmuje do wiadomości, że dalsze roboty mogą być prowadzone pod nadzorem odpowiednich służb.</w:t>
      </w:r>
    </w:p>
    <w:p w:rsidR="00F803AB" w:rsidRPr="00622BAE" w:rsidRDefault="00F803AB" w:rsidP="003E07DD"/>
    <w:p w:rsidR="00341A20" w:rsidRPr="00622BAE" w:rsidRDefault="00341A20" w:rsidP="00414131">
      <w:pPr>
        <w:pStyle w:val="Nagwek1"/>
      </w:pPr>
      <w:bookmarkStart w:id="105" w:name="_Toc89620314"/>
      <w:bookmarkStart w:id="106" w:name="_Toc142121963"/>
      <w:bookmarkStart w:id="107" w:name="_Toc142297432"/>
      <w:bookmarkStart w:id="108" w:name="_Toc145813034"/>
      <w:bookmarkStart w:id="109" w:name="_Toc487885764"/>
      <w:r w:rsidRPr="00622BAE">
        <w:t>Kontrola Jakości Robót</w:t>
      </w:r>
      <w:bookmarkEnd w:id="105"/>
      <w:bookmarkEnd w:id="106"/>
      <w:bookmarkEnd w:id="107"/>
      <w:bookmarkEnd w:id="108"/>
      <w:bookmarkEnd w:id="109"/>
    </w:p>
    <w:p w:rsidR="003E07DD" w:rsidRPr="00622BAE" w:rsidRDefault="003E07DD" w:rsidP="003E07DD">
      <w:pPr>
        <w:pStyle w:val="Nagwek2"/>
        <w:ind w:left="576" w:hanging="576"/>
      </w:pPr>
      <w:bookmarkStart w:id="110" w:name="_Toc172446699"/>
      <w:bookmarkStart w:id="111" w:name="_Toc279748499"/>
      <w:bookmarkStart w:id="112" w:name="_Toc487885765"/>
      <w:bookmarkStart w:id="113" w:name="_Toc89620334"/>
      <w:bookmarkStart w:id="114" w:name="_Toc142121978"/>
      <w:bookmarkStart w:id="115" w:name="_Toc142297455"/>
      <w:bookmarkStart w:id="116" w:name="_Toc145813048"/>
      <w:bookmarkStart w:id="117" w:name="_Toc433788381"/>
      <w:r w:rsidRPr="00622BAE">
        <w:t>Kontrole i badania laboratoryjne</w:t>
      </w:r>
      <w:bookmarkEnd w:id="110"/>
      <w:bookmarkEnd w:id="111"/>
      <w:bookmarkEnd w:id="112"/>
    </w:p>
    <w:p w:rsidR="003E07DD" w:rsidRPr="00622BAE" w:rsidRDefault="00563F1E" w:rsidP="003E07DD">
      <w:r w:rsidRPr="00622BAE">
        <w:t>B</w:t>
      </w:r>
      <w:r w:rsidR="003E07DD" w:rsidRPr="00622BAE">
        <w:t xml:space="preserve">adania laboratoryjne muszą obejmować sprawdzenie podstawowych cech materiałów podanych w niniejszych Warunkach Wykonania i Odbioru Robót Budowlanych oraz wyspecyfikowanych we właściwych PN (EN-PN), a częstotliwość ich wykonania musi pozwolić na uzyskanie wiarygodnych i reprezentatywnych wyników dla całości wybudowanych lub zgromadzonych materiałów. Wyniki badań Wykonawca przekazuje </w:t>
      </w:r>
      <w:r w:rsidRPr="00622BAE">
        <w:t>Inżynierowi</w:t>
      </w:r>
      <w:r w:rsidR="00B0316D" w:rsidRPr="00622BAE">
        <w:t xml:space="preserve"> </w:t>
      </w:r>
      <w:r w:rsidR="003E07DD" w:rsidRPr="00622BAE">
        <w:t xml:space="preserve">w trybie określonym w PZJ do akceptacji. </w:t>
      </w:r>
    </w:p>
    <w:p w:rsidR="003E07DD" w:rsidRPr="00622BAE" w:rsidRDefault="003E07DD" w:rsidP="003E07DD">
      <w:r w:rsidRPr="00622BAE">
        <w:t xml:space="preserve">Wykonawca będzie przekazywać </w:t>
      </w:r>
      <w:r w:rsidR="00563F1E" w:rsidRPr="00622BAE">
        <w:t>Inżynierowi</w:t>
      </w:r>
      <w:r w:rsidR="00B0316D" w:rsidRPr="00622BAE">
        <w:t xml:space="preserve"> </w:t>
      </w:r>
      <w:r w:rsidRPr="00622BAE">
        <w:t>kopie raportów z wynikami badań nie później niż w terminie i w formie określonej w PZJ.</w:t>
      </w:r>
    </w:p>
    <w:p w:rsidR="003E07DD" w:rsidRPr="00622BAE" w:rsidRDefault="003E07DD" w:rsidP="003E07DD">
      <w:r w:rsidRPr="00622BAE">
        <w:t>Badania kontrolne obejmują cały proces budowy.</w:t>
      </w:r>
    </w:p>
    <w:p w:rsidR="003E07DD" w:rsidRPr="00622BAE" w:rsidRDefault="003E07DD" w:rsidP="003E07DD">
      <w:pPr>
        <w:pStyle w:val="Nagwek2"/>
        <w:ind w:left="576" w:hanging="576"/>
      </w:pPr>
      <w:bookmarkStart w:id="118" w:name="_Toc172446700"/>
      <w:bookmarkStart w:id="119" w:name="_Toc279748500"/>
      <w:bookmarkStart w:id="120" w:name="_Toc487885766"/>
      <w:r w:rsidRPr="00622BAE">
        <w:t>Badania jakości robót w czasie budowy</w:t>
      </w:r>
      <w:bookmarkEnd w:id="118"/>
      <w:bookmarkEnd w:id="119"/>
      <w:bookmarkEnd w:id="120"/>
    </w:p>
    <w:p w:rsidR="003E07DD" w:rsidRPr="00622BAE" w:rsidRDefault="003E07DD" w:rsidP="003E07DD">
      <w:r w:rsidRPr="00622BAE">
        <w:t xml:space="preserve">Badania jakości robót w czasie ich realizacji należy wykonywać zgodnie z wytycznymi właściwych norm i aprobat technicznych. </w:t>
      </w:r>
    </w:p>
    <w:p w:rsidR="003E07DD" w:rsidRPr="00622BAE" w:rsidRDefault="003E07DD" w:rsidP="003E07DD">
      <w:r w:rsidRPr="00622BAE">
        <w:t>Sprawdzenie robót pomiarowych należy przeprowadzić wg następujących zasad:</w:t>
      </w:r>
    </w:p>
    <w:p w:rsidR="003E07DD" w:rsidRPr="00622BAE" w:rsidRDefault="003E07DD" w:rsidP="00DE79DC">
      <w:pPr>
        <w:numPr>
          <w:ilvl w:val="0"/>
          <w:numId w:val="30"/>
        </w:numPr>
      </w:pPr>
      <w:r w:rsidRPr="00622BAE">
        <w:t xml:space="preserve">oś obiektu należy sprawdzić we wszystkich załamaniach pionowych i krzywiznach w poziomie oraz co najmniej co </w:t>
      </w:r>
      <w:smartTag w:uri="urn:schemas-microsoft-com:office:smarttags" w:element="metricconverter">
        <w:smartTagPr>
          <w:attr w:name="ProductID" w:val="200 m"/>
        </w:smartTagPr>
        <w:r w:rsidRPr="00622BAE">
          <w:t>200 m</w:t>
        </w:r>
      </w:smartTag>
      <w:r w:rsidRPr="00622BAE">
        <w:t xml:space="preserve"> na prostych,</w:t>
      </w:r>
    </w:p>
    <w:p w:rsidR="003E07DD" w:rsidRPr="00622BAE" w:rsidRDefault="003E07DD" w:rsidP="00DE79DC">
      <w:pPr>
        <w:numPr>
          <w:ilvl w:val="0"/>
          <w:numId w:val="30"/>
        </w:numPr>
      </w:pPr>
      <w:r w:rsidRPr="00622BAE">
        <w:t>robocze punkty wysokościowe należy sprawdzić niwelatorem na całej długości budowanego odcinka,</w:t>
      </w:r>
    </w:p>
    <w:p w:rsidR="003E07DD" w:rsidRPr="00622BAE" w:rsidRDefault="003E07DD" w:rsidP="00DE79DC">
      <w:pPr>
        <w:numPr>
          <w:ilvl w:val="0"/>
          <w:numId w:val="30"/>
        </w:numPr>
      </w:pPr>
      <w:r w:rsidRPr="00622BAE">
        <w:t>wyznaczenie nasypów i wykopów należy sprawdzić taśmą i szablonem z poziomicą co najmniej w 5 miejscach oraz w miejscach budzących wątpliwości.</w:t>
      </w:r>
    </w:p>
    <w:p w:rsidR="003E07DD" w:rsidRPr="00622BAE" w:rsidRDefault="003E07DD" w:rsidP="003E07DD">
      <w:r w:rsidRPr="00622BAE">
        <w:t>Po wykonaniu wykopów należy sprawdzić, czy pod względem kształtu, zagęszczenia i wykończenia odpowiada on wymaganiom oraz czy dokładność wykonania nie przekracza tolerancji podanych w Warunkach Wykonania i Odbioru Robót Budowlanych lub odpowiednich Normach.</w:t>
      </w:r>
    </w:p>
    <w:p w:rsidR="003E07DD" w:rsidRPr="00622BAE" w:rsidRDefault="003E07DD" w:rsidP="003E07DD">
      <w:r w:rsidRPr="00622BAE">
        <w:t xml:space="preserve">Badania przydatności gruntów do budowy nasypu powinny być przeprowadzone na próbkach pobranych z każdej partii przeznaczonej do wbudowania w korpus ziemny, pochodzącej z nowego źródła, jednak nie rzadziej niż jeden raz na </w:t>
      </w:r>
      <w:smartTag w:uri="urn:schemas-microsoft-com:office:smarttags" w:element="metricconverter">
        <w:smartTagPr>
          <w:attr w:name="ProductID" w:val="3000 m3"/>
        </w:smartTagPr>
        <w:r w:rsidRPr="00622BAE">
          <w:t>3000 m3</w:t>
        </w:r>
      </w:smartTag>
      <w:r w:rsidRPr="00622BAE">
        <w:t>. W każdym badaniu należy określić następujące właściwości:</w:t>
      </w:r>
    </w:p>
    <w:p w:rsidR="003E07DD" w:rsidRPr="00622BAE" w:rsidRDefault="003E07DD" w:rsidP="00DE79DC">
      <w:pPr>
        <w:numPr>
          <w:ilvl w:val="0"/>
          <w:numId w:val="31"/>
        </w:numPr>
      </w:pPr>
      <w:r w:rsidRPr="00622BAE">
        <w:t>skład granulometryczny,</w:t>
      </w:r>
    </w:p>
    <w:p w:rsidR="003E07DD" w:rsidRPr="00622BAE" w:rsidRDefault="003E07DD" w:rsidP="00DE79DC">
      <w:pPr>
        <w:numPr>
          <w:ilvl w:val="0"/>
          <w:numId w:val="31"/>
        </w:numPr>
      </w:pPr>
      <w:r w:rsidRPr="00622BAE">
        <w:lastRenderedPageBreak/>
        <w:t>zawartość części ograniczonych,</w:t>
      </w:r>
    </w:p>
    <w:p w:rsidR="003E07DD" w:rsidRPr="00622BAE" w:rsidRDefault="003E07DD" w:rsidP="00DE79DC">
      <w:pPr>
        <w:numPr>
          <w:ilvl w:val="0"/>
          <w:numId w:val="31"/>
        </w:numPr>
      </w:pPr>
      <w:r w:rsidRPr="00622BAE">
        <w:t>wilgotność naturalną,</w:t>
      </w:r>
    </w:p>
    <w:p w:rsidR="003E07DD" w:rsidRPr="00622BAE" w:rsidRDefault="003E07DD" w:rsidP="00DE79DC">
      <w:pPr>
        <w:numPr>
          <w:ilvl w:val="0"/>
          <w:numId w:val="31"/>
        </w:numPr>
      </w:pPr>
      <w:r w:rsidRPr="00622BAE">
        <w:t>wilgotność optymalną i maksymalną gęstość objętościową szkieletu gruntowego,</w:t>
      </w:r>
    </w:p>
    <w:p w:rsidR="003E07DD" w:rsidRPr="00622BAE" w:rsidRDefault="003E07DD" w:rsidP="00DE79DC">
      <w:pPr>
        <w:numPr>
          <w:ilvl w:val="0"/>
          <w:numId w:val="31"/>
        </w:numPr>
      </w:pPr>
      <w:r w:rsidRPr="00622BAE">
        <w:t>granice płynności,</w:t>
      </w:r>
    </w:p>
    <w:p w:rsidR="003E07DD" w:rsidRPr="00622BAE" w:rsidRDefault="003E07DD" w:rsidP="00DE79DC">
      <w:pPr>
        <w:numPr>
          <w:ilvl w:val="0"/>
          <w:numId w:val="31"/>
        </w:numPr>
      </w:pPr>
      <w:r w:rsidRPr="00622BAE">
        <w:t>kapilarność bierną,</w:t>
      </w:r>
    </w:p>
    <w:p w:rsidR="003E07DD" w:rsidRPr="00622BAE" w:rsidRDefault="003E07DD" w:rsidP="00DE79DC">
      <w:pPr>
        <w:numPr>
          <w:ilvl w:val="0"/>
          <w:numId w:val="31"/>
        </w:numPr>
      </w:pPr>
      <w:r w:rsidRPr="00622BAE">
        <w:t>wskaźnik piaskowy.</w:t>
      </w:r>
    </w:p>
    <w:p w:rsidR="003E07DD" w:rsidRPr="00622BAE" w:rsidRDefault="003E07DD" w:rsidP="003E07DD">
      <w:r w:rsidRPr="00622BAE">
        <w:t xml:space="preserve">Grunty z wykopu przed ich ponownym wykorzystaniem do zasypu muszą uzyskać akceptację </w:t>
      </w:r>
      <w:r w:rsidR="00F213E0" w:rsidRPr="00622BAE">
        <w:t>Inżyniera.</w:t>
      </w:r>
    </w:p>
    <w:p w:rsidR="003E07DD" w:rsidRPr="00622BAE" w:rsidRDefault="003E07DD" w:rsidP="003E07DD">
      <w:r w:rsidRPr="00622BAE">
        <w:t>W trakcie wykonywania nasypów, Wykonawca zobowiązany jest poprzez swoje laboratorium sprawdzać na bieżąco wilgotność zagęszczanego gruntu, grubość zagęszczanego w nasypie gruntu oraz wskaźnik zagęszczenia gruntu dla każdej warstwy, tak aby spełnić wymagania podane w WW.</w:t>
      </w:r>
    </w:p>
    <w:p w:rsidR="003E07DD" w:rsidRPr="00622BAE" w:rsidRDefault="003E07DD" w:rsidP="003E07DD">
      <w:r w:rsidRPr="00622BAE">
        <w:t xml:space="preserve">Bieżąca kontrola </w:t>
      </w:r>
      <w:r w:rsidR="0055298E">
        <w:t>Inspektora Nadzoru</w:t>
      </w:r>
      <w:r w:rsidR="00B0316D" w:rsidRPr="00622BAE">
        <w:t xml:space="preserve"> </w:t>
      </w:r>
      <w:r w:rsidRPr="00622BAE">
        <w:t>obejmuje wizualne sprawdzanie wszystkich elementów procesu technologicznego oraz akceptowanie wyników badań laboratoryjnych Wykonawcy.</w:t>
      </w:r>
    </w:p>
    <w:p w:rsidR="003E07DD" w:rsidRPr="00622BAE" w:rsidRDefault="003E07DD" w:rsidP="003E07DD">
      <w:r w:rsidRPr="00622BAE">
        <w:t xml:space="preserve">Laboratorium </w:t>
      </w:r>
      <w:r w:rsidR="00F213E0" w:rsidRPr="00622BAE">
        <w:t>Inżyniera</w:t>
      </w:r>
      <w:r w:rsidR="00B0316D" w:rsidRPr="00622BAE">
        <w:t xml:space="preserve"> </w:t>
      </w:r>
      <w:r w:rsidRPr="00622BAE">
        <w:t xml:space="preserve">raz w trzech punktach na </w:t>
      </w:r>
      <w:smartTag w:uri="urn:schemas-microsoft-com:office:smarttags" w:element="metricconverter">
        <w:smartTagPr>
          <w:attr w:name="ProductID" w:val="1000 m2"/>
        </w:smartTagPr>
        <w:r w:rsidRPr="00622BAE">
          <w:t>1000 m2</w:t>
        </w:r>
      </w:smartTag>
      <w:r w:rsidRPr="00622BAE">
        <w:t xml:space="preserve"> zbada wskaźnik zagęszczenia podłoża w nasypach dla każdej warstwy oraz raz w trzech punktach na </w:t>
      </w:r>
      <w:smartTag w:uri="urn:schemas-microsoft-com:office:smarttags" w:element="metricconverter">
        <w:smartTagPr>
          <w:attr w:name="ProductID" w:val="2000 m2"/>
        </w:smartTagPr>
        <w:r w:rsidRPr="00622BAE">
          <w:t>2000 m2</w:t>
        </w:r>
      </w:smartTag>
      <w:r w:rsidRPr="00622BAE">
        <w:t xml:space="preserve"> warstwy w przypadku konieczności określenia pierwotnego i wtórnego modułu odkształcenia podłoża gruntowego.</w:t>
      </w:r>
    </w:p>
    <w:p w:rsidR="0012510C" w:rsidRPr="00622BAE" w:rsidRDefault="00CD5E27" w:rsidP="00CD5E27">
      <w:pPr>
        <w:pStyle w:val="Nagwek1"/>
      </w:pPr>
      <w:bookmarkStart w:id="121" w:name="_Toc487885767"/>
      <w:r w:rsidRPr="00622BAE">
        <w:t>Obmiar robót</w:t>
      </w:r>
      <w:bookmarkEnd w:id="121"/>
    </w:p>
    <w:p w:rsidR="003E07DD" w:rsidRPr="00622BAE" w:rsidRDefault="001D5E99" w:rsidP="003E07DD">
      <w:r>
        <w:t>Umowa</w:t>
      </w:r>
      <w:r w:rsidR="003E07DD" w:rsidRPr="00622BAE">
        <w:t xml:space="preserve"> jest opart</w:t>
      </w:r>
      <w:r>
        <w:t>a</w:t>
      </w:r>
      <w:r w:rsidR="003E07DD" w:rsidRPr="00622BAE">
        <w:t xml:space="preserve"> na zryczałtowanych cenach za pełne wyko</w:t>
      </w:r>
      <w:r w:rsidR="0037619F">
        <w:t>nanie kompletu prac</w:t>
      </w:r>
      <w:r w:rsidR="003E07DD" w:rsidRPr="00622BAE">
        <w:t>, jak pokazano w Wykazie Cen. W związku z powyższym Roboty nie podlegają obmiarowi.</w:t>
      </w:r>
    </w:p>
    <w:p w:rsidR="00907A01" w:rsidRPr="00622BAE" w:rsidRDefault="00907A01" w:rsidP="0012510C">
      <w:r w:rsidRPr="00622BAE">
        <w:t xml:space="preserve">Zasady rozliczania opisano w </w:t>
      </w:r>
      <w:r w:rsidR="00F213E0" w:rsidRPr="00622BAE">
        <w:t>„WW -00 – Wymagania Ogólne”</w:t>
      </w:r>
    </w:p>
    <w:p w:rsidR="00341A20" w:rsidRPr="00622BAE" w:rsidRDefault="00341A20" w:rsidP="00CD5E27">
      <w:pPr>
        <w:pStyle w:val="Nagwek1"/>
        <w:rPr>
          <w:lang w:val="pl-PL"/>
        </w:rPr>
      </w:pPr>
      <w:bookmarkStart w:id="122" w:name="_Toc487885768"/>
      <w:r w:rsidRPr="00622BAE">
        <w:t xml:space="preserve">Odbiór </w:t>
      </w:r>
      <w:r w:rsidR="00CD5E27" w:rsidRPr="00622BAE">
        <w:t>r</w:t>
      </w:r>
      <w:r w:rsidRPr="00622BAE">
        <w:t>obót</w:t>
      </w:r>
      <w:bookmarkEnd w:id="113"/>
      <w:bookmarkEnd w:id="114"/>
      <w:bookmarkEnd w:id="115"/>
      <w:bookmarkEnd w:id="116"/>
      <w:bookmarkEnd w:id="122"/>
    </w:p>
    <w:p w:rsidR="003E07DD" w:rsidRPr="00622BAE" w:rsidRDefault="003E07DD" w:rsidP="003E07DD">
      <w:bookmarkStart w:id="123" w:name="_Toc142229007"/>
      <w:bookmarkStart w:id="124" w:name="_Toc142297459"/>
      <w:bookmarkStart w:id="125" w:name="_Toc142308786"/>
      <w:bookmarkStart w:id="126" w:name="_Toc142308955"/>
      <w:bookmarkStart w:id="127" w:name="_Toc142229092"/>
      <w:bookmarkStart w:id="128" w:name="_Toc142297544"/>
      <w:bookmarkStart w:id="129" w:name="_Toc142308871"/>
      <w:bookmarkStart w:id="130" w:name="_Toc142309040"/>
      <w:bookmarkStart w:id="131" w:name="_Toc89620340"/>
      <w:bookmarkStart w:id="132" w:name="_Toc142121991"/>
      <w:bookmarkStart w:id="133" w:name="_Toc142297548"/>
      <w:bookmarkStart w:id="134" w:name="_Toc145813056"/>
      <w:bookmarkEnd w:id="117"/>
      <w:bookmarkEnd w:id="123"/>
      <w:bookmarkEnd w:id="124"/>
      <w:bookmarkEnd w:id="125"/>
      <w:bookmarkEnd w:id="126"/>
      <w:bookmarkEnd w:id="127"/>
      <w:bookmarkEnd w:id="128"/>
      <w:bookmarkEnd w:id="129"/>
      <w:bookmarkEnd w:id="130"/>
      <w:r w:rsidRPr="00622BAE">
        <w:t xml:space="preserve">Ogólne zasady przejęcia robót podano w </w:t>
      </w:r>
      <w:r w:rsidR="00F213E0" w:rsidRPr="00622BAE">
        <w:t>„WW-00 – Wymagania Ogólne”</w:t>
      </w:r>
    </w:p>
    <w:p w:rsidR="003E07DD" w:rsidRPr="00622BAE" w:rsidRDefault="003E07DD" w:rsidP="003E07DD">
      <w:r w:rsidRPr="00622BAE">
        <w:t>Proces odbioru powinien obejmować:</w:t>
      </w:r>
    </w:p>
    <w:p w:rsidR="003E07DD" w:rsidRPr="00622BAE" w:rsidRDefault="003E07DD" w:rsidP="00DE79DC">
      <w:pPr>
        <w:numPr>
          <w:ilvl w:val="0"/>
          <w:numId w:val="32"/>
        </w:numPr>
      </w:pPr>
      <w:r w:rsidRPr="00622BAE">
        <w:t>sprawdzenie dokumentacji powykonawczej w zakresie kompletności i uzyskanych wyników badań laboratoryjnych,</w:t>
      </w:r>
    </w:p>
    <w:p w:rsidR="003E07DD" w:rsidRPr="00622BAE" w:rsidRDefault="003E07DD" w:rsidP="00DE79DC">
      <w:pPr>
        <w:numPr>
          <w:ilvl w:val="0"/>
          <w:numId w:val="32"/>
        </w:numPr>
      </w:pPr>
      <w:r w:rsidRPr="00622BAE">
        <w:t>sprawdzenie robót pomiarowych w zakresie zgodności z dokumentacją projektową,</w:t>
      </w:r>
    </w:p>
    <w:p w:rsidR="003E07DD" w:rsidRPr="00622BAE" w:rsidRDefault="003E07DD" w:rsidP="00DE79DC">
      <w:pPr>
        <w:numPr>
          <w:ilvl w:val="0"/>
          <w:numId w:val="32"/>
        </w:numPr>
      </w:pPr>
      <w:r w:rsidRPr="00622BAE">
        <w:t>sprawdzenie wykonania wykopów i nasypów pod względem wymaganych parametrów wymiarowych i technicznych,</w:t>
      </w:r>
    </w:p>
    <w:p w:rsidR="003E07DD" w:rsidRPr="00622BAE" w:rsidRDefault="003E07DD" w:rsidP="00DE79DC">
      <w:pPr>
        <w:numPr>
          <w:ilvl w:val="0"/>
          <w:numId w:val="32"/>
        </w:numPr>
      </w:pPr>
      <w:r w:rsidRPr="00622BAE">
        <w:t>sprawdzenie zabezpieczenia wykonanych robót ziemnych.</w:t>
      </w:r>
    </w:p>
    <w:p w:rsidR="003E07DD" w:rsidRPr="00622BAE" w:rsidRDefault="003E07DD" w:rsidP="003E07DD">
      <w:r w:rsidRPr="00622BAE">
        <w:t>Następujące roboty ziemne podlegają odbiorowi jako roboty zanikające lub ulegające zakryciu:</w:t>
      </w:r>
    </w:p>
    <w:p w:rsidR="003E07DD" w:rsidRPr="00622BAE" w:rsidRDefault="003E07DD" w:rsidP="00DE79DC">
      <w:pPr>
        <w:numPr>
          <w:ilvl w:val="0"/>
          <w:numId w:val="33"/>
        </w:numPr>
      </w:pPr>
      <w:r w:rsidRPr="00622BAE">
        <w:t xml:space="preserve">wykopy, </w:t>
      </w:r>
    </w:p>
    <w:p w:rsidR="003E07DD" w:rsidRPr="00622BAE" w:rsidRDefault="003E07DD" w:rsidP="00DE79DC">
      <w:pPr>
        <w:numPr>
          <w:ilvl w:val="0"/>
          <w:numId w:val="33"/>
        </w:numPr>
      </w:pPr>
      <w:r w:rsidRPr="00622BAE">
        <w:t>przygotowanie podłoża,</w:t>
      </w:r>
    </w:p>
    <w:p w:rsidR="003E07DD" w:rsidRPr="00622BAE" w:rsidRDefault="003E07DD" w:rsidP="00DE79DC">
      <w:pPr>
        <w:numPr>
          <w:ilvl w:val="0"/>
          <w:numId w:val="33"/>
        </w:numPr>
      </w:pPr>
      <w:r w:rsidRPr="00622BAE">
        <w:t xml:space="preserve">wykonanie podsypek i </w:t>
      </w:r>
      <w:proofErr w:type="spellStart"/>
      <w:r w:rsidRPr="00622BAE">
        <w:t>obsypek</w:t>
      </w:r>
      <w:proofErr w:type="spellEnd"/>
      <w:r w:rsidRPr="00622BAE">
        <w:t xml:space="preserve">, </w:t>
      </w:r>
    </w:p>
    <w:p w:rsidR="003E07DD" w:rsidRPr="00622BAE" w:rsidRDefault="003E07DD" w:rsidP="00DE79DC">
      <w:pPr>
        <w:numPr>
          <w:ilvl w:val="0"/>
          <w:numId w:val="33"/>
        </w:numPr>
      </w:pPr>
      <w:r w:rsidRPr="00622BAE">
        <w:t>zasypanie, zagęszczenie wykopu.</w:t>
      </w:r>
    </w:p>
    <w:p w:rsidR="00341A20" w:rsidRPr="00622BAE" w:rsidRDefault="00341A20" w:rsidP="0012510C">
      <w:pPr>
        <w:pStyle w:val="Nagwek1"/>
      </w:pPr>
      <w:bookmarkStart w:id="135" w:name="_Toc487885769"/>
      <w:r w:rsidRPr="00622BAE">
        <w:t>Podstawa płatności</w:t>
      </w:r>
      <w:bookmarkEnd w:id="131"/>
      <w:bookmarkEnd w:id="132"/>
      <w:bookmarkEnd w:id="133"/>
      <w:bookmarkEnd w:id="134"/>
      <w:bookmarkEnd w:id="135"/>
    </w:p>
    <w:p w:rsidR="003E07DD" w:rsidRPr="00622BAE" w:rsidRDefault="003E07DD" w:rsidP="003E07DD">
      <w:r w:rsidRPr="00622BAE">
        <w:t>Ogólne wymagania dotyczące płatności podano w WW-00.</w:t>
      </w:r>
    </w:p>
    <w:p w:rsidR="003E07DD" w:rsidRPr="00622BAE" w:rsidRDefault="003E07DD" w:rsidP="003E07DD">
      <w:r w:rsidRPr="00622BAE">
        <w:t xml:space="preserve">Zgodnie z postanowieniami </w:t>
      </w:r>
      <w:r w:rsidR="001D5E99">
        <w:t>Umowy</w:t>
      </w:r>
      <w:r w:rsidRPr="00622BAE">
        <w:t xml:space="preserve"> należy wykonać Roboty niezbędne do osiągnięcia efektów funkcjonalno-użytkowych wskazanych w PFU.</w:t>
      </w:r>
    </w:p>
    <w:p w:rsidR="003E07DD" w:rsidRPr="00622BAE" w:rsidRDefault="003E07DD" w:rsidP="003E07DD">
      <w:r w:rsidRPr="00622BAE">
        <w:t>Cena wykonania robót obejmuje w szczególności:</w:t>
      </w:r>
    </w:p>
    <w:p w:rsidR="003E07DD" w:rsidRPr="00622BAE" w:rsidRDefault="003E07DD" w:rsidP="00DE79DC">
      <w:pPr>
        <w:numPr>
          <w:ilvl w:val="0"/>
          <w:numId w:val="34"/>
        </w:numPr>
      </w:pPr>
      <w:r w:rsidRPr="00622BAE">
        <w:rPr>
          <w:rFonts w:cs="Arial"/>
        </w:rPr>
        <w:t xml:space="preserve">zakup i dostarczenie niezbędnych </w:t>
      </w:r>
      <w:r w:rsidRPr="00622BAE">
        <w:t>materiałów</w:t>
      </w:r>
      <w:r w:rsidRPr="00622BAE">
        <w:rPr>
          <w:rFonts w:cs="Arial"/>
        </w:rPr>
        <w:t>,</w:t>
      </w:r>
    </w:p>
    <w:p w:rsidR="003E07DD" w:rsidRPr="00622BAE" w:rsidRDefault="003E07DD" w:rsidP="00DE79DC">
      <w:pPr>
        <w:numPr>
          <w:ilvl w:val="0"/>
          <w:numId w:val="34"/>
        </w:numPr>
      </w:pPr>
      <w:r w:rsidRPr="00622BAE">
        <w:t>wykonanie niezbędnych dodatkowych badań gruntu, badań laboratoryjnych materiałów,</w:t>
      </w:r>
    </w:p>
    <w:p w:rsidR="003E07DD" w:rsidRPr="00622BAE" w:rsidRDefault="003E07DD" w:rsidP="00DE79DC">
      <w:pPr>
        <w:numPr>
          <w:ilvl w:val="0"/>
          <w:numId w:val="34"/>
        </w:numPr>
      </w:pPr>
      <w:r w:rsidRPr="00622BAE">
        <w:t>zdjęcie warstwy urodzajnej</w:t>
      </w:r>
    </w:p>
    <w:p w:rsidR="003E07DD" w:rsidRPr="00622BAE" w:rsidRDefault="003E07DD" w:rsidP="00DE79DC">
      <w:pPr>
        <w:numPr>
          <w:ilvl w:val="0"/>
          <w:numId w:val="34"/>
        </w:numPr>
      </w:pPr>
      <w:r w:rsidRPr="00622BAE">
        <w:lastRenderedPageBreak/>
        <w:t>wykonanie przekopów kontrolnych</w:t>
      </w:r>
    </w:p>
    <w:p w:rsidR="003E07DD" w:rsidRPr="00622BAE" w:rsidRDefault="003E07DD" w:rsidP="00DE79DC">
      <w:pPr>
        <w:numPr>
          <w:ilvl w:val="0"/>
          <w:numId w:val="34"/>
        </w:numPr>
      </w:pPr>
      <w:r w:rsidRPr="00622BAE">
        <w:t>wykonanie wykopów ręcznie lub mechanicznie</w:t>
      </w:r>
    </w:p>
    <w:p w:rsidR="003E07DD" w:rsidRPr="00622BAE" w:rsidRDefault="003E07DD" w:rsidP="00DE79DC">
      <w:pPr>
        <w:numPr>
          <w:ilvl w:val="0"/>
          <w:numId w:val="34"/>
        </w:numPr>
      </w:pPr>
      <w:r w:rsidRPr="00622BAE">
        <w:t>umocnienie wykopów,</w:t>
      </w:r>
    </w:p>
    <w:p w:rsidR="003E07DD" w:rsidRPr="00622BAE" w:rsidRDefault="003E07DD" w:rsidP="00DE79DC">
      <w:pPr>
        <w:numPr>
          <w:ilvl w:val="0"/>
          <w:numId w:val="34"/>
        </w:numPr>
      </w:pPr>
      <w:r w:rsidRPr="00622BAE">
        <w:t>wykonanie zabezpieczeń od obciążeń ruchu kołowego,</w:t>
      </w:r>
    </w:p>
    <w:p w:rsidR="003E07DD" w:rsidRPr="00622BAE" w:rsidRDefault="003E07DD" w:rsidP="00DE79DC">
      <w:pPr>
        <w:numPr>
          <w:ilvl w:val="0"/>
          <w:numId w:val="34"/>
        </w:numPr>
      </w:pPr>
      <w:r w:rsidRPr="00622BAE">
        <w:t xml:space="preserve">zabezpieczenie wykopów (zapory, pomosty, kładki, światła ostrzegawcze, </w:t>
      </w:r>
      <w:proofErr w:type="spellStart"/>
      <w:r w:rsidRPr="00622BAE">
        <w:t>itp</w:t>
      </w:r>
      <w:proofErr w:type="spellEnd"/>
      <w:r w:rsidRPr="00622BAE">
        <w:t>)</w:t>
      </w:r>
    </w:p>
    <w:p w:rsidR="003E07DD" w:rsidRPr="00622BAE" w:rsidRDefault="003E07DD" w:rsidP="00DE79DC">
      <w:pPr>
        <w:numPr>
          <w:ilvl w:val="0"/>
          <w:numId w:val="34"/>
        </w:numPr>
      </w:pPr>
      <w:r w:rsidRPr="00622BAE">
        <w:t>zabezpieczenie istniejącego uzbrojenia kolidującego z robotami,</w:t>
      </w:r>
    </w:p>
    <w:p w:rsidR="003E07DD" w:rsidRPr="00622BAE" w:rsidRDefault="003E07DD" w:rsidP="00DE79DC">
      <w:pPr>
        <w:numPr>
          <w:ilvl w:val="0"/>
          <w:numId w:val="34"/>
        </w:numPr>
      </w:pPr>
      <w:r w:rsidRPr="00622BAE">
        <w:t>przejęcie i odprowadzenie wód opadowych i gruntowych z terenu robót,</w:t>
      </w:r>
    </w:p>
    <w:p w:rsidR="003E07DD" w:rsidRPr="00622BAE" w:rsidRDefault="003E07DD" w:rsidP="00DE79DC">
      <w:pPr>
        <w:numPr>
          <w:ilvl w:val="0"/>
          <w:numId w:val="34"/>
        </w:numPr>
      </w:pPr>
      <w:r w:rsidRPr="00622BAE">
        <w:t>wykonanie niezbędnego odwodnienia i utrzymanie wykopów w stanie suchym w trakcie robót wraz z opłatami za zrzut wody z odwodnienia,</w:t>
      </w:r>
    </w:p>
    <w:p w:rsidR="003E07DD" w:rsidRPr="00622BAE" w:rsidRDefault="003E07DD" w:rsidP="00DE79DC">
      <w:pPr>
        <w:numPr>
          <w:ilvl w:val="0"/>
          <w:numId w:val="34"/>
        </w:numPr>
      </w:pPr>
      <w:r w:rsidRPr="00622BAE">
        <w:t>odspajanie gruntu,</w:t>
      </w:r>
    </w:p>
    <w:p w:rsidR="003E07DD" w:rsidRPr="00622BAE" w:rsidRDefault="003E07DD" w:rsidP="00DE79DC">
      <w:pPr>
        <w:numPr>
          <w:ilvl w:val="0"/>
          <w:numId w:val="34"/>
        </w:numPr>
      </w:pPr>
      <w:r w:rsidRPr="00622BAE">
        <w:t>przemieszczanie gruntu,</w:t>
      </w:r>
    </w:p>
    <w:p w:rsidR="003E07DD" w:rsidRPr="00622BAE" w:rsidRDefault="003E07DD" w:rsidP="00DE79DC">
      <w:pPr>
        <w:numPr>
          <w:ilvl w:val="0"/>
          <w:numId w:val="34"/>
        </w:numPr>
      </w:pPr>
      <w:r w:rsidRPr="00622BAE">
        <w:t>załadunek i wyładunek gruntu,</w:t>
      </w:r>
    </w:p>
    <w:p w:rsidR="003E07DD" w:rsidRPr="00622BAE" w:rsidRDefault="003E07DD" w:rsidP="00DE79DC">
      <w:pPr>
        <w:numPr>
          <w:ilvl w:val="0"/>
          <w:numId w:val="34"/>
        </w:numPr>
      </w:pPr>
      <w:r w:rsidRPr="00622BAE">
        <w:t>transport gruntu na składowiska i ze składowisk,</w:t>
      </w:r>
    </w:p>
    <w:p w:rsidR="003E07DD" w:rsidRPr="00622BAE" w:rsidRDefault="003E07DD" w:rsidP="00DE79DC">
      <w:pPr>
        <w:numPr>
          <w:ilvl w:val="0"/>
          <w:numId w:val="34"/>
        </w:numPr>
      </w:pPr>
      <w:r w:rsidRPr="00622BAE">
        <w:t>usunięcie z terenu budowy i zdeponowanie na składowisku tymczasowym gruntu przewidzianego do późniejszego wykorzystania (np. do zasypania wykopów, wyrównania terenu, rozplantowania, nasypów),</w:t>
      </w:r>
    </w:p>
    <w:p w:rsidR="003E07DD" w:rsidRPr="00622BAE" w:rsidRDefault="003E07DD" w:rsidP="00DE79DC">
      <w:pPr>
        <w:numPr>
          <w:ilvl w:val="0"/>
          <w:numId w:val="34"/>
        </w:numPr>
      </w:pPr>
      <w:r w:rsidRPr="00622BAE">
        <w:t>wywóz nadmiaru gruntu,</w:t>
      </w:r>
    </w:p>
    <w:p w:rsidR="003E07DD" w:rsidRPr="00622BAE" w:rsidRDefault="003E07DD" w:rsidP="00DE79DC">
      <w:pPr>
        <w:numPr>
          <w:ilvl w:val="0"/>
          <w:numId w:val="34"/>
        </w:numPr>
      </w:pPr>
      <w:r w:rsidRPr="00622BAE">
        <w:t xml:space="preserve">pozyskanie i dostawa na Teren Budowy gruntu z </w:t>
      </w:r>
      <w:proofErr w:type="spellStart"/>
      <w:r w:rsidRPr="00622BAE">
        <w:t>dokopu</w:t>
      </w:r>
      <w:proofErr w:type="spellEnd"/>
      <w:r w:rsidRPr="00622BAE">
        <w:t xml:space="preserve"> do wykonania podsypek, zasypów, nasypów </w:t>
      </w:r>
      <w:proofErr w:type="spellStart"/>
      <w:r w:rsidRPr="00622BAE">
        <w:t>itp</w:t>
      </w:r>
      <w:proofErr w:type="spellEnd"/>
      <w:r w:rsidRPr="00622BAE">
        <w:t>,</w:t>
      </w:r>
    </w:p>
    <w:p w:rsidR="003E07DD" w:rsidRPr="00622BAE" w:rsidRDefault="003E07DD" w:rsidP="00DE79DC">
      <w:pPr>
        <w:numPr>
          <w:ilvl w:val="0"/>
          <w:numId w:val="34"/>
        </w:numPr>
      </w:pPr>
      <w:r w:rsidRPr="00622BAE">
        <w:t>profilowanie dna wykopu i skarp,</w:t>
      </w:r>
    </w:p>
    <w:p w:rsidR="003E07DD" w:rsidRPr="00622BAE" w:rsidRDefault="003E07DD" w:rsidP="00DE79DC">
      <w:pPr>
        <w:numPr>
          <w:ilvl w:val="0"/>
          <w:numId w:val="34"/>
        </w:numPr>
      </w:pPr>
      <w:r w:rsidRPr="00622BAE">
        <w:t>wbudowanie i zagęszczanie gruntu,</w:t>
      </w:r>
    </w:p>
    <w:p w:rsidR="003E07DD" w:rsidRPr="00622BAE" w:rsidRDefault="003E07DD" w:rsidP="00DE79DC">
      <w:pPr>
        <w:numPr>
          <w:ilvl w:val="0"/>
          <w:numId w:val="34"/>
        </w:numPr>
      </w:pPr>
      <w:r w:rsidRPr="00622BAE">
        <w:t>wymiany przewarstwień gruntów spoistych organicznych i trudno</w:t>
      </w:r>
      <w:r w:rsidR="0055298E">
        <w:t xml:space="preserve"> </w:t>
      </w:r>
      <w:proofErr w:type="spellStart"/>
      <w:r w:rsidRPr="00622BAE">
        <w:t>zagęszc</w:t>
      </w:r>
      <w:bookmarkStart w:id="136" w:name="_GoBack"/>
      <w:bookmarkEnd w:id="136"/>
      <w:r w:rsidRPr="00622BAE">
        <w:t>zalnych</w:t>
      </w:r>
      <w:proofErr w:type="spellEnd"/>
      <w:r w:rsidRPr="00622BAE">
        <w:t xml:space="preserve"> na grunty piaszczyste oraz dowóz piasku do ewentualnej wymiany gruntu,</w:t>
      </w:r>
    </w:p>
    <w:p w:rsidR="003E07DD" w:rsidRPr="00622BAE" w:rsidRDefault="003E07DD" w:rsidP="00DE79DC">
      <w:pPr>
        <w:numPr>
          <w:ilvl w:val="0"/>
          <w:numId w:val="34"/>
        </w:numPr>
      </w:pPr>
      <w:r w:rsidRPr="00622BAE">
        <w:t>opłaty za uzyskanie wszelkich pozwoleń i aktualizacji uzgodnień i decyzji,</w:t>
      </w:r>
    </w:p>
    <w:p w:rsidR="003E07DD" w:rsidRPr="00622BAE" w:rsidRDefault="003E07DD" w:rsidP="00DE79DC">
      <w:pPr>
        <w:numPr>
          <w:ilvl w:val="0"/>
          <w:numId w:val="34"/>
        </w:numPr>
      </w:pPr>
      <w:r w:rsidRPr="00622BAE">
        <w:t>opłaty za składowanie wydobytych materiałów, odpadów,</w:t>
      </w:r>
    </w:p>
    <w:p w:rsidR="003E07DD" w:rsidRPr="00622BAE" w:rsidRDefault="003E07DD" w:rsidP="00DE79DC">
      <w:pPr>
        <w:numPr>
          <w:ilvl w:val="0"/>
          <w:numId w:val="34"/>
        </w:numPr>
      </w:pPr>
      <w:r w:rsidRPr="00622BAE">
        <w:t>zabezpieczenia rzek i kanałów przed zakłóceniem przepływu lub zanieczyszczeniem wód,</w:t>
      </w:r>
    </w:p>
    <w:p w:rsidR="003E07DD" w:rsidRPr="00622BAE" w:rsidRDefault="003E07DD" w:rsidP="00DE79DC">
      <w:pPr>
        <w:numPr>
          <w:ilvl w:val="0"/>
          <w:numId w:val="34"/>
        </w:numPr>
      </w:pPr>
      <w:r w:rsidRPr="00622BAE">
        <w:t xml:space="preserve">wykonania określonych w postanowieniach </w:t>
      </w:r>
      <w:r w:rsidR="001D5E99">
        <w:t>Umowy</w:t>
      </w:r>
      <w:r w:rsidRPr="00622BAE">
        <w:t xml:space="preserve"> badań, pomiarów, sondowań i sprawdzeń robót, </w:t>
      </w:r>
    </w:p>
    <w:p w:rsidR="003E07DD" w:rsidRPr="00622BAE" w:rsidRDefault="003E07DD" w:rsidP="00DE79DC">
      <w:pPr>
        <w:numPr>
          <w:ilvl w:val="0"/>
          <w:numId w:val="34"/>
        </w:numPr>
      </w:pPr>
      <w:r w:rsidRPr="00622BAE">
        <w:t>przywrócenie powierzchni do stanu pierwotnego, w tym rozścielenie ziemi urodzajnej ręcznie i/lub mechanicznie,</w:t>
      </w:r>
    </w:p>
    <w:p w:rsidR="003E07DD" w:rsidRPr="00622BAE" w:rsidRDefault="003E07DD" w:rsidP="00DE79DC">
      <w:pPr>
        <w:numPr>
          <w:ilvl w:val="0"/>
          <w:numId w:val="34"/>
        </w:numPr>
      </w:pPr>
      <w:r w:rsidRPr="00622BAE">
        <w:t>uporządkowanie placu budowy po robotach.</w:t>
      </w:r>
    </w:p>
    <w:p w:rsidR="00415AEF" w:rsidRPr="00622BAE" w:rsidRDefault="00415AEF" w:rsidP="00415AEF">
      <w:pPr>
        <w:pStyle w:val="Nagwek1"/>
      </w:pPr>
      <w:bookmarkStart w:id="137" w:name="_Toc487885770"/>
      <w:r w:rsidRPr="00622BAE">
        <w:t>Przepisy związane</w:t>
      </w:r>
      <w:bookmarkEnd w:id="137"/>
    </w:p>
    <w:p w:rsidR="003E07DD" w:rsidRPr="00622BAE" w:rsidRDefault="003E07DD" w:rsidP="003E07DD">
      <w:pPr>
        <w:pStyle w:val="Nagwek2"/>
      </w:pPr>
      <w:bookmarkStart w:id="138" w:name="_Toc172446705"/>
      <w:bookmarkStart w:id="139" w:name="_Toc279748505"/>
      <w:bookmarkStart w:id="140" w:name="_Toc487885771"/>
      <w:r w:rsidRPr="00622BAE">
        <w:t>Informacje ogólne</w:t>
      </w:r>
      <w:bookmarkEnd w:id="138"/>
      <w:bookmarkEnd w:id="139"/>
      <w:bookmarkEnd w:id="140"/>
    </w:p>
    <w:p w:rsidR="003E07DD" w:rsidRPr="00622BAE" w:rsidRDefault="003E07DD" w:rsidP="003E07DD">
      <w:r w:rsidRPr="00622BAE">
        <w:t>Ogólne wymagania dotyczące stosowania Norm zostały określone w punkcie 10. WW-00</w:t>
      </w:r>
    </w:p>
    <w:p w:rsidR="003E07DD" w:rsidRPr="00622BAE" w:rsidRDefault="003E07DD" w:rsidP="003E07DD">
      <w:pPr>
        <w:pStyle w:val="Nagwek3"/>
      </w:pPr>
      <w:bookmarkStart w:id="141" w:name="_Toc172446706"/>
      <w:bookmarkStart w:id="142" w:name="_Toc279748506"/>
      <w:bookmarkStart w:id="143" w:name="_Toc487885772"/>
      <w:r w:rsidRPr="00622BAE">
        <w:t>Akty normatywne</w:t>
      </w:r>
      <w:bookmarkEnd w:id="141"/>
      <w:bookmarkEnd w:id="142"/>
      <w:bookmarkEnd w:id="143"/>
    </w:p>
    <w:p w:rsidR="003E07DD" w:rsidRPr="00622BAE" w:rsidRDefault="003E07DD" w:rsidP="003E07DD">
      <w:pPr>
        <w:ind w:left="2520" w:hanging="1953"/>
      </w:pPr>
      <w:r w:rsidRPr="00622BAE">
        <w:t>PN-B-06050:1999</w:t>
      </w:r>
      <w:r w:rsidRPr="00622BAE">
        <w:tab/>
        <w:t>Geotechnika - Roboty ziemne - Wymagania ogólne</w:t>
      </w:r>
    </w:p>
    <w:p w:rsidR="003E07DD" w:rsidRPr="00622BAE" w:rsidRDefault="003E07DD" w:rsidP="003E07DD">
      <w:pPr>
        <w:ind w:left="2520" w:hanging="1953"/>
      </w:pPr>
      <w:r w:rsidRPr="00622BAE">
        <w:t>PN-B-10736:1999</w:t>
      </w:r>
      <w:r w:rsidRPr="00622BAE">
        <w:tab/>
        <w:t>Roboty ziemne Wykopy otwarte dla przewodów wodociągowych i kanalizacyjnych Warunki techniczne wykonania</w:t>
      </w:r>
    </w:p>
    <w:p w:rsidR="003E07DD" w:rsidRPr="00622BAE" w:rsidRDefault="003E07DD" w:rsidP="003E07DD">
      <w:pPr>
        <w:ind w:left="2520" w:hanging="1953"/>
      </w:pPr>
      <w:r w:rsidRPr="00622BAE">
        <w:rPr>
          <w:bCs/>
        </w:rPr>
        <w:t>PN-S-02205:1998</w:t>
      </w:r>
      <w:r w:rsidRPr="00622BAE">
        <w:t xml:space="preserve"> </w:t>
      </w:r>
      <w:r w:rsidRPr="00622BAE">
        <w:tab/>
        <w:t>Drogi samochodowe -- Roboty ziemne -- Wymagania i badania</w:t>
      </w:r>
    </w:p>
    <w:p w:rsidR="003E07DD" w:rsidRPr="00622BAE" w:rsidRDefault="003E07DD" w:rsidP="003E07DD">
      <w:pPr>
        <w:ind w:left="2520" w:hanging="1953"/>
        <w:rPr>
          <w:rFonts w:cs="Arial"/>
          <w:bCs/>
        </w:rPr>
      </w:pPr>
      <w:r w:rsidRPr="00622BAE">
        <w:rPr>
          <w:rStyle w:val="biggertext3"/>
          <w:rFonts w:cs="Arial"/>
          <w:bCs/>
          <w:sz w:val="20"/>
          <w:szCs w:val="20"/>
        </w:rPr>
        <w:t xml:space="preserve">PN-EN ISO 14688-2:2006 </w:t>
      </w:r>
      <w:r w:rsidRPr="00622BAE">
        <w:rPr>
          <w:rFonts w:cs="Arial"/>
          <w:bCs/>
        </w:rPr>
        <w:t>Badania geotechniczne -- Oznaczanie i klasyfikowanie gruntów -- Część 2: Zasady klasyfikowania</w:t>
      </w:r>
    </w:p>
    <w:p w:rsidR="003E07DD" w:rsidRPr="00622BAE" w:rsidRDefault="00BC6AAF" w:rsidP="003E07DD">
      <w:pPr>
        <w:ind w:left="2520" w:hanging="1953"/>
      </w:pPr>
      <w:hyperlink r:id="rId12" w:tgtFrame="_self" w:history="1">
        <w:r w:rsidR="003E07DD" w:rsidRPr="00622BAE">
          <w:rPr>
            <w:rStyle w:val="Hipercze"/>
            <w:bCs/>
            <w:color w:val="auto"/>
            <w:u w:val="none"/>
          </w:rPr>
          <w:t>PN-B-06717:1992</w:t>
        </w:r>
      </w:hyperlink>
      <w:r w:rsidR="003E07DD" w:rsidRPr="00622BAE">
        <w:tab/>
      </w:r>
      <w:hyperlink r:id="rId13" w:tgtFrame="_self" w:history="1">
        <w:r w:rsidR="003E07DD" w:rsidRPr="00622BAE">
          <w:rPr>
            <w:rStyle w:val="Hipercze"/>
            <w:color w:val="auto"/>
            <w:u w:val="none"/>
          </w:rPr>
          <w:t>Wypełnienia złóż biologicznych z kruszyw mineralnych i sztucznych do oczyszczania ścieków</w:t>
        </w:r>
      </w:hyperlink>
    </w:p>
    <w:p w:rsidR="003E07DD" w:rsidRPr="00622BAE" w:rsidRDefault="003E07DD" w:rsidP="003E07DD">
      <w:pPr>
        <w:ind w:left="2520" w:hanging="1953"/>
      </w:pPr>
      <w:r w:rsidRPr="00622BAE">
        <w:rPr>
          <w:bCs/>
        </w:rPr>
        <w:t>PN-B-01811:1986</w:t>
      </w:r>
      <w:r w:rsidRPr="00622BAE">
        <w:rPr>
          <w:bCs/>
        </w:rPr>
        <w:tab/>
        <w:t>Antykorozyjne zabezpieczenia w budownictwie. Konstrukcje betonowe i żelbetowe – Ochrona materiałowo-strukturalna. Wymagania</w:t>
      </w:r>
    </w:p>
    <w:p w:rsidR="003E07DD" w:rsidRPr="00622BAE" w:rsidRDefault="003E07DD" w:rsidP="003E07DD">
      <w:pPr>
        <w:ind w:left="2520" w:hanging="1953"/>
      </w:pPr>
      <w:r w:rsidRPr="00622BAE">
        <w:rPr>
          <w:rStyle w:val="biggertext3"/>
          <w:rFonts w:cs="Arial"/>
          <w:bCs/>
          <w:sz w:val="20"/>
          <w:szCs w:val="20"/>
        </w:rPr>
        <w:t>PN-B-04500:1985</w:t>
      </w:r>
      <w:r w:rsidRPr="00622BAE">
        <w:rPr>
          <w:rStyle w:val="biggertext3"/>
          <w:rFonts w:cs="Arial"/>
          <w:bCs/>
          <w:sz w:val="16"/>
          <w:szCs w:val="16"/>
        </w:rPr>
        <w:tab/>
      </w:r>
      <w:r w:rsidR="00F213E0" w:rsidRPr="00622BAE">
        <w:t>Zaprawy budowlane -</w:t>
      </w:r>
      <w:r w:rsidRPr="00622BAE">
        <w:t xml:space="preserve"> Badania cech fizycznych i wytrzymałościowych</w:t>
      </w:r>
    </w:p>
    <w:p w:rsidR="003E07DD" w:rsidRPr="00622BAE" w:rsidRDefault="003E07DD" w:rsidP="003E07DD">
      <w:pPr>
        <w:ind w:left="2520" w:hanging="1953"/>
      </w:pPr>
      <w:r w:rsidRPr="00622BAE">
        <w:rPr>
          <w:bCs/>
        </w:rPr>
        <w:t>PN-B-02480:1986</w:t>
      </w:r>
      <w:r w:rsidRPr="00622BAE">
        <w:rPr>
          <w:bCs/>
        </w:rPr>
        <w:tab/>
        <w:t>Grunty budowlane – Określenia, symbole, podział i opis gruntów</w:t>
      </w:r>
    </w:p>
    <w:p w:rsidR="003E07DD" w:rsidRPr="00622BAE" w:rsidRDefault="003E07DD" w:rsidP="003E07DD">
      <w:pPr>
        <w:ind w:left="2520" w:hanging="1953"/>
      </w:pPr>
      <w:r w:rsidRPr="00622BAE">
        <w:t>PN-B-04481:1988</w:t>
      </w:r>
      <w:r w:rsidRPr="00622BAE">
        <w:tab/>
        <w:t>Grunty budowlane - Badania próbek gruntu</w:t>
      </w:r>
    </w:p>
    <w:p w:rsidR="003E07DD" w:rsidRPr="00622BAE" w:rsidRDefault="003E07DD" w:rsidP="003E07DD">
      <w:pPr>
        <w:ind w:left="2520" w:hanging="1953"/>
      </w:pPr>
      <w:r w:rsidRPr="00622BAE">
        <w:t>PN-B-06716:1991</w:t>
      </w:r>
      <w:r w:rsidRPr="00622BAE">
        <w:tab/>
        <w:t>Kruszywa mineralne. Piaski i żwiry filtracyjne. Wymagania techniczne.</w:t>
      </w:r>
    </w:p>
    <w:p w:rsidR="003E07DD" w:rsidRPr="00622BAE" w:rsidRDefault="003E07DD" w:rsidP="003E07DD">
      <w:pPr>
        <w:ind w:left="2520" w:hanging="1953"/>
      </w:pPr>
      <w:r w:rsidRPr="00622BAE">
        <w:t>PN-EN 197-1:2002</w:t>
      </w:r>
      <w:r w:rsidRPr="00622BAE">
        <w:tab/>
        <w:t>Cement Część 1: Skład, wymagania i kryteria zgodności dotyczące cementów powszechnego użytku</w:t>
      </w:r>
    </w:p>
    <w:p w:rsidR="003E07DD" w:rsidRPr="00B07A0A" w:rsidRDefault="003E07DD" w:rsidP="003E07DD">
      <w:pPr>
        <w:ind w:left="2520" w:hanging="1953"/>
      </w:pPr>
      <w:r w:rsidRPr="00622BAE">
        <w:rPr>
          <w:bCs/>
        </w:rPr>
        <w:t>PN-S-02204:1997</w:t>
      </w:r>
      <w:r w:rsidRPr="00622BAE">
        <w:rPr>
          <w:bCs/>
        </w:rPr>
        <w:tab/>
        <w:t>Drogi samochodowe – Odwodnienie dróg.</w:t>
      </w:r>
    </w:p>
    <w:p w:rsidR="002045D4" w:rsidRPr="002045D4" w:rsidRDefault="002045D4" w:rsidP="002045D4">
      <w:pPr>
        <w:tabs>
          <w:tab w:val="left" w:pos="2160"/>
        </w:tabs>
        <w:ind w:firstLine="851"/>
      </w:pPr>
    </w:p>
    <w:p w:rsidR="00F6283E" w:rsidRPr="00B07A0A" w:rsidRDefault="00F6283E" w:rsidP="00C70917">
      <w:pPr>
        <w:ind w:left="0"/>
      </w:pPr>
    </w:p>
    <w:sectPr w:rsidR="00F6283E" w:rsidRPr="00B07A0A">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AAF" w:rsidRDefault="00BC6AAF">
      <w:r>
        <w:separator/>
      </w:r>
    </w:p>
  </w:endnote>
  <w:endnote w:type="continuationSeparator" w:id="0">
    <w:p w:rsidR="00BC6AAF" w:rsidRDefault="00BC6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UGLUFU+Gatineau">
    <w:altName w:val="Times New Roman"/>
    <w:charset w:val="EE"/>
    <w:family w:val="roman"/>
    <w:pitch w:val="default"/>
  </w:font>
  <w:font w:name="Vrinda">
    <w:panose1 w:val="020B0502040204020203"/>
    <w:charset w:val="01"/>
    <w:family w:val="roman"/>
    <w:notTrueType/>
    <w:pitch w:val="variable"/>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DBD" w:rsidRPr="00E75BC7" w:rsidRDefault="00736DBD" w:rsidP="00736DBD">
    <w:pPr>
      <w:pStyle w:val="Stopka"/>
      <w:pBdr>
        <w:top w:val="single" w:sz="4" w:space="0" w:color="auto"/>
      </w:pBdr>
      <w:spacing w:after="0"/>
      <w:ind w:left="0"/>
      <w:rPr>
        <w:rFonts w:cs="Arial"/>
        <w:color w:val="000000"/>
        <w:sz w:val="16"/>
        <w:szCs w:val="16"/>
      </w:rPr>
    </w:pPr>
  </w:p>
  <w:p w:rsidR="00C10139" w:rsidRDefault="00C10139" w:rsidP="00C10139">
    <w:pPr>
      <w:autoSpaceDE w:val="0"/>
      <w:spacing w:after="0"/>
      <w:ind w:left="0"/>
      <w:rPr>
        <w:rFonts w:eastAsia="Tahoma" w:cs="Arial"/>
        <w:sz w:val="16"/>
        <w:szCs w:val="16"/>
        <w:lang w:eastAsia="ar-SA"/>
      </w:rPr>
    </w:pPr>
    <w:r>
      <w:rPr>
        <w:rFonts w:eastAsia="Tahoma" w:cs="Arial"/>
        <w:sz w:val="16"/>
        <w:szCs w:val="16"/>
        <w:lang w:eastAsia="ar-SA"/>
      </w:rPr>
      <w:t>Remont rurociągu magistralnego</w:t>
    </w:r>
  </w:p>
  <w:p w:rsidR="003E07DD" w:rsidRPr="00292ADC" w:rsidRDefault="00C10139" w:rsidP="00C10139">
    <w:pPr>
      <w:ind w:left="0"/>
      <w:rPr>
        <w:rFonts w:cs="Arial"/>
        <w:sz w:val="16"/>
        <w:szCs w:val="16"/>
      </w:rPr>
    </w:pPr>
    <w:r>
      <w:rPr>
        <w:rFonts w:eastAsia="Tahoma" w:cs="Arial"/>
        <w:bCs/>
        <w:sz w:val="16"/>
        <w:szCs w:val="16"/>
        <w:lang w:eastAsia="ar-SA"/>
      </w:rPr>
      <w:t>Projekt pn.:</w:t>
    </w:r>
    <w:r>
      <w:rPr>
        <w:rFonts w:eastAsia="Cambria" w:cs="Arial"/>
        <w:sz w:val="16"/>
        <w:szCs w:val="16"/>
        <w:lang w:eastAsia="ar-SA"/>
      </w:rPr>
      <w:t xml:space="preserve"> </w:t>
    </w:r>
    <w:r>
      <w:rPr>
        <w:rFonts w:eastAsia="Tahoma" w:cs="Arial"/>
        <w:sz w:val="16"/>
        <w:szCs w:val="16"/>
        <w:lang w:eastAsia="ar-SA"/>
      </w:rPr>
      <w:t>„Gospodarka wodno-ściekowa w Krakowie”.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AAF" w:rsidRDefault="00BC6AAF">
      <w:r>
        <w:separator/>
      </w:r>
    </w:p>
  </w:footnote>
  <w:footnote w:type="continuationSeparator" w:id="0">
    <w:p w:rsidR="00BC6AAF" w:rsidRDefault="00BC6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7DD" w:rsidRDefault="003E07DD">
    <w:pPr>
      <w:pStyle w:val="Nagwek"/>
      <w:framePr w:wrap="around" w:vAnchor="text" w:hAnchor="page" w:x="9698" w:y="170"/>
      <w:rPr>
        <w:rStyle w:val="Numerstrony"/>
        <w:sz w:val="16"/>
      </w:rPr>
    </w:pPr>
    <w:r>
      <w:rPr>
        <w:rStyle w:val="Numerstrony"/>
        <w:sz w:val="16"/>
      </w:rPr>
      <w:fldChar w:fldCharType="begin"/>
    </w:r>
    <w:r>
      <w:rPr>
        <w:rStyle w:val="Numerstrony"/>
        <w:sz w:val="16"/>
      </w:rPr>
      <w:instrText xml:space="preserve">PAGE  </w:instrText>
    </w:r>
    <w:r>
      <w:rPr>
        <w:rStyle w:val="Numerstrony"/>
        <w:sz w:val="16"/>
      </w:rPr>
      <w:fldChar w:fldCharType="separate"/>
    </w:r>
    <w:r w:rsidR="0055298E">
      <w:rPr>
        <w:rStyle w:val="Numerstrony"/>
        <w:noProof/>
        <w:sz w:val="16"/>
      </w:rPr>
      <w:t>2</w:t>
    </w:r>
    <w:r>
      <w:rPr>
        <w:rStyle w:val="Numerstrony"/>
        <w:sz w:val="16"/>
      </w:rPr>
      <w:fldChar w:fldCharType="end"/>
    </w:r>
  </w:p>
  <w:p w:rsidR="003E07DD" w:rsidRDefault="003E07DD">
    <w:pPr>
      <w:pStyle w:val="Stopka"/>
      <w:spacing w:after="0"/>
      <w:ind w:left="0" w:right="15"/>
      <w:rPr>
        <w:rFonts w:cs="Arial"/>
        <w:sz w:val="16"/>
        <w:szCs w:val="16"/>
      </w:rPr>
    </w:pPr>
    <w:r>
      <w:rPr>
        <w:rFonts w:cs="Arial"/>
        <w:sz w:val="16"/>
        <w:szCs w:val="16"/>
      </w:rPr>
      <w:t>Część III – Program funkcjonalno – użytkowy</w:t>
    </w:r>
  </w:p>
  <w:p w:rsidR="003E07DD" w:rsidRDefault="003E07DD">
    <w:pPr>
      <w:pStyle w:val="Stopka"/>
      <w:pBdr>
        <w:bottom w:val="single" w:sz="4" w:space="1" w:color="auto"/>
      </w:pBdr>
      <w:spacing w:after="0"/>
      <w:ind w:left="0"/>
      <w:rPr>
        <w:rFonts w:cs="Arial"/>
        <w:sz w:val="16"/>
        <w:szCs w:val="16"/>
      </w:rPr>
    </w:pPr>
    <w:r>
      <w:rPr>
        <w:rFonts w:cs="Arial"/>
        <w:sz w:val="16"/>
        <w:szCs w:val="16"/>
      </w:rPr>
      <w:t>PFU-2 Warunki wykonania i odbioru robót budowlanych</w:t>
    </w:r>
  </w:p>
  <w:p w:rsidR="00CD51DA" w:rsidRDefault="00CD51DA">
    <w:pPr>
      <w:pStyle w:val="Stopka"/>
      <w:pBdr>
        <w:bottom w:val="single" w:sz="4" w:space="1" w:color="auto"/>
      </w:pBdr>
      <w:spacing w:after="0"/>
      <w:ind w:left="0"/>
      <w:rPr>
        <w:rFonts w:cs="Arial"/>
        <w:sz w:val="16"/>
        <w:szCs w:val="16"/>
      </w:rPr>
    </w:pPr>
    <w:r w:rsidRPr="00AA3838">
      <w:rPr>
        <w:rFonts w:cs="Arial"/>
        <w:sz w:val="16"/>
        <w:szCs w:val="16"/>
      </w:rPr>
      <w:t>WW-0</w:t>
    </w:r>
    <w:r>
      <w:rPr>
        <w:rFonts w:cs="Arial"/>
        <w:sz w:val="16"/>
        <w:szCs w:val="16"/>
      </w:rPr>
      <w:t>3</w:t>
    </w:r>
    <w:r w:rsidRPr="00AA3838">
      <w:rPr>
        <w:rFonts w:cs="Arial"/>
        <w:sz w:val="16"/>
        <w:szCs w:val="16"/>
      </w:rPr>
      <w:t xml:space="preserve"> Roboty</w:t>
    </w:r>
    <w:r>
      <w:rPr>
        <w:rFonts w:cs="Arial"/>
        <w:sz w:val="16"/>
        <w:szCs w:val="16"/>
      </w:rPr>
      <w:t xml:space="preserve"> ziemne</w:t>
    </w:r>
  </w:p>
  <w:p w:rsidR="003E07DD" w:rsidRDefault="003E07D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7DD" w:rsidRDefault="003E07D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5298E">
      <w:rPr>
        <w:rStyle w:val="Numerstrony"/>
        <w:noProof/>
      </w:rPr>
      <w:t>15</w:t>
    </w:r>
    <w:r>
      <w:rPr>
        <w:rStyle w:val="Numerstrony"/>
      </w:rPr>
      <w:fldChar w:fldCharType="end"/>
    </w:r>
  </w:p>
  <w:p w:rsidR="003E07DD" w:rsidRDefault="003E07DD" w:rsidP="00C10BA5">
    <w:pPr>
      <w:pStyle w:val="Stopka"/>
      <w:spacing w:after="0"/>
      <w:ind w:left="0" w:right="15"/>
      <w:rPr>
        <w:rFonts w:cs="Arial"/>
        <w:sz w:val="16"/>
        <w:szCs w:val="16"/>
      </w:rPr>
    </w:pPr>
    <w:r>
      <w:rPr>
        <w:rFonts w:cs="Arial"/>
        <w:sz w:val="16"/>
        <w:szCs w:val="16"/>
      </w:rPr>
      <w:t>Tom III – Program funkcjonalno – użytkowy</w:t>
    </w:r>
  </w:p>
  <w:p w:rsidR="003E07DD" w:rsidRDefault="003E07DD" w:rsidP="00C10BA5">
    <w:pPr>
      <w:pStyle w:val="Stopka"/>
      <w:pBdr>
        <w:bottom w:val="single" w:sz="4" w:space="1" w:color="auto"/>
      </w:pBdr>
      <w:spacing w:after="0"/>
      <w:ind w:left="0"/>
      <w:rPr>
        <w:rFonts w:cs="Arial"/>
        <w:sz w:val="16"/>
        <w:szCs w:val="16"/>
      </w:rPr>
    </w:pPr>
    <w:r>
      <w:rPr>
        <w:rFonts w:cs="Arial"/>
        <w:sz w:val="16"/>
        <w:szCs w:val="16"/>
      </w:rPr>
      <w:t>PFU-2 Warunki wykonania i odbioru robót budowlanych</w:t>
    </w:r>
  </w:p>
  <w:p w:rsidR="003E07DD" w:rsidRDefault="003E07DD" w:rsidP="00C10BA5">
    <w:pPr>
      <w:pStyle w:val="Stopka"/>
      <w:pBdr>
        <w:bottom w:val="single" w:sz="4" w:space="1" w:color="auto"/>
      </w:pBdr>
      <w:spacing w:after="0"/>
      <w:ind w:left="0"/>
      <w:rPr>
        <w:rFonts w:cs="Arial"/>
        <w:sz w:val="16"/>
        <w:szCs w:val="16"/>
      </w:rPr>
    </w:pPr>
    <w:r>
      <w:rPr>
        <w:rFonts w:cs="Arial"/>
        <w:sz w:val="16"/>
        <w:szCs w:val="16"/>
      </w:rPr>
      <w:t>WW-0</w:t>
    </w:r>
    <w:r w:rsidR="00CD51DA">
      <w:rPr>
        <w:rFonts w:cs="Arial"/>
        <w:sz w:val="16"/>
        <w:szCs w:val="16"/>
      </w:rPr>
      <w:t>3</w:t>
    </w:r>
    <w:r>
      <w:rPr>
        <w:rFonts w:cs="Arial"/>
        <w:sz w:val="16"/>
        <w:szCs w:val="16"/>
      </w:rPr>
      <w:t xml:space="preserve"> Roboty ziemne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66CE4FD6"/>
    <w:styleLink w:val="a--7"/>
    <w:lvl w:ilvl="0">
      <w:start w:val="1"/>
      <w:numFmt w:val="decimal"/>
      <w:lvlText w:val="%1."/>
      <w:lvlJc w:val="left"/>
      <w:pPr>
        <w:tabs>
          <w:tab w:val="num" w:pos="1209"/>
        </w:tabs>
        <w:ind w:left="1209" w:hanging="360"/>
      </w:pPr>
    </w:lvl>
  </w:abstractNum>
  <w:abstractNum w:abstractNumId="1" w15:restartNumberingAfterBreak="0">
    <w:nsid w:val="FFFFFF83"/>
    <w:multiLevelType w:val="singleLevel"/>
    <w:tmpl w:val="8A323462"/>
    <w:lvl w:ilvl="0">
      <w:start w:val="1"/>
      <w:numFmt w:val="bullet"/>
      <w:pStyle w:val="Punktowanie1"/>
      <w:lvlText w:val=""/>
      <w:lvlJc w:val="left"/>
      <w:pPr>
        <w:tabs>
          <w:tab w:val="num" w:pos="1333"/>
        </w:tabs>
        <w:ind w:left="1333" w:hanging="340"/>
      </w:pPr>
      <w:rPr>
        <w:rFonts w:ascii="Symbol" w:hAnsi="Symbol" w:hint="default"/>
      </w:rPr>
    </w:lvl>
  </w:abstractNum>
  <w:abstractNum w:abstractNumId="2" w15:restartNumberingAfterBreak="0">
    <w:nsid w:val="FFFFFF89"/>
    <w:multiLevelType w:val="singleLevel"/>
    <w:tmpl w:val="5E183FDC"/>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C"/>
    <w:multiLevelType w:val="multilevel"/>
    <w:tmpl w:val="0000000C"/>
    <w:lvl w:ilvl="0">
      <w:start w:val="2"/>
      <w:numFmt w:val="decimal"/>
      <w:pStyle w:val="Nagwek11"/>
      <w:lvlText w:val="%1."/>
      <w:lvlJc w:val="left"/>
      <w:pPr>
        <w:tabs>
          <w:tab w:val="num" w:pos="360"/>
        </w:tabs>
        <w:ind w:left="360" w:hanging="360"/>
      </w:pPr>
      <w:rPr>
        <w:rFonts w:hint="default"/>
      </w:rPr>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02651056"/>
    <w:multiLevelType w:val="hybridMultilevel"/>
    <w:tmpl w:val="E49827BC"/>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15:restartNumberingAfterBreak="0">
    <w:nsid w:val="03A57DDD"/>
    <w:multiLevelType w:val="hybridMultilevel"/>
    <w:tmpl w:val="55C266EA"/>
    <w:lvl w:ilvl="0" w:tplc="E8C67182">
      <w:start w:val="1"/>
      <w:numFmt w:val="decimal"/>
      <w:pStyle w:val="Stylnormalny-poziom1"/>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77E2CF5"/>
    <w:multiLevelType w:val="hybridMultilevel"/>
    <w:tmpl w:val="C3D8C45C"/>
    <w:lvl w:ilvl="0" w:tplc="90E65D90">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08206FA3"/>
    <w:multiLevelType w:val="hybridMultilevel"/>
    <w:tmpl w:val="0F58F904"/>
    <w:lvl w:ilvl="0" w:tplc="FFFFFFFF">
      <w:start w:val="1"/>
      <w:numFmt w:val="bullet"/>
      <w:lvlText w:val="-"/>
      <w:lvlJc w:val="left"/>
      <w:pPr>
        <w:tabs>
          <w:tab w:val="num" w:pos="1287"/>
        </w:tabs>
        <w:ind w:left="1287" w:hanging="360"/>
      </w:pPr>
      <w:rPr>
        <w:rFonts w:ascii="Arial" w:hAnsi="Aria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0A853475"/>
    <w:multiLevelType w:val="hybridMultilevel"/>
    <w:tmpl w:val="322C3FA8"/>
    <w:lvl w:ilvl="0" w:tplc="723854C8">
      <w:start w:val="1"/>
      <w:numFmt w:val="bullet"/>
      <w:lvlText w:val="-"/>
      <w:lvlJc w:val="left"/>
      <w:pPr>
        <w:tabs>
          <w:tab w:val="num" w:pos="1068"/>
        </w:tabs>
        <w:ind w:left="1068" w:hanging="360"/>
      </w:pPr>
      <w:rPr>
        <w:rFonts w:ascii="Arial" w:hAnsi="Arial" w:hint="default"/>
      </w:rPr>
    </w:lvl>
    <w:lvl w:ilvl="1" w:tplc="04150003" w:tentative="1">
      <w:start w:val="1"/>
      <w:numFmt w:val="bullet"/>
      <w:lvlText w:val="o"/>
      <w:lvlJc w:val="left"/>
      <w:pPr>
        <w:tabs>
          <w:tab w:val="num" w:pos="1221"/>
        </w:tabs>
        <w:ind w:left="1221" w:hanging="360"/>
      </w:pPr>
      <w:rPr>
        <w:rFonts w:ascii="Courier New" w:hAnsi="Courier New" w:cs="Courier New" w:hint="default"/>
      </w:rPr>
    </w:lvl>
    <w:lvl w:ilvl="2" w:tplc="04150005" w:tentative="1">
      <w:start w:val="1"/>
      <w:numFmt w:val="bullet"/>
      <w:lvlText w:val=""/>
      <w:lvlJc w:val="left"/>
      <w:pPr>
        <w:tabs>
          <w:tab w:val="num" w:pos="1941"/>
        </w:tabs>
        <w:ind w:left="1941" w:hanging="360"/>
      </w:pPr>
      <w:rPr>
        <w:rFonts w:ascii="Wingdings" w:hAnsi="Wingdings" w:hint="default"/>
      </w:rPr>
    </w:lvl>
    <w:lvl w:ilvl="3" w:tplc="04150001">
      <w:start w:val="1"/>
      <w:numFmt w:val="bullet"/>
      <w:lvlText w:val=""/>
      <w:lvlJc w:val="left"/>
      <w:pPr>
        <w:tabs>
          <w:tab w:val="num" w:pos="2661"/>
        </w:tabs>
        <w:ind w:left="2661" w:hanging="360"/>
      </w:pPr>
      <w:rPr>
        <w:rFonts w:ascii="Symbol" w:hAnsi="Symbol" w:hint="default"/>
      </w:rPr>
    </w:lvl>
    <w:lvl w:ilvl="4" w:tplc="04150003" w:tentative="1">
      <w:start w:val="1"/>
      <w:numFmt w:val="bullet"/>
      <w:lvlText w:val="o"/>
      <w:lvlJc w:val="left"/>
      <w:pPr>
        <w:tabs>
          <w:tab w:val="num" w:pos="3381"/>
        </w:tabs>
        <w:ind w:left="3381" w:hanging="360"/>
      </w:pPr>
      <w:rPr>
        <w:rFonts w:ascii="Courier New" w:hAnsi="Courier New" w:cs="Courier New" w:hint="default"/>
      </w:rPr>
    </w:lvl>
    <w:lvl w:ilvl="5" w:tplc="04150005" w:tentative="1">
      <w:start w:val="1"/>
      <w:numFmt w:val="bullet"/>
      <w:lvlText w:val=""/>
      <w:lvlJc w:val="left"/>
      <w:pPr>
        <w:tabs>
          <w:tab w:val="num" w:pos="4101"/>
        </w:tabs>
        <w:ind w:left="4101" w:hanging="360"/>
      </w:pPr>
      <w:rPr>
        <w:rFonts w:ascii="Wingdings" w:hAnsi="Wingdings" w:hint="default"/>
      </w:rPr>
    </w:lvl>
    <w:lvl w:ilvl="6" w:tplc="04150001" w:tentative="1">
      <w:start w:val="1"/>
      <w:numFmt w:val="bullet"/>
      <w:lvlText w:val=""/>
      <w:lvlJc w:val="left"/>
      <w:pPr>
        <w:tabs>
          <w:tab w:val="num" w:pos="4821"/>
        </w:tabs>
        <w:ind w:left="4821" w:hanging="360"/>
      </w:pPr>
      <w:rPr>
        <w:rFonts w:ascii="Symbol" w:hAnsi="Symbol" w:hint="default"/>
      </w:rPr>
    </w:lvl>
    <w:lvl w:ilvl="7" w:tplc="04150003" w:tentative="1">
      <w:start w:val="1"/>
      <w:numFmt w:val="bullet"/>
      <w:lvlText w:val="o"/>
      <w:lvlJc w:val="left"/>
      <w:pPr>
        <w:tabs>
          <w:tab w:val="num" w:pos="5541"/>
        </w:tabs>
        <w:ind w:left="5541" w:hanging="360"/>
      </w:pPr>
      <w:rPr>
        <w:rFonts w:ascii="Courier New" w:hAnsi="Courier New" w:cs="Courier New" w:hint="default"/>
      </w:rPr>
    </w:lvl>
    <w:lvl w:ilvl="8" w:tplc="04150005" w:tentative="1">
      <w:start w:val="1"/>
      <w:numFmt w:val="bullet"/>
      <w:lvlText w:val=""/>
      <w:lvlJc w:val="left"/>
      <w:pPr>
        <w:tabs>
          <w:tab w:val="num" w:pos="6261"/>
        </w:tabs>
        <w:ind w:left="6261" w:hanging="360"/>
      </w:pPr>
      <w:rPr>
        <w:rFonts w:ascii="Wingdings" w:hAnsi="Wingdings" w:hint="default"/>
      </w:rPr>
    </w:lvl>
  </w:abstractNum>
  <w:abstractNum w:abstractNumId="9" w15:restartNumberingAfterBreak="0">
    <w:nsid w:val="0CC3465B"/>
    <w:multiLevelType w:val="hybridMultilevel"/>
    <w:tmpl w:val="C8A64564"/>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 w15:restartNumberingAfterBreak="0">
    <w:nsid w:val="0CE02A5B"/>
    <w:multiLevelType w:val="multilevel"/>
    <w:tmpl w:val="E236E5B2"/>
    <w:styleLink w:val="a--2"/>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4F22B71"/>
    <w:multiLevelType w:val="hybridMultilevel"/>
    <w:tmpl w:val="B10CC7DA"/>
    <w:lvl w:ilvl="0" w:tplc="90E65D90">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1597005D"/>
    <w:multiLevelType w:val="hybridMultilevel"/>
    <w:tmpl w:val="2EB67A56"/>
    <w:lvl w:ilvl="0" w:tplc="FFFFFFFF">
      <w:start w:val="1"/>
      <w:numFmt w:val="bullet"/>
      <w:lvlText w:val="-"/>
      <w:lvlJc w:val="left"/>
      <w:pPr>
        <w:tabs>
          <w:tab w:val="num" w:pos="1068"/>
        </w:tabs>
        <w:ind w:left="1068" w:hanging="360"/>
      </w:pPr>
      <w:rPr>
        <w:rFonts w:ascii="Arial" w:hAnsi="Aria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181B0855"/>
    <w:multiLevelType w:val="hybridMultilevel"/>
    <w:tmpl w:val="4E0C7DEC"/>
    <w:lvl w:ilvl="0" w:tplc="FFFFFFFF">
      <w:start w:val="1"/>
      <w:numFmt w:val="bullet"/>
      <w:lvlText w:val="-"/>
      <w:lvlJc w:val="left"/>
      <w:pPr>
        <w:tabs>
          <w:tab w:val="num" w:pos="1287"/>
        </w:tabs>
        <w:ind w:left="1287" w:hanging="360"/>
      </w:pPr>
      <w:rPr>
        <w:rFonts w:ascii="Arial" w:hAnsi="Aria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1BA07339"/>
    <w:multiLevelType w:val="multilevel"/>
    <w:tmpl w:val="F64434A4"/>
    <w:styleLink w:val="a--5"/>
    <w:lvl w:ilvl="0">
      <w:start w:val="2"/>
      <w:numFmt w:val="decimal"/>
      <w:lvlText w:val="2.%1."/>
      <w:lvlJc w:val="left"/>
      <w:pPr>
        <w:tabs>
          <w:tab w:val="num" w:pos="1440"/>
        </w:tabs>
        <w:ind w:left="1080" w:hanging="360"/>
      </w:pPr>
      <w:rPr>
        <w:rFonts w:hint="default"/>
      </w:rPr>
    </w:lvl>
    <w:lvl w:ilvl="1">
      <w:start w:val="2"/>
      <w:numFmt w:val="decimal"/>
      <w:lvlText w:val="%1.%2."/>
      <w:lvlJc w:val="left"/>
      <w:pPr>
        <w:tabs>
          <w:tab w:val="num" w:pos="1512"/>
        </w:tabs>
        <w:ind w:left="1512" w:hanging="432"/>
      </w:pPr>
      <w:rPr>
        <w:rFonts w:hint="default"/>
      </w:rPr>
    </w:lvl>
    <w:lvl w:ilvl="2">
      <w:start w:val="2"/>
      <w:numFmt w:val="decimal"/>
      <w:lvlText w:val="%1.%2.%3."/>
      <w:lvlJc w:val="left"/>
      <w:pPr>
        <w:tabs>
          <w:tab w:val="num" w:pos="2160"/>
        </w:tabs>
        <w:ind w:left="1944" w:hanging="504"/>
      </w:pPr>
      <w:rPr>
        <w:rFonts w:hint="default"/>
      </w:rPr>
    </w:lvl>
    <w:lvl w:ilvl="3">
      <w:start w:val="1"/>
      <w:numFmt w:val="decimal"/>
      <w:lvlText w:val="2.%3.%4."/>
      <w:lvlJc w:val="left"/>
      <w:pPr>
        <w:tabs>
          <w:tab w:val="num" w:pos="2448"/>
        </w:tabs>
        <w:ind w:left="2448" w:hanging="648"/>
      </w:pPr>
      <w:rPr>
        <w:rFonts w:hint="default"/>
      </w:rPr>
    </w:lvl>
    <w:lvl w:ilvl="4">
      <w:start w:val="1"/>
      <w:numFmt w:val="decimal"/>
      <w:lvlText w:val="2.1.2.%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5" w15:restartNumberingAfterBreak="0">
    <w:nsid w:val="21847B9D"/>
    <w:multiLevelType w:val="hybridMultilevel"/>
    <w:tmpl w:val="FAF2AC86"/>
    <w:lvl w:ilvl="0" w:tplc="FFFFFFFF">
      <w:start w:val="1"/>
      <w:numFmt w:val="bullet"/>
      <w:lvlText w:val="-"/>
      <w:lvlJc w:val="left"/>
      <w:pPr>
        <w:tabs>
          <w:tab w:val="num" w:pos="1068"/>
        </w:tabs>
        <w:ind w:left="1068" w:hanging="360"/>
      </w:pPr>
      <w:rPr>
        <w:rFonts w:ascii="Arial" w:hAnsi="Arial"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start w:val="1"/>
      <w:numFmt w:val="bullet"/>
      <w:lvlText w:val=""/>
      <w:lvlJc w:val="left"/>
      <w:pPr>
        <w:tabs>
          <w:tab w:val="num" w:pos="2508"/>
        </w:tabs>
        <w:ind w:left="2508" w:hanging="360"/>
      </w:pPr>
      <w:rPr>
        <w:rFonts w:ascii="Wingdings" w:hAnsi="Wingdings" w:hint="default"/>
      </w:rPr>
    </w:lvl>
    <w:lvl w:ilvl="3" w:tplc="FFFFFFFF">
      <w:start w:val="1"/>
      <w:numFmt w:val="bullet"/>
      <w:lvlText w:val=""/>
      <w:lvlJc w:val="left"/>
      <w:pPr>
        <w:tabs>
          <w:tab w:val="num" w:pos="3228"/>
        </w:tabs>
        <w:ind w:left="3228" w:hanging="360"/>
      </w:pPr>
      <w:rPr>
        <w:rFonts w:ascii="Symbol" w:hAnsi="Symbol" w:hint="default"/>
      </w:rPr>
    </w:lvl>
    <w:lvl w:ilvl="4" w:tplc="FFFFFFFF">
      <w:start w:val="1"/>
      <w:numFmt w:val="bullet"/>
      <w:lvlText w:val="o"/>
      <w:lvlJc w:val="left"/>
      <w:pPr>
        <w:tabs>
          <w:tab w:val="num" w:pos="3948"/>
        </w:tabs>
        <w:ind w:left="3948" w:hanging="360"/>
      </w:pPr>
      <w:rPr>
        <w:rFonts w:ascii="Courier New" w:hAnsi="Courier New" w:cs="Courier New" w:hint="default"/>
      </w:rPr>
    </w:lvl>
    <w:lvl w:ilvl="5" w:tplc="FFFFFFFF">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21DD49E6"/>
    <w:multiLevelType w:val="hybridMultilevel"/>
    <w:tmpl w:val="9FF62FFC"/>
    <w:lvl w:ilvl="0" w:tplc="46B28D96">
      <w:start w:val="1"/>
      <w:numFmt w:val="bullet"/>
      <w:lvlText w:val="-"/>
      <w:lvlJc w:val="left"/>
      <w:pPr>
        <w:tabs>
          <w:tab w:val="num" w:pos="1068"/>
        </w:tabs>
        <w:ind w:left="1068" w:hanging="360"/>
      </w:pPr>
      <w:rPr>
        <w:rFonts w:ascii="Arial" w:hAnsi="Arial" w:hint="default"/>
      </w:rPr>
    </w:lvl>
    <w:lvl w:ilvl="1" w:tplc="983EE988" w:tentative="1">
      <w:start w:val="1"/>
      <w:numFmt w:val="bullet"/>
      <w:lvlText w:val="o"/>
      <w:lvlJc w:val="left"/>
      <w:pPr>
        <w:tabs>
          <w:tab w:val="num" w:pos="1788"/>
        </w:tabs>
        <w:ind w:left="1788" w:hanging="360"/>
      </w:pPr>
      <w:rPr>
        <w:rFonts w:ascii="Courier New" w:hAnsi="Courier New" w:cs="Courier New" w:hint="default"/>
      </w:rPr>
    </w:lvl>
    <w:lvl w:ilvl="2" w:tplc="A7A25F5E" w:tentative="1">
      <w:start w:val="1"/>
      <w:numFmt w:val="bullet"/>
      <w:lvlText w:val=""/>
      <w:lvlJc w:val="left"/>
      <w:pPr>
        <w:tabs>
          <w:tab w:val="num" w:pos="2508"/>
        </w:tabs>
        <w:ind w:left="2508" w:hanging="360"/>
      </w:pPr>
      <w:rPr>
        <w:rFonts w:ascii="Wingdings" w:hAnsi="Wingdings" w:hint="default"/>
      </w:rPr>
    </w:lvl>
    <w:lvl w:ilvl="3" w:tplc="ED6E3A3A" w:tentative="1">
      <w:start w:val="1"/>
      <w:numFmt w:val="bullet"/>
      <w:lvlText w:val=""/>
      <w:lvlJc w:val="left"/>
      <w:pPr>
        <w:tabs>
          <w:tab w:val="num" w:pos="3228"/>
        </w:tabs>
        <w:ind w:left="3228" w:hanging="360"/>
      </w:pPr>
      <w:rPr>
        <w:rFonts w:ascii="Symbol" w:hAnsi="Symbol" w:hint="default"/>
      </w:rPr>
    </w:lvl>
    <w:lvl w:ilvl="4" w:tplc="568CC172" w:tentative="1">
      <w:start w:val="1"/>
      <w:numFmt w:val="bullet"/>
      <w:lvlText w:val="o"/>
      <w:lvlJc w:val="left"/>
      <w:pPr>
        <w:tabs>
          <w:tab w:val="num" w:pos="3948"/>
        </w:tabs>
        <w:ind w:left="3948" w:hanging="360"/>
      </w:pPr>
      <w:rPr>
        <w:rFonts w:ascii="Courier New" w:hAnsi="Courier New" w:cs="Courier New" w:hint="default"/>
      </w:rPr>
    </w:lvl>
    <w:lvl w:ilvl="5" w:tplc="AE6CDD0E" w:tentative="1">
      <w:start w:val="1"/>
      <w:numFmt w:val="bullet"/>
      <w:lvlText w:val=""/>
      <w:lvlJc w:val="left"/>
      <w:pPr>
        <w:tabs>
          <w:tab w:val="num" w:pos="4668"/>
        </w:tabs>
        <w:ind w:left="4668" w:hanging="360"/>
      </w:pPr>
      <w:rPr>
        <w:rFonts w:ascii="Wingdings" w:hAnsi="Wingdings" w:hint="default"/>
      </w:rPr>
    </w:lvl>
    <w:lvl w:ilvl="6" w:tplc="DF66FA14" w:tentative="1">
      <w:start w:val="1"/>
      <w:numFmt w:val="bullet"/>
      <w:lvlText w:val=""/>
      <w:lvlJc w:val="left"/>
      <w:pPr>
        <w:tabs>
          <w:tab w:val="num" w:pos="5388"/>
        </w:tabs>
        <w:ind w:left="5388" w:hanging="360"/>
      </w:pPr>
      <w:rPr>
        <w:rFonts w:ascii="Symbol" w:hAnsi="Symbol" w:hint="default"/>
      </w:rPr>
    </w:lvl>
    <w:lvl w:ilvl="7" w:tplc="64D0EDE2" w:tentative="1">
      <w:start w:val="1"/>
      <w:numFmt w:val="bullet"/>
      <w:lvlText w:val="o"/>
      <w:lvlJc w:val="left"/>
      <w:pPr>
        <w:tabs>
          <w:tab w:val="num" w:pos="6108"/>
        </w:tabs>
        <w:ind w:left="6108" w:hanging="360"/>
      </w:pPr>
      <w:rPr>
        <w:rFonts w:ascii="Courier New" w:hAnsi="Courier New" w:cs="Courier New" w:hint="default"/>
      </w:rPr>
    </w:lvl>
    <w:lvl w:ilvl="8" w:tplc="9DDA3C1C"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24767FE1"/>
    <w:multiLevelType w:val="hybridMultilevel"/>
    <w:tmpl w:val="57D282E4"/>
    <w:lvl w:ilvl="0" w:tplc="FFFFFFFF">
      <w:start w:val="1"/>
      <w:numFmt w:val="bullet"/>
      <w:lvlText w:val="-"/>
      <w:lvlJc w:val="left"/>
      <w:pPr>
        <w:tabs>
          <w:tab w:val="num" w:pos="1287"/>
        </w:tabs>
        <w:ind w:left="1287" w:hanging="360"/>
      </w:pPr>
      <w:rPr>
        <w:rFonts w:ascii="Arial" w:hAnsi="Aria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24F4517B"/>
    <w:multiLevelType w:val="multilevel"/>
    <w:tmpl w:val="C35E936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134"/>
        </w:tabs>
        <w:ind w:left="1134" w:hanging="113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9" w15:restartNumberingAfterBreak="0">
    <w:nsid w:val="274A7C42"/>
    <w:multiLevelType w:val="hybridMultilevel"/>
    <w:tmpl w:val="719E2406"/>
    <w:lvl w:ilvl="0" w:tplc="FFFFFFFF">
      <w:start w:val="1"/>
      <w:numFmt w:val="bullet"/>
      <w:lvlText w:val="-"/>
      <w:lvlJc w:val="left"/>
      <w:pPr>
        <w:tabs>
          <w:tab w:val="num" w:pos="1287"/>
        </w:tabs>
        <w:ind w:left="1287" w:hanging="360"/>
      </w:pPr>
      <w:rPr>
        <w:rFonts w:ascii="Arial" w:hAnsi="Aria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28DB11C7"/>
    <w:multiLevelType w:val="hybridMultilevel"/>
    <w:tmpl w:val="3F9EEBB2"/>
    <w:styleLink w:val="a--11"/>
    <w:lvl w:ilvl="0" w:tplc="69DEF0C4">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91E1841"/>
    <w:multiLevelType w:val="singleLevel"/>
    <w:tmpl w:val="EA2E7AF8"/>
    <w:lvl w:ilvl="0">
      <w:start w:val="1"/>
      <w:numFmt w:val="bullet"/>
      <w:pStyle w:val="Listapunktowana3"/>
      <w:lvlText w:val=""/>
      <w:lvlJc w:val="left"/>
      <w:pPr>
        <w:tabs>
          <w:tab w:val="num" w:pos="360"/>
        </w:tabs>
        <w:ind w:left="360" w:hanging="360"/>
      </w:pPr>
      <w:rPr>
        <w:rFonts w:ascii="Wingdings" w:hAnsi="Wingdings" w:hint="default"/>
      </w:rPr>
    </w:lvl>
  </w:abstractNum>
  <w:abstractNum w:abstractNumId="22" w15:restartNumberingAfterBreak="0">
    <w:nsid w:val="2E036A6A"/>
    <w:multiLevelType w:val="hybridMultilevel"/>
    <w:tmpl w:val="745EC0A6"/>
    <w:lvl w:ilvl="0" w:tplc="6AA49F18">
      <w:start w:val="1"/>
      <w:numFmt w:val="bullet"/>
      <w:lvlText w:val="-"/>
      <w:lvlJc w:val="left"/>
      <w:pPr>
        <w:tabs>
          <w:tab w:val="num" w:pos="1068"/>
        </w:tabs>
        <w:ind w:left="1068" w:hanging="360"/>
      </w:pPr>
      <w:rPr>
        <w:rFonts w:ascii="Arial" w:hAnsi="Arial" w:hint="default"/>
      </w:rPr>
    </w:lvl>
    <w:lvl w:ilvl="1" w:tplc="69DEF0C4" w:tentative="1">
      <w:start w:val="1"/>
      <w:numFmt w:val="bullet"/>
      <w:lvlText w:val="o"/>
      <w:lvlJc w:val="left"/>
      <w:pPr>
        <w:tabs>
          <w:tab w:val="num" w:pos="1788"/>
        </w:tabs>
        <w:ind w:left="1788" w:hanging="360"/>
      </w:pPr>
      <w:rPr>
        <w:rFonts w:ascii="Courier New" w:hAnsi="Courier New" w:cs="Courier New" w:hint="default"/>
      </w:rPr>
    </w:lvl>
    <w:lvl w:ilvl="2" w:tplc="AEBE2D4C" w:tentative="1">
      <w:start w:val="1"/>
      <w:numFmt w:val="bullet"/>
      <w:lvlText w:val=""/>
      <w:lvlJc w:val="left"/>
      <w:pPr>
        <w:tabs>
          <w:tab w:val="num" w:pos="2508"/>
        </w:tabs>
        <w:ind w:left="2508" w:hanging="360"/>
      </w:pPr>
      <w:rPr>
        <w:rFonts w:ascii="Wingdings" w:hAnsi="Wingdings" w:hint="default"/>
      </w:rPr>
    </w:lvl>
    <w:lvl w:ilvl="3" w:tplc="0415000F" w:tentative="1">
      <w:start w:val="1"/>
      <w:numFmt w:val="bullet"/>
      <w:lvlText w:val=""/>
      <w:lvlJc w:val="left"/>
      <w:pPr>
        <w:tabs>
          <w:tab w:val="num" w:pos="3228"/>
        </w:tabs>
        <w:ind w:left="3228" w:hanging="360"/>
      </w:pPr>
      <w:rPr>
        <w:rFonts w:ascii="Symbol" w:hAnsi="Symbol" w:hint="default"/>
      </w:rPr>
    </w:lvl>
    <w:lvl w:ilvl="4" w:tplc="04150019" w:tentative="1">
      <w:start w:val="1"/>
      <w:numFmt w:val="bullet"/>
      <w:lvlText w:val="o"/>
      <w:lvlJc w:val="left"/>
      <w:pPr>
        <w:tabs>
          <w:tab w:val="num" w:pos="3948"/>
        </w:tabs>
        <w:ind w:left="3948" w:hanging="360"/>
      </w:pPr>
      <w:rPr>
        <w:rFonts w:ascii="Courier New" w:hAnsi="Courier New" w:cs="Courier New" w:hint="default"/>
      </w:rPr>
    </w:lvl>
    <w:lvl w:ilvl="5" w:tplc="0415001B" w:tentative="1">
      <w:start w:val="1"/>
      <w:numFmt w:val="bullet"/>
      <w:lvlText w:val=""/>
      <w:lvlJc w:val="left"/>
      <w:pPr>
        <w:tabs>
          <w:tab w:val="num" w:pos="4668"/>
        </w:tabs>
        <w:ind w:left="4668" w:hanging="360"/>
      </w:pPr>
      <w:rPr>
        <w:rFonts w:ascii="Wingdings" w:hAnsi="Wingdings" w:hint="default"/>
      </w:rPr>
    </w:lvl>
    <w:lvl w:ilvl="6" w:tplc="0415000F" w:tentative="1">
      <w:start w:val="1"/>
      <w:numFmt w:val="bullet"/>
      <w:lvlText w:val=""/>
      <w:lvlJc w:val="left"/>
      <w:pPr>
        <w:tabs>
          <w:tab w:val="num" w:pos="5388"/>
        </w:tabs>
        <w:ind w:left="5388" w:hanging="360"/>
      </w:pPr>
      <w:rPr>
        <w:rFonts w:ascii="Symbol" w:hAnsi="Symbol" w:hint="default"/>
      </w:rPr>
    </w:lvl>
    <w:lvl w:ilvl="7" w:tplc="04150019" w:tentative="1">
      <w:start w:val="1"/>
      <w:numFmt w:val="bullet"/>
      <w:lvlText w:val="o"/>
      <w:lvlJc w:val="left"/>
      <w:pPr>
        <w:tabs>
          <w:tab w:val="num" w:pos="6108"/>
        </w:tabs>
        <w:ind w:left="6108" w:hanging="360"/>
      </w:pPr>
      <w:rPr>
        <w:rFonts w:ascii="Courier New" w:hAnsi="Courier New" w:cs="Courier New" w:hint="default"/>
      </w:rPr>
    </w:lvl>
    <w:lvl w:ilvl="8" w:tplc="0415001B" w:tentative="1">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319016BB"/>
    <w:multiLevelType w:val="hybridMultilevel"/>
    <w:tmpl w:val="87C8A202"/>
    <w:lvl w:ilvl="0" w:tplc="90E65D90">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35747103"/>
    <w:multiLevelType w:val="hybridMultilevel"/>
    <w:tmpl w:val="BB8429C8"/>
    <w:lvl w:ilvl="0" w:tplc="90E65D90">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39A943A8"/>
    <w:multiLevelType w:val="hybridMultilevel"/>
    <w:tmpl w:val="6D18C7B0"/>
    <w:lvl w:ilvl="0" w:tplc="FFFFFFFF">
      <w:start w:val="1"/>
      <w:numFmt w:val="bullet"/>
      <w:lvlText w:val="-"/>
      <w:lvlJc w:val="left"/>
      <w:pPr>
        <w:tabs>
          <w:tab w:val="num" w:pos="1068"/>
        </w:tabs>
        <w:ind w:left="1068" w:hanging="360"/>
      </w:pPr>
      <w:rPr>
        <w:rFonts w:ascii="Arial" w:hAnsi="Aria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3ABF64AD"/>
    <w:multiLevelType w:val="hybridMultilevel"/>
    <w:tmpl w:val="27148B36"/>
    <w:lvl w:ilvl="0" w:tplc="FFFFFFFF">
      <w:start w:val="1"/>
      <w:numFmt w:val="bullet"/>
      <w:lvlText w:val="-"/>
      <w:lvlJc w:val="left"/>
      <w:pPr>
        <w:tabs>
          <w:tab w:val="num" w:pos="1068"/>
        </w:tabs>
        <w:ind w:left="1068" w:hanging="360"/>
      </w:pPr>
      <w:rPr>
        <w:rFonts w:ascii="Arial" w:hAnsi="Aria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40571B88"/>
    <w:multiLevelType w:val="multilevel"/>
    <w:tmpl w:val="0415001D"/>
    <w:styleLink w:val="a--"/>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Symbol" w:hint="default"/>
        <w:color w:val="auto"/>
      </w:rPr>
    </w:lvl>
    <w:lvl w:ilvl="2">
      <w:start w:val="1"/>
      <w:numFmt w:val="bullet"/>
      <w:lvlText w:val=""/>
      <w:lvlJc w:val="left"/>
      <w:pPr>
        <w:tabs>
          <w:tab w:val="num" w:pos="1080"/>
        </w:tabs>
        <w:ind w:left="1080" w:hanging="360"/>
      </w:pPr>
      <w:rPr>
        <w:rFonts w:ascii="Symbol" w:hAnsi="Symbol" w:cs="Symbol" w:hint="default"/>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1831015"/>
    <w:multiLevelType w:val="multilevel"/>
    <w:tmpl w:val="E23CA456"/>
    <w:lvl w:ilvl="0">
      <w:start w:val="1"/>
      <w:numFmt w:val="decimal"/>
      <w:pStyle w:val="Nagwek1"/>
      <w:lvlText w:val="%1."/>
      <w:lvlJc w:val="left"/>
      <w:pPr>
        <w:tabs>
          <w:tab w:val="num" w:pos="360"/>
        </w:tabs>
        <w:ind w:left="360" w:hanging="360"/>
      </w:pPr>
      <w:rPr>
        <w:rFonts w:hint="default"/>
        <w:b/>
      </w:rPr>
    </w:lvl>
    <w:lvl w:ilvl="1">
      <w:start w:val="1"/>
      <w:numFmt w:val="decimal"/>
      <w:pStyle w:val="Nagwek2"/>
      <w:lvlText w:val="%1.%2."/>
      <w:lvlJc w:val="left"/>
      <w:pPr>
        <w:tabs>
          <w:tab w:val="num" w:pos="567"/>
        </w:tabs>
        <w:ind w:left="567" w:hanging="567"/>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1247"/>
        </w:tabs>
        <w:ind w:left="2268" w:hanging="2268"/>
      </w:pPr>
      <w:rPr>
        <w:rFonts w:hint="default"/>
      </w:rPr>
    </w:lvl>
    <w:lvl w:ilvl="4">
      <w:start w:val="1"/>
      <w:numFmt w:val="none"/>
      <w:pStyle w:val="Nagwek5"/>
      <w:lvlText w:val="5.1.1.2.1"/>
      <w:lvlJc w:val="left"/>
      <w:pPr>
        <w:tabs>
          <w:tab w:val="num" w:pos="1440"/>
        </w:tabs>
        <w:ind w:left="1644" w:hanging="1644"/>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5DF3F29"/>
    <w:multiLevelType w:val="hybridMultilevel"/>
    <w:tmpl w:val="6E66B71A"/>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0" w15:restartNumberingAfterBreak="0">
    <w:nsid w:val="48483810"/>
    <w:multiLevelType w:val="hybridMultilevel"/>
    <w:tmpl w:val="1C4E6492"/>
    <w:lvl w:ilvl="0" w:tplc="90E65D90">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31" w15:restartNumberingAfterBreak="0">
    <w:nsid w:val="584F06D1"/>
    <w:multiLevelType w:val="hybridMultilevel"/>
    <w:tmpl w:val="59D24A56"/>
    <w:lvl w:ilvl="0" w:tplc="FFFFFFFF">
      <w:start w:val="1"/>
      <w:numFmt w:val="bullet"/>
      <w:lvlText w:val="-"/>
      <w:lvlJc w:val="left"/>
      <w:pPr>
        <w:tabs>
          <w:tab w:val="num" w:pos="1068"/>
        </w:tabs>
        <w:ind w:left="1068" w:hanging="360"/>
      </w:pPr>
      <w:rPr>
        <w:rFonts w:ascii="Arial" w:hAnsi="Aria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32" w15:restartNumberingAfterBreak="0">
    <w:nsid w:val="594C70B0"/>
    <w:multiLevelType w:val="multilevel"/>
    <w:tmpl w:val="3FE6A4A8"/>
    <w:lvl w:ilvl="0">
      <w:start w:val="1"/>
      <w:numFmt w:val="decimal"/>
      <w:pStyle w:val="StylStylNagwek1NieKursywaBezpodkreleniaZlewej0"/>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59B41896"/>
    <w:multiLevelType w:val="hybridMultilevel"/>
    <w:tmpl w:val="C50C109E"/>
    <w:lvl w:ilvl="0" w:tplc="69DEF0C4">
      <w:start w:val="1"/>
      <w:numFmt w:val="bullet"/>
      <w:lvlText w:val="-"/>
      <w:lvlJc w:val="left"/>
      <w:pPr>
        <w:tabs>
          <w:tab w:val="num" w:pos="1287"/>
        </w:tabs>
        <w:ind w:left="1287" w:hanging="360"/>
      </w:pPr>
      <w:rPr>
        <w:rFonts w:ascii="Arial" w:hAnsi="Arial"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5CAD262C"/>
    <w:multiLevelType w:val="hybridMultilevel"/>
    <w:tmpl w:val="F28EF4F6"/>
    <w:lvl w:ilvl="0" w:tplc="FFFFFFFF">
      <w:start w:val="1"/>
      <w:numFmt w:val="bullet"/>
      <w:pStyle w:val="Wyliczanie"/>
      <w:lvlText w:val=""/>
      <w:lvlJc w:val="left"/>
      <w:pPr>
        <w:tabs>
          <w:tab w:val="num" w:pos="1494"/>
        </w:tabs>
        <w:ind w:left="1491" w:hanging="357"/>
      </w:pPr>
      <w:rPr>
        <w:rFonts w:ascii="Symbol" w:hAnsi="Symbol" w:hint="default"/>
      </w:rPr>
    </w:lvl>
    <w:lvl w:ilvl="1" w:tplc="FFFFFFFF">
      <w:start w:val="1"/>
      <w:numFmt w:val="bullet"/>
      <w:lvlText w:val=""/>
      <w:lvlJc w:val="left"/>
      <w:pPr>
        <w:tabs>
          <w:tab w:val="num" w:pos="1449"/>
        </w:tabs>
        <w:ind w:left="1449" w:hanging="369"/>
      </w:pPr>
      <w:rPr>
        <w:rFonts w:ascii="Symbol" w:hAnsi="Symbol" w:hint="default"/>
      </w:rPr>
    </w:lvl>
    <w:lvl w:ilvl="2" w:tplc="FFFFFFFF">
      <w:start w:val="1"/>
      <w:numFmt w:val="bullet"/>
      <w:lvlText w:val="–"/>
      <w:lvlJc w:val="left"/>
      <w:pPr>
        <w:tabs>
          <w:tab w:val="num" w:pos="2160"/>
        </w:tabs>
        <w:ind w:left="2160" w:hanging="360"/>
      </w:pPr>
      <w:rPr>
        <w:rFonts w:ascii="Times New Roman" w:hAnsi="Times New Roman"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A53A7A"/>
    <w:multiLevelType w:val="hybridMultilevel"/>
    <w:tmpl w:val="2EF012EC"/>
    <w:lvl w:ilvl="0" w:tplc="FFFFFFFF">
      <w:start w:val="1"/>
      <w:numFmt w:val="bullet"/>
      <w:lvlText w:val="-"/>
      <w:lvlJc w:val="left"/>
      <w:pPr>
        <w:tabs>
          <w:tab w:val="num" w:pos="1287"/>
        </w:tabs>
        <w:ind w:left="1287" w:hanging="360"/>
      </w:pPr>
      <w:rPr>
        <w:rFonts w:ascii="Arial" w:hAnsi="Aria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5E0649E7"/>
    <w:multiLevelType w:val="hybridMultilevel"/>
    <w:tmpl w:val="C8B0870E"/>
    <w:lvl w:ilvl="0" w:tplc="90E65D90">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37" w15:restartNumberingAfterBreak="0">
    <w:nsid w:val="621B7051"/>
    <w:multiLevelType w:val="hybridMultilevel"/>
    <w:tmpl w:val="60365760"/>
    <w:lvl w:ilvl="0" w:tplc="FFFFFFFF">
      <w:start w:val="1"/>
      <w:numFmt w:val="bullet"/>
      <w:lvlText w:val="-"/>
      <w:lvlJc w:val="left"/>
      <w:pPr>
        <w:tabs>
          <w:tab w:val="num" w:pos="1068"/>
        </w:tabs>
        <w:ind w:left="1068" w:hanging="360"/>
      </w:pPr>
      <w:rPr>
        <w:rFonts w:ascii="Arial" w:hAnsi="Aria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38" w15:restartNumberingAfterBreak="0">
    <w:nsid w:val="69F411A2"/>
    <w:multiLevelType w:val="hybridMultilevel"/>
    <w:tmpl w:val="67E88D8E"/>
    <w:lvl w:ilvl="0" w:tplc="FFFFFFFF">
      <w:start w:val="1"/>
      <w:numFmt w:val="bullet"/>
      <w:lvlText w:val="-"/>
      <w:lvlJc w:val="left"/>
      <w:pPr>
        <w:tabs>
          <w:tab w:val="num" w:pos="1068"/>
        </w:tabs>
        <w:ind w:left="1068" w:hanging="360"/>
      </w:pPr>
      <w:rPr>
        <w:rFonts w:ascii="Arial" w:hAnsi="Aria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39" w15:restartNumberingAfterBreak="0">
    <w:nsid w:val="6AE10FEB"/>
    <w:multiLevelType w:val="hybridMultilevel"/>
    <w:tmpl w:val="8898D740"/>
    <w:lvl w:ilvl="0" w:tplc="072EC94A">
      <w:start w:val="1"/>
      <w:numFmt w:val="bullet"/>
      <w:pStyle w:val="Punktowaniel1"/>
      <w:lvlText w:val=""/>
      <w:lvlJc w:val="left"/>
      <w:pPr>
        <w:tabs>
          <w:tab w:val="num" w:pos="360"/>
        </w:tabs>
        <w:ind w:left="360" w:hanging="360"/>
      </w:pPr>
      <w:rPr>
        <w:rFonts w:ascii="Wingdings" w:hAnsi="Wingdings" w:hint="default"/>
      </w:rPr>
    </w:lvl>
    <w:lvl w:ilvl="1" w:tplc="C28AC4BA">
      <w:start w:val="1"/>
      <w:numFmt w:val="bullet"/>
      <w:lvlText w:val="o"/>
      <w:lvlJc w:val="left"/>
      <w:pPr>
        <w:tabs>
          <w:tab w:val="num" w:pos="1500"/>
        </w:tabs>
        <w:ind w:left="1500" w:hanging="360"/>
      </w:pPr>
      <w:rPr>
        <w:rFonts w:ascii="Courier New" w:hAnsi="Courier New" w:cs="Courier New" w:hint="default"/>
      </w:rPr>
    </w:lvl>
    <w:lvl w:ilvl="2" w:tplc="BE184116">
      <w:start w:val="1"/>
      <w:numFmt w:val="bullet"/>
      <w:lvlText w:val=""/>
      <w:lvlJc w:val="left"/>
      <w:pPr>
        <w:tabs>
          <w:tab w:val="num" w:pos="2220"/>
        </w:tabs>
        <w:ind w:left="2220" w:hanging="360"/>
      </w:pPr>
      <w:rPr>
        <w:rFonts w:ascii="Wingdings" w:hAnsi="Wingdings" w:hint="default"/>
      </w:rPr>
    </w:lvl>
    <w:lvl w:ilvl="3" w:tplc="5A2CC840">
      <w:start w:val="1"/>
      <w:numFmt w:val="bullet"/>
      <w:lvlText w:val=""/>
      <w:lvlJc w:val="left"/>
      <w:pPr>
        <w:tabs>
          <w:tab w:val="num" w:pos="2940"/>
        </w:tabs>
        <w:ind w:left="2940" w:hanging="360"/>
      </w:pPr>
      <w:rPr>
        <w:rFonts w:ascii="Symbol" w:hAnsi="Symbol" w:hint="default"/>
      </w:rPr>
    </w:lvl>
    <w:lvl w:ilvl="4" w:tplc="CCA4293A">
      <w:start w:val="1"/>
      <w:numFmt w:val="bullet"/>
      <w:lvlText w:val="o"/>
      <w:lvlJc w:val="left"/>
      <w:pPr>
        <w:tabs>
          <w:tab w:val="num" w:pos="3660"/>
        </w:tabs>
        <w:ind w:left="3660" w:hanging="360"/>
      </w:pPr>
      <w:rPr>
        <w:rFonts w:ascii="Courier New" w:hAnsi="Courier New" w:cs="Courier New" w:hint="default"/>
      </w:rPr>
    </w:lvl>
    <w:lvl w:ilvl="5" w:tplc="EC980082">
      <w:start w:val="1"/>
      <w:numFmt w:val="bullet"/>
      <w:lvlText w:val=""/>
      <w:lvlJc w:val="left"/>
      <w:pPr>
        <w:tabs>
          <w:tab w:val="num" w:pos="4380"/>
        </w:tabs>
        <w:ind w:left="4380" w:hanging="360"/>
      </w:pPr>
      <w:rPr>
        <w:rFonts w:ascii="Wingdings" w:hAnsi="Wingdings" w:hint="default"/>
      </w:rPr>
    </w:lvl>
    <w:lvl w:ilvl="6" w:tplc="EB4ECEB8">
      <w:start w:val="1"/>
      <w:numFmt w:val="bullet"/>
      <w:lvlText w:val=""/>
      <w:lvlJc w:val="left"/>
      <w:pPr>
        <w:tabs>
          <w:tab w:val="num" w:pos="5100"/>
        </w:tabs>
        <w:ind w:left="5100" w:hanging="360"/>
      </w:pPr>
      <w:rPr>
        <w:rFonts w:ascii="Symbol" w:hAnsi="Symbol" w:hint="default"/>
      </w:rPr>
    </w:lvl>
    <w:lvl w:ilvl="7" w:tplc="F830E6DA" w:tentative="1">
      <w:start w:val="1"/>
      <w:numFmt w:val="bullet"/>
      <w:lvlText w:val="o"/>
      <w:lvlJc w:val="left"/>
      <w:pPr>
        <w:tabs>
          <w:tab w:val="num" w:pos="5820"/>
        </w:tabs>
        <w:ind w:left="5820" w:hanging="360"/>
      </w:pPr>
      <w:rPr>
        <w:rFonts w:ascii="Courier New" w:hAnsi="Courier New" w:cs="Courier New" w:hint="default"/>
      </w:rPr>
    </w:lvl>
    <w:lvl w:ilvl="8" w:tplc="CEBEFA70" w:tentative="1">
      <w:start w:val="1"/>
      <w:numFmt w:val="bullet"/>
      <w:lvlText w:val=""/>
      <w:lvlJc w:val="left"/>
      <w:pPr>
        <w:tabs>
          <w:tab w:val="num" w:pos="6540"/>
        </w:tabs>
        <w:ind w:left="6540" w:hanging="360"/>
      </w:pPr>
      <w:rPr>
        <w:rFonts w:ascii="Wingdings" w:hAnsi="Wingdings" w:hint="default"/>
      </w:rPr>
    </w:lvl>
  </w:abstractNum>
  <w:abstractNum w:abstractNumId="40" w15:restartNumberingAfterBreak="0">
    <w:nsid w:val="6D884C33"/>
    <w:multiLevelType w:val="hybridMultilevel"/>
    <w:tmpl w:val="29ACF00E"/>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1" w15:restartNumberingAfterBreak="0">
    <w:nsid w:val="6DBE6B4C"/>
    <w:multiLevelType w:val="hybridMultilevel"/>
    <w:tmpl w:val="376ED890"/>
    <w:lvl w:ilvl="0" w:tplc="FFFFFFFF">
      <w:start w:val="1"/>
      <w:numFmt w:val="bullet"/>
      <w:lvlText w:val="-"/>
      <w:lvlJc w:val="left"/>
      <w:pPr>
        <w:tabs>
          <w:tab w:val="num" w:pos="1068"/>
        </w:tabs>
        <w:ind w:left="1068" w:hanging="360"/>
      </w:pPr>
      <w:rPr>
        <w:rFonts w:ascii="Arial" w:hAnsi="Aria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42" w15:restartNumberingAfterBreak="0">
    <w:nsid w:val="6F044823"/>
    <w:multiLevelType w:val="singleLevel"/>
    <w:tmpl w:val="332A62B8"/>
    <w:lvl w:ilvl="0">
      <w:start w:val="1"/>
      <w:numFmt w:val="decimal"/>
      <w:pStyle w:val="Styl1"/>
      <w:lvlText w:val="%1."/>
      <w:lvlJc w:val="left"/>
      <w:pPr>
        <w:tabs>
          <w:tab w:val="num" w:pos="709"/>
        </w:tabs>
        <w:ind w:left="709" w:hanging="709"/>
      </w:pPr>
      <w:rPr>
        <w:rFonts w:ascii="Times New Roman" w:hAnsi="Times New Roman" w:hint="default"/>
        <w:sz w:val="28"/>
      </w:rPr>
    </w:lvl>
  </w:abstractNum>
  <w:abstractNum w:abstractNumId="43" w15:restartNumberingAfterBreak="0">
    <w:nsid w:val="72945EA4"/>
    <w:multiLevelType w:val="multilevel"/>
    <w:tmpl w:val="87184B86"/>
    <w:lvl w:ilvl="0">
      <w:start w:val="1"/>
      <w:numFmt w:val="decimal"/>
      <w:lvlText w:val="%1"/>
      <w:lvlJc w:val="left"/>
      <w:pPr>
        <w:tabs>
          <w:tab w:val="num" w:pos="2494"/>
        </w:tabs>
        <w:ind w:left="2494" w:hanging="432"/>
      </w:pPr>
      <w:rPr>
        <w:rFonts w:hint="default"/>
      </w:rPr>
    </w:lvl>
    <w:lvl w:ilvl="1">
      <w:start w:val="2"/>
      <w:numFmt w:val="decimal"/>
      <w:pStyle w:val="StylNagwek2"/>
      <w:lvlText w:val="%1.%2"/>
      <w:lvlJc w:val="left"/>
      <w:pPr>
        <w:tabs>
          <w:tab w:val="num" w:pos="2638"/>
        </w:tabs>
        <w:ind w:left="2638" w:hanging="576"/>
      </w:pPr>
      <w:rPr>
        <w:rFonts w:hint="default"/>
      </w:rPr>
    </w:lvl>
    <w:lvl w:ilvl="2">
      <w:start w:val="1"/>
      <w:numFmt w:val="decimal"/>
      <w:lvlText w:val="%1.%2.%3"/>
      <w:lvlJc w:val="left"/>
      <w:pPr>
        <w:tabs>
          <w:tab w:val="num" w:pos="2782"/>
        </w:tabs>
        <w:ind w:left="2782" w:hanging="720"/>
      </w:pPr>
      <w:rPr>
        <w:rFonts w:hint="default"/>
      </w:rPr>
    </w:lvl>
    <w:lvl w:ilvl="3">
      <w:start w:val="1"/>
      <w:numFmt w:val="decimal"/>
      <w:lvlText w:val="%1.%2.%3.%4"/>
      <w:lvlJc w:val="left"/>
      <w:pPr>
        <w:tabs>
          <w:tab w:val="num" w:pos="2926"/>
        </w:tabs>
        <w:ind w:left="2926" w:hanging="864"/>
      </w:pPr>
      <w:rPr>
        <w:rFonts w:hint="default"/>
      </w:rPr>
    </w:lvl>
    <w:lvl w:ilvl="4">
      <w:start w:val="1"/>
      <w:numFmt w:val="decimal"/>
      <w:lvlText w:val="%1.%2.%3.%4.%5"/>
      <w:lvlJc w:val="left"/>
      <w:pPr>
        <w:tabs>
          <w:tab w:val="num" w:pos="3070"/>
        </w:tabs>
        <w:ind w:left="3070" w:hanging="1008"/>
      </w:pPr>
      <w:rPr>
        <w:rFonts w:hint="default"/>
      </w:rPr>
    </w:lvl>
    <w:lvl w:ilvl="5">
      <w:start w:val="1"/>
      <w:numFmt w:val="decimal"/>
      <w:lvlText w:val="%1.%2.%3.%4.%5.%6"/>
      <w:lvlJc w:val="left"/>
      <w:pPr>
        <w:tabs>
          <w:tab w:val="num" w:pos="3214"/>
        </w:tabs>
        <w:ind w:left="3214" w:hanging="1152"/>
      </w:pPr>
      <w:rPr>
        <w:rFonts w:hint="default"/>
      </w:rPr>
    </w:lvl>
    <w:lvl w:ilvl="6">
      <w:start w:val="1"/>
      <w:numFmt w:val="decimal"/>
      <w:lvlText w:val="%1.%2.%3.%4.%5.%6.%7"/>
      <w:lvlJc w:val="left"/>
      <w:pPr>
        <w:tabs>
          <w:tab w:val="num" w:pos="3358"/>
        </w:tabs>
        <w:ind w:left="3358" w:hanging="1296"/>
      </w:pPr>
      <w:rPr>
        <w:rFonts w:hint="default"/>
      </w:rPr>
    </w:lvl>
    <w:lvl w:ilvl="7">
      <w:start w:val="1"/>
      <w:numFmt w:val="decimal"/>
      <w:lvlText w:val="%1.%2.%3.%4.%5.%6.%7.%8"/>
      <w:lvlJc w:val="left"/>
      <w:pPr>
        <w:tabs>
          <w:tab w:val="num" w:pos="3502"/>
        </w:tabs>
        <w:ind w:left="3502" w:hanging="1440"/>
      </w:pPr>
      <w:rPr>
        <w:rFonts w:hint="default"/>
      </w:rPr>
    </w:lvl>
    <w:lvl w:ilvl="8">
      <w:start w:val="1"/>
      <w:numFmt w:val="decimal"/>
      <w:lvlText w:val="%1.%2.%3.%4.%5.%6.%7.%8.%9"/>
      <w:lvlJc w:val="left"/>
      <w:pPr>
        <w:tabs>
          <w:tab w:val="num" w:pos="3646"/>
        </w:tabs>
        <w:ind w:left="3646" w:hanging="1584"/>
      </w:pPr>
      <w:rPr>
        <w:rFonts w:hint="default"/>
      </w:rPr>
    </w:lvl>
  </w:abstractNum>
  <w:abstractNum w:abstractNumId="44" w15:restartNumberingAfterBreak="0">
    <w:nsid w:val="7DB8503E"/>
    <w:multiLevelType w:val="multilevel"/>
    <w:tmpl w:val="223E1382"/>
    <w:styleLink w:val="a--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9"/>
  </w:num>
  <w:num w:numId="2">
    <w:abstractNumId w:val="14"/>
  </w:num>
  <w:num w:numId="3">
    <w:abstractNumId w:val="42"/>
  </w:num>
  <w:num w:numId="4">
    <w:abstractNumId w:val="34"/>
  </w:num>
  <w:num w:numId="5">
    <w:abstractNumId w:val="21"/>
  </w:num>
  <w:num w:numId="6">
    <w:abstractNumId w:val="32"/>
  </w:num>
  <w:num w:numId="7">
    <w:abstractNumId w:val="43"/>
  </w:num>
  <w:num w:numId="8">
    <w:abstractNumId w:val="27"/>
  </w:num>
  <w:num w:numId="9">
    <w:abstractNumId w:val="20"/>
  </w:num>
  <w:num w:numId="10">
    <w:abstractNumId w:val="0"/>
  </w:num>
  <w:num w:numId="11">
    <w:abstractNumId w:val="2"/>
  </w:num>
  <w:num w:numId="12">
    <w:abstractNumId w:val="3"/>
  </w:num>
  <w:num w:numId="13">
    <w:abstractNumId w:val="18"/>
  </w:num>
  <w:num w:numId="14">
    <w:abstractNumId w:val="10"/>
  </w:num>
  <w:num w:numId="15">
    <w:abstractNumId w:val="28"/>
  </w:num>
  <w:num w:numId="16">
    <w:abstractNumId w:val="1"/>
  </w:num>
  <w:num w:numId="17">
    <w:abstractNumId w:val="5"/>
  </w:num>
  <w:num w:numId="18">
    <w:abstractNumId w:val="44"/>
  </w:num>
  <w:num w:numId="19">
    <w:abstractNumId w:val="17"/>
  </w:num>
  <w:num w:numId="20">
    <w:abstractNumId w:val="13"/>
  </w:num>
  <w:num w:numId="21">
    <w:abstractNumId w:val="7"/>
  </w:num>
  <w:num w:numId="22">
    <w:abstractNumId w:val="41"/>
  </w:num>
  <w:num w:numId="23">
    <w:abstractNumId w:val="33"/>
  </w:num>
  <w:num w:numId="24">
    <w:abstractNumId w:val="35"/>
  </w:num>
  <w:num w:numId="25">
    <w:abstractNumId w:val="38"/>
  </w:num>
  <w:num w:numId="26">
    <w:abstractNumId w:val="12"/>
  </w:num>
  <w:num w:numId="27">
    <w:abstractNumId w:val="16"/>
  </w:num>
  <w:num w:numId="28">
    <w:abstractNumId w:val="22"/>
  </w:num>
  <w:num w:numId="29">
    <w:abstractNumId w:val="19"/>
  </w:num>
  <w:num w:numId="30">
    <w:abstractNumId w:val="37"/>
  </w:num>
  <w:num w:numId="31">
    <w:abstractNumId w:val="26"/>
  </w:num>
  <w:num w:numId="32">
    <w:abstractNumId w:val="31"/>
  </w:num>
  <w:num w:numId="33">
    <w:abstractNumId w:val="25"/>
  </w:num>
  <w:num w:numId="34">
    <w:abstractNumId w:val="15"/>
  </w:num>
  <w:num w:numId="35">
    <w:abstractNumId w:val="11"/>
  </w:num>
  <w:num w:numId="36">
    <w:abstractNumId w:val="9"/>
  </w:num>
  <w:num w:numId="37">
    <w:abstractNumId w:val="6"/>
  </w:num>
  <w:num w:numId="38">
    <w:abstractNumId w:val="29"/>
  </w:num>
  <w:num w:numId="39">
    <w:abstractNumId w:val="40"/>
  </w:num>
  <w:num w:numId="40">
    <w:abstractNumId w:val="4"/>
  </w:num>
  <w:num w:numId="41">
    <w:abstractNumId w:val="24"/>
  </w:num>
  <w:num w:numId="42">
    <w:abstractNumId w:val="36"/>
  </w:num>
  <w:num w:numId="43">
    <w:abstractNumId w:val="30"/>
  </w:num>
  <w:num w:numId="44">
    <w:abstractNumId w:val="23"/>
  </w:num>
  <w:num w:numId="45">
    <w:abstractNumId w:val="8"/>
  </w:num>
  <w:num w:numId="46">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8C9"/>
    <w:rsid w:val="00001871"/>
    <w:rsid w:val="000059B2"/>
    <w:rsid w:val="00005A54"/>
    <w:rsid w:val="000068AA"/>
    <w:rsid w:val="00014AA4"/>
    <w:rsid w:val="00015759"/>
    <w:rsid w:val="00016AA9"/>
    <w:rsid w:val="00017E37"/>
    <w:rsid w:val="0002382D"/>
    <w:rsid w:val="00025E0C"/>
    <w:rsid w:val="000301EB"/>
    <w:rsid w:val="000321A8"/>
    <w:rsid w:val="000345FD"/>
    <w:rsid w:val="00035731"/>
    <w:rsid w:val="00036842"/>
    <w:rsid w:val="00036E95"/>
    <w:rsid w:val="00042657"/>
    <w:rsid w:val="00042D79"/>
    <w:rsid w:val="00046D15"/>
    <w:rsid w:val="000475E4"/>
    <w:rsid w:val="00047808"/>
    <w:rsid w:val="0006614D"/>
    <w:rsid w:val="000716B7"/>
    <w:rsid w:val="00075794"/>
    <w:rsid w:val="000775C6"/>
    <w:rsid w:val="00077B8C"/>
    <w:rsid w:val="00083ACC"/>
    <w:rsid w:val="00086FFB"/>
    <w:rsid w:val="00090A5E"/>
    <w:rsid w:val="00093A8D"/>
    <w:rsid w:val="00095C89"/>
    <w:rsid w:val="00095E54"/>
    <w:rsid w:val="000A6BA1"/>
    <w:rsid w:val="000B160F"/>
    <w:rsid w:val="000B16E2"/>
    <w:rsid w:val="000B76D4"/>
    <w:rsid w:val="000B7B4C"/>
    <w:rsid w:val="000C0FD1"/>
    <w:rsid w:val="000C3A85"/>
    <w:rsid w:val="000D23E3"/>
    <w:rsid w:val="000E2FCF"/>
    <w:rsid w:val="000E3F43"/>
    <w:rsid w:val="000E5BB2"/>
    <w:rsid w:val="000F06E7"/>
    <w:rsid w:val="000F0ECD"/>
    <w:rsid w:val="000F2C73"/>
    <w:rsid w:val="000F3386"/>
    <w:rsid w:val="000F4402"/>
    <w:rsid w:val="000F53EA"/>
    <w:rsid w:val="000F5F85"/>
    <w:rsid w:val="000F75A7"/>
    <w:rsid w:val="001005FE"/>
    <w:rsid w:val="001018A9"/>
    <w:rsid w:val="00111E28"/>
    <w:rsid w:val="00112608"/>
    <w:rsid w:val="00112EAD"/>
    <w:rsid w:val="00115C63"/>
    <w:rsid w:val="00116195"/>
    <w:rsid w:val="00117234"/>
    <w:rsid w:val="0012510C"/>
    <w:rsid w:val="00130491"/>
    <w:rsid w:val="00133A58"/>
    <w:rsid w:val="0013568C"/>
    <w:rsid w:val="001370D1"/>
    <w:rsid w:val="00141778"/>
    <w:rsid w:val="001437D2"/>
    <w:rsid w:val="00145AD3"/>
    <w:rsid w:val="00145D5F"/>
    <w:rsid w:val="00147466"/>
    <w:rsid w:val="00150B59"/>
    <w:rsid w:val="00150DE1"/>
    <w:rsid w:val="00150F29"/>
    <w:rsid w:val="001555D5"/>
    <w:rsid w:val="00156461"/>
    <w:rsid w:val="001574E6"/>
    <w:rsid w:val="001624E8"/>
    <w:rsid w:val="00162ABD"/>
    <w:rsid w:val="00172208"/>
    <w:rsid w:val="00176D25"/>
    <w:rsid w:val="00184134"/>
    <w:rsid w:val="0018775C"/>
    <w:rsid w:val="001924DC"/>
    <w:rsid w:val="0019334A"/>
    <w:rsid w:val="0019582B"/>
    <w:rsid w:val="001A0230"/>
    <w:rsid w:val="001A0F40"/>
    <w:rsid w:val="001A2972"/>
    <w:rsid w:val="001A499E"/>
    <w:rsid w:val="001B365A"/>
    <w:rsid w:val="001C0984"/>
    <w:rsid w:val="001C275E"/>
    <w:rsid w:val="001C3EA4"/>
    <w:rsid w:val="001D172F"/>
    <w:rsid w:val="001D3303"/>
    <w:rsid w:val="001D5E99"/>
    <w:rsid w:val="001E0FCC"/>
    <w:rsid w:val="001E706D"/>
    <w:rsid w:val="001F47E8"/>
    <w:rsid w:val="002045D4"/>
    <w:rsid w:val="0020765C"/>
    <w:rsid w:val="00211AE3"/>
    <w:rsid w:val="00212A13"/>
    <w:rsid w:val="00213774"/>
    <w:rsid w:val="00214B26"/>
    <w:rsid w:val="002263C5"/>
    <w:rsid w:val="002311E0"/>
    <w:rsid w:val="002328BE"/>
    <w:rsid w:val="00233763"/>
    <w:rsid w:val="002340A1"/>
    <w:rsid w:val="00234C77"/>
    <w:rsid w:val="0023603E"/>
    <w:rsid w:val="00236B0C"/>
    <w:rsid w:val="00242908"/>
    <w:rsid w:val="00243D75"/>
    <w:rsid w:val="00250648"/>
    <w:rsid w:val="0025160A"/>
    <w:rsid w:val="002529FF"/>
    <w:rsid w:val="00252B63"/>
    <w:rsid w:val="002542C9"/>
    <w:rsid w:val="002564F0"/>
    <w:rsid w:val="0026151D"/>
    <w:rsid w:val="0026157D"/>
    <w:rsid w:val="00263580"/>
    <w:rsid w:val="00270296"/>
    <w:rsid w:val="00270E71"/>
    <w:rsid w:val="0027225B"/>
    <w:rsid w:val="00274090"/>
    <w:rsid w:val="00280E74"/>
    <w:rsid w:val="00285788"/>
    <w:rsid w:val="00287B4E"/>
    <w:rsid w:val="00287F1B"/>
    <w:rsid w:val="00290594"/>
    <w:rsid w:val="002916E8"/>
    <w:rsid w:val="002917C8"/>
    <w:rsid w:val="00292ADC"/>
    <w:rsid w:val="00293553"/>
    <w:rsid w:val="00293A76"/>
    <w:rsid w:val="002A579F"/>
    <w:rsid w:val="002B02DB"/>
    <w:rsid w:val="002B2D7C"/>
    <w:rsid w:val="002B74FC"/>
    <w:rsid w:val="002B75F6"/>
    <w:rsid w:val="002B77FA"/>
    <w:rsid w:val="002C0636"/>
    <w:rsid w:val="002C19D4"/>
    <w:rsid w:val="002C34B5"/>
    <w:rsid w:val="002D0131"/>
    <w:rsid w:val="002D0BD8"/>
    <w:rsid w:val="002D2DD4"/>
    <w:rsid w:val="002D709D"/>
    <w:rsid w:val="002E3C8E"/>
    <w:rsid w:val="002F137E"/>
    <w:rsid w:val="002F20DB"/>
    <w:rsid w:val="002F3D07"/>
    <w:rsid w:val="002F5B23"/>
    <w:rsid w:val="003031B4"/>
    <w:rsid w:val="00304050"/>
    <w:rsid w:val="003106FC"/>
    <w:rsid w:val="00311129"/>
    <w:rsid w:val="00313C2E"/>
    <w:rsid w:val="00314BC6"/>
    <w:rsid w:val="00315738"/>
    <w:rsid w:val="00322A86"/>
    <w:rsid w:val="003240D7"/>
    <w:rsid w:val="003259EB"/>
    <w:rsid w:val="00341A20"/>
    <w:rsid w:val="00343685"/>
    <w:rsid w:val="00343CAA"/>
    <w:rsid w:val="00345E74"/>
    <w:rsid w:val="00355156"/>
    <w:rsid w:val="00361A37"/>
    <w:rsid w:val="00362FB3"/>
    <w:rsid w:val="00364262"/>
    <w:rsid w:val="00364E10"/>
    <w:rsid w:val="00367F2E"/>
    <w:rsid w:val="00373481"/>
    <w:rsid w:val="0037619F"/>
    <w:rsid w:val="00380016"/>
    <w:rsid w:val="00382372"/>
    <w:rsid w:val="00391135"/>
    <w:rsid w:val="00392163"/>
    <w:rsid w:val="00392875"/>
    <w:rsid w:val="00392E5E"/>
    <w:rsid w:val="003A3785"/>
    <w:rsid w:val="003B1938"/>
    <w:rsid w:val="003B217A"/>
    <w:rsid w:val="003B3EA4"/>
    <w:rsid w:val="003B70DD"/>
    <w:rsid w:val="003C5F1E"/>
    <w:rsid w:val="003D6629"/>
    <w:rsid w:val="003D6714"/>
    <w:rsid w:val="003E07DD"/>
    <w:rsid w:val="003E5B19"/>
    <w:rsid w:val="003F27AC"/>
    <w:rsid w:val="003F35C4"/>
    <w:rsid w:val="003F582C"/>
    <w:rsid w:val="003F75CB"/>
    <w:rsid w:val="0040600B"/>
    <w:rsid w:val="0041058E"/>
    <w:rsid w:val="004115F9"/>
    <w:rsid w:val="004122DA"/>
    <w:rsid w:val="0041296A"/>
    <w:rsid w:val="0041355C"/>
    <w:rsid w:val="00414131"/>
    <w:rsid w:val="004144C5"/>
    <w:rsid w:val="004159A3"/>
    <w:rsid w:val="00415AEF"/>
    <w:rsid w:val="00416D68"/>
    <w:rsid w:val="004173EA"/>
    <w:rsid w:val="00431970"/>
    <w:rsid w:val="00435205"/>
    <w:rsid w:val="004379C3"/>
    <w:rsid w:val="0044251A"/>
    <w:rsid w:val="00445EF5"/>
    <w:rsid w:val="00445F87"/>
    <w:rsid w:val="004518B2"/>
    <w:rsid w:val="00455558"/>
    <w:rsid w:val="00455868"/>
    <w:rsid w:val="00457586"/>
    <w:rsid w:val="00461CF8"/>
    <w:rsid w:val="00463876"/>
    <w:rsid w:val="00474373"/>
    <w:rsid w:val="00474604"/>
    <w:rsid w:val="004752BC"/>
    <w:rsid w:val="00475E05"/>
    <w:rsid w:val="0048380A"/>
    <w:rsid w:val="004843A7"/>
    <w:rsid w:val="004845A6"/>
    <w:rsid w:val="00485185"/>
    <w:rsid w:val="004852D1"/>
    <w:rsid w:val="00485D4F"/>
    <w:rsid w:val="00491D40"/>
    <w:rsid w:val="0049364C"/>
    <w:rsid w:val="0049434E"/>
    <w:rsid w:val="00494461"/>
    <w:rsid w:val="004A151D"/>
    <w:rsid w:val="004A55E7"/>
    <w:rsid w:val="004A7567"/>
    <w:rsid w:val="004B7621"/>
    <w:rsid w:val="004C1F63"/>
    <w:rsid w:val="004C35C3"/>
    <w:rsid w:val="004D569E"/>
    <w:rsid w:val="004E220B"/>
    <w:rsid w:val="004E2371"/>
    <w:rsid w:val="004E392B"/>
    <w:rsid w:val="004E4B78"/>
    <w:rsid w:val="004E6CE4"/>
    <w:rsid w:val="004F0E6C"/>
    <w:rsid w:val="004F2449"/>
    <w:rsid w:val="004F3443"/>
    <w:rsid w:val="004F43F4"/>
    <w:rsid w:val="004F6925"/>
    <w:rsid w:val="00500C9E"/>
    <w:rsid w:val="00504F88"/>
    <w:rsid w:val="005061B0"/>
    <w:rsid w:val="00513105"/>
    <w:rsid w:val="00513B95"/>
    <w:rsid w:val="00516C81"/>
    <w:rsid w:val="00517C6B"/>
    <w:rsid w:val="00520050"/>
    <w:rsid w:val="005220D5"/>
    <w:rsid w:val="00522AB6"/>
    <w:rsid w:val="005250E3"/>
    <w:rsid w:val="00525206"/>
    <w:rsid w:val="00530BC1"/>
    <w:rsid w:val="005452FC"/>
    <w:rsid w:val="00545380"/>
    <w:rsid w:val="00546244"/>
    <w:rsid w:val="00546D04"/>
    <w:rsid w:val="005474A4"/>
    <w:rsid w:val="0055298E"/>
    <w:rsid w:val="00554FAD"/>
    <w:rsid w:val="00556206"/>
    <w:rsid w:val="00557EFA"/>
    <w:rsid w:val="00563F1E"/>
    <w:rsid w:val="00565D8B"/>
    <w:rsid w:val="00567E50"/>
    <w:rsid w:val="005757E9"/>
    <w:rsid w:val="005763C1"/>
    <w:rsid w:val="005771C3"/>
    <w:rsid w:val="00585EE6"/>
    <w:rsid w:val="00595638"/>
    <w:rsid w:val="005A01DF"/>
    <w:rsid w:val="005A0CC3"/>
    <w:rsid w:val="005A29EE"/>
    <w:rsid w:val="005A69D0"/>
    <w:rsid w:val="005B1020"/>
    <w:rsid w:val="005B65F5"/>
    <w:rsid w:val="005B7060"/>
    <w:rsid w:val="005C0352"/>
    <w:rsid w:val="005D7A94"/>
    <w:rsid w:val="005E3709"/>
    <w:rsid w:val="005E3D7D"/>
    <w:rsid w:val="005E4784"/>
    <w:rsid w:val="005E79BB"/>
    <w:rsid w:val="005F1C77"/>
    <w:rsid w:val="005F383A"/>
    <w:rsid w:val="005F7AFA"/>
    <w:rsid w:val="006007A1"/>
    <w:rsid w:val="006008B8"/>
    <w:rsid w:val="00603941"/>
    <w:rsid w:val="00605000"/>
    <w:rsid w:val="00607314"/>
    <w:rsid w:val="0060758D"/>
    <w:rsid w:val="00611AED"/>
    <w:rsid w:val="00616422"/>
    <w:rsid w:val="0061647E"/>
    <w:rsid w:val="00616CC1"/>
    <w:rsid w:val="00622BAE"/>
    <w:rsid w:val="00626E6B"/>
    <w:rsid w:val="00633AB4"/>
    <w:rsid w:val="00634A07"/>
    <w:rsid w:val="006367A7"/>
    <w:rsid w:val="006403DC"/>
    <w:rsid w:val="0064122D"/>
    <w:rsid w:val="006415B8"/>
    <w:rsid w:val="00642915"/>
    <w:rsid w:val="00643931"/>
    <w:rsid w:val="00644303"/>
    <w:rsid w:val="00645EFB"/>
    <w:rsid w:val="006473A0"/>
    <w:rsid w:val="00654269"/>
    <w:rsid w:val="00655D51"/>
    <w:rsid w:val="00656D22"/>
    <w:rsid w:val="00660E0D"/>
    <w:rsid w:val="00661B7B"/>
    <w:rsid w:val="0066338D"/>
    <w:rsid w:val="00665760"/>
    <w:rsid w:val="00665932"/>
    <w:rsid w:val="00665B85"/>
    <w:rsid w:val="0067607E"/>
    <w:rsid w:val="00681425"/>
    <w:rsid w:val="00681D30"/>
    <w:rsid w:val="00681DAC"/>
    <w:rsid w:val="00686AC0"/>
    <w:rsid w:val="00691B22"/>
    <w:rsid w:val="00694540"/>
    <w:rsid w:val="006959B2"/>
    <w:rsid w:val="0069640F"/>
    <w:rsid w:val="006965D3"/>
    <w:rsid w:val="006A0231"/>
    <w:rsid w:val="006A21E8"/>
    <w:rsid w:val="006A7A03"/>
    <w:rsid w:val="006B1AEB"/>
    <w:rsid w:val="006B4EAF"/>
    <w:rsid w:val="006C40A4"/>
    <w:rsid w:val="006C51B1"/>
    <w:rsid w:val="006C5AAD"/>
    <w:rsid w:val="006D142D"/>
    <w:rsid w:val="006D4074"/>
    <w:rsid w:val="006D40E1"/>
    <w:rsid w:val="006D438F"/>
    <w:rsid w:val="006D4FF7"/>
    <w:rsid w:val="006D72EA"/>
    <w:rsid w:val="006E08C9"/>
    <w:rsid w:val="006E4301"/>
    <w:rsid w:val="006E5CC2"/>
    <w:rsid w:val="006E7AC1"/>
    <w:rsid w:val="006F2D61"/>
    <w:rsid w:val="006F3B9F"/>
    <w:rsid w:val="006F4513"/>
    <w:rsid w:val="006F5562"/>
    <w:rsid w:val="00702D6C"/>
    <w:rsid w:val="007033B8"/>
    <w:rsid w:val="007069C2"/>
    <w:rsid w:val="0071061D"/>
    <w:rsid w:val="00713429"/>
    <w:rsid w:val="00714481"/>
    <w:rsid w:val="00714F2D"/>
    <w:rsid w:val="0072177D"/>
    <w:rsid w:val="00722F59"/>
    <w:rsid w:val="00724467"/>
    <w:rsid w:val="007309BE"/>
    <w:rsid w:val="0073150C"/>
    <w:rsid w:val="0073415A"/>
    <w:rsid w:val="007343B9"/>
    <w:rsid w:val="00735C5D"/>
    <w:rsid w:val="00736DBD"/>
    <w:rsid w:val="007434C1"/>
    <w:rsid w:val="007508B0"/>
    <w:rsid w:val="0075470A"/>
    <w:rsid w:val="007553B3"/>
    <w:rsid w:val="007579A0"/>
    <w:rsid w:val="0076129D"/>
    <w:rsid w:val="007630F9"/>
    <w:rsid w:val="00770E6D"/>
    <w:rsid w:val="0077128F"/>
    <w:rsid w:val="00772ED7"/>
    <w:rsid w:val="00781098"/>
    <w:rsid w:val="0078311B"/>
    <w:rsid w:val="007832D2"/>
    <w:rsid w:val="00783C9A"/>
    <w:rsid w:val="00784796"/>
    <w:rsid w:val="007856BF"/>
    <w:rsid w:val="007860DF"/>
    <w:rsid w:val="0079715F"/>
    <w:rsid w:val="007A1089"/>
    <w:rsid w:val="007A4651"/>
    <w:rsid w:val="007B062F"/>
    <w:rsid w:val="007C25EF"/>
    <w:rsid w:val="007C6618"/>
    <w:rsid w:val="007D31AD"/>
    <w:rsid w:val="007D54A5"/>
    <w:rsid w:val="007E221B"/>
    <w:rsid w:val="007E2437"/>
    <w:rsid w:val="007E3162"/>
    <w:rsid w:val="007E648B"/>
    <w:rsid w:val="007E718A"/>
    <w:rsid w:val="007F228E"/>
    <w:rsid w:val="007F27B0"/>
    <w:rsid w:val="007F29F1"/>
    <w:rsid w:val="007F7E4F"/>
    <w:rsid w:val="008030D6"/>
    <w:rsid w:val="00806219"/>
    <w:rsid w:val="0080643F"/>
    <w:rsid w:val="0081752D"/>
    <w:rsid w:val="008205BB"/>
    <w:rsid w:val="00820D14"/>
    <w:rsid w:val="0082287A"/>
    <w:rsid w:val="00823864"/>
    <w:rsid w:val="008301C8"/>
    <w:rsid w:val="00831361"/>
    <w:rsid w:val="0083462A"/>
    <w:rsid w:val="0084515B"/>
    <w:rsid w:val="00845FD5"/>
    <w:rsid w:val="0084647A"/>
    <w:rsid w:val="0085265D"/>
    <w:rsid w:val="00853093"/>
    <w:rsid w:val="0085536B"/>
    <w:rsid w:val="00855727"/>
    <w:rsid w:val="0085768B"/>
    <w:rsid w:val="00863C8F"/>
    <w:rsid w:val="00865231"/>
    <w:rsid w:val="00866597"/>
    <w:rsid w:val="00867C9F"/>
    <w:rsid w:val="008710CB"/>
    <w:rsid w:val="00871189"/>
    <w:rsid w:val="0087133C"/>
    <w:rsid w:val="008719BC"/>
    <w:rsid w:val="008726EE"/>
    <w:rsid w:val="00875525"/>
    <w:rsid w:val="00875657"/>
    <w:rsid w:val="00875B51"/>
    <w:rsid w:val="008822E1"/>
    <w:rsid w:val="008848F2"/>
    <w:rsid w:val="00886937"/>
    <w:rsid w:val="0089278E"/>
    <w:rsid w:val="00892AA4"/>
    <w:rsid w:val="0089696A"/>
    <w:rsid w:val="008A0992"/>
    <w:rsid w:val="008A159A"/>
    <w:rsid w:val="008A21EE"/>
    <w:rsid w:val="008A34C8"/>
    <w:rsid w:val="008A4113"/>
    <w:rsid w:val="008B364D"/>
    <w:rsid w:val="008B6F92"/>
    <w:rsid w:val="008C72C3"/>
    <w:rsid w:val="008D027A"/>
    <w:rsid w:val="008D1D4C"/>
    <w:rsid w:val="008D4CDE"/>
    <w:rsid w:val="008F1128"/>
    <w:rsid w:val="008F1F47"/>
    <w:rsid w:val="008F411A"/>
    <w:rsid w:val="008F5DE6"/>
    <w:rsid w:val="00901CE4"/>
    <w:rsid w:val="009029CA"/>
    <w:rsid w:val="00904DDF"/>
    <w:rsid w:val="00905E9A"/>
    <w:rsid w:val="00907A01"/>
    <w:rsid w:val="0092478A"/>
    <w:rsid w:val="009261E7"/>
    <w:rsid w:val="00932F19"/>
    <w:rsid w:val="0093306D"/>
    <w:rsid w:val="009408A6"/>
    <w:rsid w:val="00940D57"/>
    <w:rsid w:val="00941940"/>
    <w:rsid w:val="00943E6C"/>
    <w:rsid w:val="009510B1"/>
    <w:rsid w:val="00954FA5"/>
    <w:rsid w:val="00957EB8"/>
    <w:rsid w:val="00961DB8"/>
    <w:rsid w:val="00962EF1"/>
    <w:rsid w:val="00970A7E"/>
    <w:rsid w:val="00974114"/>
    <w:rsid w:val="0097509F"/>
    <w:rsid w:val="00976AFF"/>
    <w:rsid w:val="00982D9A"/>
    <w:rsid w:val="00983B2C"/>
    <w:rsid w:val="0098727F"/>
    <w:rsid w:val="00992C5C"/>
    <w:rsid w:val="0099383F"/>
    <w:rsid w:val="00996C8F"/>
    <w:rsid w:val="009A3645"/>
    <w:rsid w:val="009A4521"/>
    <w:rsid w:val="009A6D2C"/>
    <w:rsid w:val="009B047D"/>
    <w:rsid w:val="009B0665"/>
    <w:rsid w:val="009B6694"/>
    <w:rsid w:val="009C31A2"/>
    <w:rsid w:val="009D1212"/>
    <w:rsid w:val="009D5769"/>
    <w:rsid w:val="009D656D"/>
    <w:rsid w:val="009E10BE"/>
    <w:rsid w:val="009E1233"/>
    <w:rsid w:val="009E31CE"/>
    <w:rsid w:val="009E3D3C"/>
    <w:rsid w:val="009E44DF"/>
    <w:rsid w:val="009E4CE4"/>
    <w:rsid w:val="009E5046"/>
    <w:rsid w:val="009F21B7"/>
    <w:rsid w:val="009F2B39"/>
    <w:rsid w:val="009F4D74"/>
    <w:rsid w:val="00A0394D"/>
    <w:rsid w:val="00A06D8B"/>
    <w:rsid w:val="00A06EF9"/>
    <w:rsid w:val="00A12E77"/>
    <w:rsid w:val="00A12E80"/>
    <w:rsid w:val="00A13C76"/>
    <w:rsid w:val="00A15154"/>
    <w:rsid w:val="00A175E1"/>
    <w:rsid w:val="00A202A1"/>
    <w:rsid w:val="00A214DF"/>
    <w:rsid w:val="00A228BC"/>
    <w:rsid w:val="00A356A6"/>
    <w:rsid w:val="00A3645F"/>
    <w:rsid w:val="00A372BA"/>
    <w:rsid w:val="00A411EC"/>
    <w:rsid w:val="00A4166C"/>
    <w:rsid w:val="00A45000"/>
    <w:rsid w:val="00A45083"/>
    <w:rsid w:val="00A465D3"/>
    <w:rsid w:val="00A50CCE"/>
    <w:rsid w:val="00A51B36"/>
    <w:rsid w:val="00A52D35"/>
    <w:rsid w:val="00A571AC"/>
    <w:rsid w:val="00A62482"/>
    <w:rsid w:val="00A6697B"/>
    <w:rsid w:val="00A81D95"/>
    <w:rsid w:val="00A9038F"/>
    <w:rsid w:val="00A90E14"/>
    <w:rsid w:val="00A935A0"/>
    <w:rsid w:val="00A957C3"/>
    <w:rsid w:val="00A978C9"/>
    <w:rsid w:val="00AA16B9"/>
    <w:rsid w:val="00AA1975"/>
    <w:rsid w:val="00AA3916"/>
    <w:rsid w:val="00AB37B9"/>
    <w:rsid w:val="00AB52F6"/>
    <w:rsid w:val="00AC034C"/>
    <w:rsid w:val="00AC3D89"/>
    <w:rsid w:val="00AC59AF"/>
    <w:rsid w:val="00AD17B8"/>
    <w:rsid w:val="00AD1AA1"/>
    <w:rsid w:val="00AD341A"/>
    <w:rsid w:val="00AE1AAF"/>
    <w:rsid w:val="00AE4601"/>
    <w:rsid w:val="00AE5FEF"/>
    <w:rsid w:val="00B0050B"/>
    <w:rsid w:val="00B0092F"/>
    <w:rsid w:val="00B01D79"/>
    <w:rsid w:val="00B0316D"/>
    <w:rsid w:val="00B03C09"/>
    <w:rsid w:val="00B0453F"/>
    <w:rsid w:val="00B069B4"/>
    <w:rsid w:val="00B07A0A"/>
    <w:rsid w:val="00B12BEF"/>
    <w:rsid w:val="00B12EDA"/>
    <w:rsid w:val="00B164F1"/>
    <w:rsid w:val="00B16EAA"/>
    <w:rsid w:val="00B22DF5"/>
    <w:rsid w:val="00B35A82"/>
    <w:rsid w:val="00B40794"/>
    <w:rsid w:val="00B43EEB"/>
    <w:rsid w:val="00B60608"/>
    <w:rsid w:val="00B62CDA"/>
    <w:rsid w:val="00B65AD4"/>
    <w:rsid w:val="00B7192F"/>
    <w:rsid w:val="00B735E7"/>
    <w:rsid w:val="00B76E4B"/>
    <w:rsid w:val="00B80F96"/>
    <w:rsid w:val="00B842BF"/>
    <w:rsid w:val="00B870AC"/>
    <w:rsid w:val="00B879A3"/>
    <w:rsid w:val="00B90523"/>
    <w:rsid w:val="00B909F1"/>
    <w:rsid w:val="00B91547"/>
    <w:rsid w:val="00BA0123"/>
    <w:rsid w:val="00BA0658"/>
    <w:rsid w:val="00BA4325"/>
    <w:rsid w:val="00BA5949"/>
    <w:rsid w:val="00BA69E4"/>
    <w:rsid w:val="00BA69FA"/>
    <w:rsid w:val="00BB1537"/>
    <w:rsid w:val="00BB243B"/>
    <w:rsid w:val="00BB39C6"/>
    <w:rsid w:val="00BC20C8"/>
    <w:rsid w:val="00BC2F91"/>
    <w:rsid w:val="00BC4166"/>
    <w:rsid w:val="00BC5EF2"/>
    <w:rsid w:val="00BC6924"/>
    <w:rsid w:val="00BC6AAF"/>
    <w:rsid w:val="00BD1B4E"/>
    <w:rsid w:val="00BD1B59"/>
    <w:rsid w:val="00BD2CC5"/>
    <w:rsid w:val="00BE28BB"/>
    <w:rsid w:val="00BF2FB5"/>
    <w:rsid w:val="00BF5623"/>
    <w:rsid w:val="00BF57A9"/>
    <w:rsid w:val="00C028EE"/>
    <w:rsid w:val="00C02ABC"/>
    <w:rsid w:val="00C052BF"/>
    <w:rsid w:val="00C10139"/>
    <w:rsid w:val="00C10BA5"/>
    <w:rsid w:val="00C10D38"/>
    <w:rsid w:val="00C12961"/>
    <w:rsid w:val="00C14C7D"/>
    <w:rsid w:val="00C27E28"/>
    <w:rsid w:val="00C30CC8"/>
    <w:rsid w:val="00C313B6"/>
    <w:rsid w:val="00C33B56"/>
    <w:rsid w:val="00C351A4"/>
    <w:rsid w:val="00C374A7"/>
    <w:rsid w:val="00C3764E"/>
    <w:rsid w:val="00C37D1C"/>
    <w:rsid w:val="00C41444"/>
    <w:rsid w:val="00C41687"/>
    <w:rsid w:val="00C41F1C"/>
    <w:rsid w:val="00C43C9C"/>
    <w:rsid w:val="00C44480"/>
    <w:rsid w:val="00C571E3"/>
    <w:rsid w:val="00C6069C"/>
    <w:rsid w:val="00C617AE"/>
    <w:rsid w:val="00C61BA5"/>
    <w:rsid w:val="00C64106"/>
    <w:rsid w:val="00C678FD"/>
    <w:rsid w:val="00C70917"/>
    <w:rsid w:val="00C747F6"/>
    <w:rsid w:val="00C74F82"/>
    <w:rsid w:val="00C84851"/>
    <w:rsid w:val="00C84ACB"/>
    <w:rsid w:val="00C850FE"/>
    <w:rsid w:val="00C9101E"/>
    <w:rsid w:val="00C93477"/>
    <w:rsid w:val="00CA786A"/>
    <w:rsid w:val="00CB05D3"/>
    <w:rsid w:val="00CB1907"/>
    <w:rsid w:val="00CB2A29"/>
    <w:rsid w:val="00CB607D"/>
    <w:rsid w:val="00CB761A"/>
    <w:rsid w:val="00CB7B60"/>
    <w:rsid w:val="00CC02AF"/>
    <w:rsid w:val="00CC21B5"/>
    <w:rsid w:val="00CC579D"/>
    <w:rsid w:val="00CC5A95"/>
    <w:rsid w:val="00CD3B6A"/>
    <w:rsid w:val="00CD51DA"/>
    <w:rsid w:val="00CD5259"/>
    <w:rsid w:val="00CD5906"/>
    <w:rsid w:val="00CD5E27"/>
    <w:rsid w:val="00CE3AB7"/>
    <w:rsid w:val="00CE71B2"/>
    <w:rsid w:val="00CF3044"/>
    <w:rsid w:val="00CF52E8"/>
    <w:rsid w:val="00CF6284"/>
    <w:rsid w:val="00D007C6"/>
    <w:rsid w:val="00D02EEF"/>
    <w:rsid w:val="00D06290"/>
    <w:rsid w:val="00D13721"/>
    <w:rsid w:val="00D143EE"/>
    <w:rsid w:val="00D15CA2"/>
    <w:rsid w:val="00D17202"/>
    <w:rsid w:val="00D23A3F"/>
    <w:rsid w:val="00D33190"/>
    <w:rsid w:val="00D33625"/>
    <w:rsid w:val="00D34851"/>
    <w:rsid w:val="00D348D9"/>
    <w:rsid w:val="00D3528F"/>
    <w:rsid w:val="00D363B0"/>
    <w:rsid w:val="00D368D3"/>
    <w:rsid w:val="00D37569"/>
    <w:rsid w:val="00D4240D"/>
    <w:rsid w:val="00D46D8D"/>
    <w:rsid w:val="00D476B0"/>
    <w:rsid w:val="00D50AD6"/>
    <w:rsid w:val="00D51485"/>
    <w:rsid w:val="00D525E9"/>
    <w:rsid w:val="00D544F4"/>
    <w:rsid w:val="00D55AD4"/>
    <w:rsid w:val="00D56031"/>
    <w:rsid w:val="00D567FD"/>
    <w:rsid w:val="00D65322"/>
    <w:rsid w:val="00D737AC"/>
    <w:rsid w:val="00D74789"/>
    <w:rsid w:val="00D81CF6"/>
    <w:rsid w:val="00D828F4"/>
    <w:rsid w:val="00D90649"/>
    <w:rsid w:val="00D9290B"/>
    <w:rsid w:val="00DA1931"/>
    <w:rsid w:val="00DA2F38"/>
    <w:rsid w:val="00DA49B3"/>
    <w:rsid w:val="00DA747E"/>
    <w:rsid w:val="00DB541D"/>
    <w:rsid w:val="00DB560C"/>
    <w:rsid w:val="00DB62CC"/>
    <w:rsid w:val="00DB7F17"/>
    <w:rsid w:val="00DC0E9E"/>
    <w:rsid w:val="00DC2F01"/>
    <w:rsid w:val="00DC3B43"/>
    <w:rsid w:val="00DC3D69"/>
    <w:rsid w:val="00DC4B09"/>
    <w:rsid w:val="00DC7FA2"/>
    <w:rsid w:val="00DD4BC6"/>
    <w:rsid w:val="00DD7315"/>
    <w:rsid w:val="00DE3167"/>
    <w:rsid w:val="00DE79DC"/>
    <w:rsid w:val="00DF5742"/>
    <w:rsid w:val="00E013C3"/>
    <w:rsid w:val="00E0391A"/>
    <w:rsid w:val="00E12A04"/>
    <w:rsid w:val="00E17335"/>
    <w:rsid w:val="00E218F4"/>
    <w:rsid w:val="00E247B7"/>
    <w:rsid w:val="00E25850"/>
    <w:rsid w:val="00E409D6"/>
    <w:rsid w:val="00E41F72"/>
    <w:rsid w:val="00E44094"/>
    <w:rsid w:val="00E46FB3"/>
    <w:rsid w:val="00E51C92"/>
    <w:rsid w:val="00E52F74"/>
    <w:rsid w:val="00E56A24"/>
    <w:rsid w:val="00E64E7E"/>
    <w:rsid w:val="00E703E2"/>
    <w:rsid w:val="00E809FF"/>
    <w:rsid w:val="00E859D3"/>
    <w:rsid w:val="00E8692E"/>
    <w:rsid w:val="00E90388"/>
    <w:rsid w:val="00E92E40"/>
    <w:rsid w:val="00E95823"/>
    <w:rsid w:val="00EA1453"/>
    <w:rsid w:val="00EA38DB"/>
    <w:rsid w:val="00EA555F"/>
    <w:rsid w:val="00EB3C34"/>
    <w:rsid w:val="00EB7660"/>
    <w:rsid w:val="00EB7A5D"/>
    <w:rsid w:val="00EC12D0"/>
    <w:rsid w:val="00EC3348"/>
    <w:rsid w:val="00EC7A08"/>
    <w:rsid w:val="00ED2520"/>
    <w:rsid w:val="00ED38C5"/>
    <w:rsid w:val="00ED6901"/>
    <w:rsid w:val="00ED70C6"/>
    <w:rsid w:val="00ED7850"/>
    <w:rsid w:val="00EE3A96"/>
    <w:rsid w:val="00EE44D7"/>
    <w:rsid w:val="00EE75EE"/>
    <w:rsid w:val="00EF0B10"/>
    <w:rsid w:val="00EF351D"/>
    <w:rsid w:val="00EF6553"/>
    <w:rsid w:val="00EF7BF5"/>
    <w:rsid w:val="00F01D3A"/>
    <w:rsid w:val="00F03955"/>
    <w:rsid w:val="00F061A7"/>
    <w:rsid w:val="00F10841"/>
    <w:rsid w:val="00F119C1"/>
    <w:rsid w:val="00F11A0D"/>
    <w:rsid w:val="00F170F8"/>
    <w:rsid w:val="00F213E0"/>
    <w:rsid w:val="00F26518"/>
    <w:rsid w:val="00F26B1F"/>
    <w:rsid w:val="00F335DD"/>
    <w:rsid w:val="00F40098"/>
    <w:rsid w:val="00F4199E"/>
    <w:rsid w:val="00F443FE"/>
    <w:rsid w:val="00F478BF"/>
    <w:rsid w:val="00F50259"/>
    <w:rsid w:val="00F50CB5"/>
    <w:rsid w:val="00F547B1"/>
    <w:rsid w:val="00F61CE4"/>
    <w:rsid w:val="00F6283E"/>
    <w:rsid w:val="00F658AD"/>
    <w:rsid w:val="00F70FB0"/>
    <w:rsid w:val="00F73371"/>
    <w:rsid w:val="00F74102"/>
    <w:rsid w:val="00F77FF7"/>
    <w:rsid w:val="00F803AB"/>
    <w:rsid w:val="00F82853"/>
    <w:rsid w:val="00F86D10"/>
    <w:rsid w:val="00F87A10"/>
    <w:rsid w:val="00F96676"/>
    <w:rsid w:val="00FA2229"/>
    <w:rsid w:val="00FA316C"/>
    <w:rsid w:val="00FA4038"/>
    <w:rsid w:val="00FA468D"/>
    <w:rsid w:val="00FA50A6"/>
    <w:rsid w:val="00FB165C"/>
    <w:rsid w:val="00FB4578"/>
    <w:rsid w:val="00FB4E3F"/>
    <w:rsid w:val="00FB7EA3"/>
    <w:rsid w:val="00FC66C4"/>
    <w:rsid w:val="00FD0F80"/>
    <w:rsid w:val="00FD1FAC"/>
    <w:rsid w:val="00FD48BB"/>
    <w:rsid w:val="00FD5708"/>
    <w:rsid w:val="00FD6640"/>
    <w:rsid w:val="00FE09BA"/>
    <w:rsid w:val="00FE2DB8"/>
    <w:rsid w:val="00FE533C"/>
    <w:rsid w:val="00FE56CF"/>
    <w:rsid w:val="00FF109C"/>
    <w:rsid w:val="00FF1630"/>
    <w:rsid w:val="00FF4948"/>
    <w:rsid w:val="00FF6360"/>
    <w:rsid w:val="00FF7B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CCA98239-21E0-427D-A727-139C597A2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43EE"/>
    <w:pPr>
      <w:spacing w:after="120"/>
      <w:ind w:left="567"/>
      <w:jc w:val="both"/>
    </w:pPr>
    <w:rPr>
      <w:rFonts w:ascii="Arial" w:hAnsi="Arial"/>
    </w:rPr>
  </w:style>
  <w:style w:type="paragraph" w:styleId="Nagwek1">
    <w:name w:val="heading 1"/>
    <w:aliases w:val="Tytuł1,Tytuł11,Tytuł12,Tytuł111,Tytuł13,Tytuł112,Tytuł121,Tytuł1111,Tytuł14,Tytuł113,Tytuł122,Tytuł1112,Tytuł15,Tytuł114,Tytuł123,Tytuł1113,Tytuł16,Tytuł115,Tytuł124,Tytuł1114,Tytuł17,Tytuł116,Tytuł125,Tytuł1115,Tytuł18,Tytuł117,Tytuł126"/>
    <w:basedOn w:val="Normalny"/>
    <w:next w:val="Normalny"/>
    <w:link w:val="Nagwek1Znak"/>
    <w:qFormat/>
    <w:rsid w:val="004C1F63"/>
    <w:pPr>
      <w:keepNext/>
      <w:numPr>
        <w:numId w:val="15"/>
      </w:numPr>
      <w:spacing w:line="360" w:lineRule="atLeast"/>
      <w:jc w:val="left"/>
      <w:outlineLvl w:val="0"/>
    </w:pPr>
    <w:rPr>
      <w:b/>
      <w:caps/>
      <w:sz w:val="26"/>
      <w:szCs w:val="26"/>
      <w:lang w:val="x-none" w:eastAsia="x-none"/>
    </w:rPr>
  </w:style>
  <w:style w:type="paragraph" w:styleId="Nagwek2">
    <w:name w:val="heading 2"/>
    <w:aliases w:val="Podtytuł1,Podtytuł11,Podtytuł12,Podtytuł111,Podtytuł13,Podtytuł112,Podtytuł121,Podtytuł1111,Podtytuł14,Podtytuł113,Podtytuł122,Podtytuł1112,Podtytuł15,Podtytuł114,Podtytuł123,Podtytuł1113,Podtytuł16,Podtytuł115,Podtytuł124,Podtytuł1114,h 3,H2"/>
    <w:basedOn w:val="Normalny"/>
    <w:next w:val="Normalny"/>
    <w:qFormat/>
    <w:rsid w:val="004C1F63"/>
    <w:pPr>
      <w:keepNext/>
      <w:numPr>
        <w:ilvl w:val="1"/>
        <w:numId w:val="15"/>
      </w:numPr>
      <w:spacing w:line="360" w:lineRule="atLeast"/>
      <w:jc w:val="left"/>
      <w:outlineLvl w:val="1"/>
    </w:pPr>
    <w:rPr>
      <w:b/>
      <w:sz w:val="26"/>
      <w:szCs w:val="26"/>
    </w:rPr>
  </w:style>
  <w:style w:type="paragraph" w:styleId="Nagwek3">
    <w:name w:val="heading 3"/>
    <w:aliases w:val="A,Podtytuł2,Char Char Char Char Char Char Char Char,Level 1 - 1, Char Char Char Char Char Char Char Char,Podtytu32 Znak,Podtytu32"/>
    <w:basedOn w:val="Normalny"/>
    <w:next w:val="Normalny"/>
    <w:qFormat/>
    <w:rsid w:val="004C1F63"/>
    <w:pPr>
      <w:keepNext/>
      <w:numPr>
        <w:ilvl w:val="2"/>
        <w:numId w:val="15"/>
      </w:numPr>
      <w:spacing w:before="240" w:after="60"/>
      <w:jc w:val="left"/>
      <w:outlineLvl w:val="2"/>
    </w:pPr>
    <w:rPr>
      <w:b/>
    </w:rPr>
  </w:style>
  <w:style w:type="paragraph" w:styleId="Nagwek4">
    <w:name w:val="heading 4"/>
    <w:aliases w:val="Znak"/>
    <w:basedOn w:val="Nagwek3"/>
    <w:next w:val="Normalny"/>
    <w:autoRedefine/>
    <w:qFormat/>
    <w:rsid w:val="004C1F63"/>
    <w:pPr>
      <w:numPr>
        <w:ilvl w:val="3"/>
      </w:numPr>
      <w:spacing w:before="120" w:after="120"/>
      <w:outlineLvl w:val="3"/>
    </w:pPr>
    <w:rPr>
      <w:b w:val="0"/>
      <w:u w:val="single"/>
    </w:rPr>
  </w:style>
  <w:style w:type="paragraph" w:styleId="Nagwek5">
    <w:name w:val="heading 5"/>
    <w:basedOn w:val="Normalny"/>
    <w:next w:val="Normalny"/>
    <w:rsid w:val="004C1F63"/>
    <w:pPr>
      <w:numPr>
        <w:ilvl w:val="4"/>
        <w:numId w:val="15"/>
      </w:numPr>
      <w:spacing w:before="240" w:after="60"/>
      <w:outlineLvl w:val="4"/>
    </w:pPr>
    <w:rPr>
      <w:sz w:val="22"/>
    </w:rPr>
  </w:style>
  <w:style w:type="paragraph" w:styleId="Nagwek6">
    <w:name w:val="heading 6"/>
    <w:basedOn w:val="Normalny"/>
    <w:next w:val="Normalny"/>
    <w:qFormat/>
    <w:pPr>
      <w:numPr>
        <w:ilvl w:val="5"/>
        <w:numId w:val="13"/>
      </w:numPr>
      <w:spacing w:before="240" w:after="60"/>
      <w:outlineLvl w:val="5"/>
    </w:pPr>
    <w:rPr>
      <w:i/>
      <w:sz w:val="22"/>
    </w:rPr>
  </w:style>
  <w:style w:type="paragraph" w:styleId="Nagwek7">
    <w:name w:val="heading 7"/>
    <w:basedOn w:val="Normalny"/>
    <w:next w:val="Normalny"/>
    <w:qFormat/>
    <w:pPr>
      <w:numPr>
        <w:ilvl w:val="6"/>
        <w:numId w:val="13"/>
      </w:numPr>
      <w:spacing w:before="240" w:after="60"/>
      <w:outlineLvl w:val="6"/>
    </w:pPr>
  </w:style>
  <w:style w:type="paragraph" w:styleId="Nagwek8">
    <w:name w:val="heading 8"/>
    <w:basedOn w:val="Normalny"/>
    <w:next w:val="Normalny"/>
    <w:qFormat/>
    <w:pPr>
      <w:numPr>
        <w:ilvl w:val="7"/>
        <w:numId w:val="13"/>
      </w:numPr>
      <w:spacing w:before="240" w:after="60"/>
      <w:outlineLvl w:val="7"/>
    </w:pPr>
    <w:rPr>
      <w:i/>
    </w:rPr>
  </w:style>
  <w:style w:type="paragraph" w:styleId="Nagwek9">
    <w:name w:val="heading 9"/>
    <w:basedOn w:val="Normalny"/>
    <w:next w:val="Normalny"/>
    <w:qFormat/>
    <w:pPr>
      <w:numPr>
        <w:ilvl w:val="8"/>
        <w:numId w:val="13"/>
      </w:numPr>
      <w:spacing w:before="240" w:after="60"/>
      <w:outlineLvl w:val="8"/>
    </w:pPr>
    <w:rPr>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00FF"/>
      <w:u w:val="single"/>
    </w:rPr>
  </w:style>
  <w:style w:type="paragraph" w:styleId="Spistreci3">
    <w:name w:val="toc 3"/>
    <w:basedOn w:val="Normalny"/>
    <w:next w:val="Normalny"/>
    <w:autoRedefine/>
    <w:uiPriority w:val="39"/>
    <w:pPr>
      <w:tabs>
        <w:tab w:val="left" w:pos="1200"/>
        <w:tab w:val="right" w:leader="dot" w:pos="9062"/>
      </w:tabs>
      <w:ind w:left="1684" w:hanging="1202"/>
    </w:pPr>
    <w:rPr>
      <w:rFonts w:cs="Arial"/>
      <w:bCs/>
      <w:iCs/>
      <w:noProof/>
    </w:rPr>
  </w:style>
  <w:style w:type="paragraph" w:styleId="Spistreci1">
    <w:name w:val="toc 1"/>
    <w:basedOn w:val="Normalny"/>
    <w:next w:val="Normalny"/>
    <w:autoRedefine/>
    <w:uiPriority w:val="39"/>
    <w:pPr>
      <w:tabs>
        <w:tab w:val="left" w:pos="480"/>
        <w:tab w:val="right" w:leader="dot" w:pos="9062"/>
      </w:tabs>
      <w:spacing w:before="120"/>
      <w:ind w:left="510" w:hanging="510"/>
    </w:pPr>
    <w:rPr>
      <w:rFonts w:cs="Arial"/>
      <w:b/>
      <w:bCs/>
      <w:noProof/>
      <w:sz w:val="24"/>
      <w:szCs w:val="22"/>
    </w:rPr>
  </w:style>
  <w:style w:type="paragraph" w:styleId="Spistreci2">
    <w:name w:val="toc 2"/>
    <w:basedOn w:val="Normalny"/>
    <w:next w:val="Normalny"/>
    <w:autoRedefine/>
    <w:uiPriority w:val="39"/>
    <w:pPr>
      <w:tabs>
        <w:tab w:val="left" w:pos="960"/>
        <w:tab w:val="right" w:leader="dot" w:pos="9062"/>
      </w:tabs>
      <w:ind w:left="1196" w:hanging="958"/>
    </w:pPr>
    <w:rPr>
      <w:rFonts w:cs="Arial"/>
      <w:b/>
      <w:bCs/>
      <w:noProof/>
    </w:rPr>
  </w:style>
  <w:style w:type="paragraph" w:styleId="Nagwek">
    <w:name w:val="header"/>
    <w:aliases w:val="Nagłówek strony nieparzystej"/>
    <w:basedOn w:val="Normalny"/>
    <w:pPr>
      <w:tabs>
        <w:tab w:val="center" w:pos="4536"/>
        <w:tab w:val="right" w:pos="9072"/>
      </w:tabs>
    </w:pPr>
  </w:style>
  <w:style w:type="paragraph" w:styleId="Stopka">
    <w:name w:val="footer"/>
    <w:aliases w:val="stand,Stopka DCG"/>
    <w:basedOn w:val="Normalny"/>
    <w:link w:val="StopkaZnak"/>
    <w:pPr>
      <w:tabs>
        <w:tab w:val="center" w:pos="4536"/>
        <w:tab w:val="right" w:pos="9072"/>
      </w:tabs>
    </w:pPr>
    <w:rPr>
      <w:lang w:val="x-none" w:eastAsia="x-none"/>
    </w:rPr>
  </w:style>
  <w:style w:type="character" w:styleId="Numerstrony">
    <w:name w:val="page number"/>
    <w:basedOn w:val="Domylnaczcionkaakapitu"/>
  </w:style>
  <w:style w:type="character" w:styleId="Odwoaniedokomentarza">
    <w:name w:val="annotation reference"/>
    <w:semiHidden/>
    <w:rPr>
      <w:sz w:val="16"/>
      <w:szCs w:val="16"/>
    </w:rPr>
  </w:style>
  <w:style w:type="paragraph" w:styleId="Tekstkomentarza">
    <w:name w:val="annotation text"/>
    <w:basedOn w:val="Normalny"/>
    <w:semiHidden/>
  </w:style>
  <w:style w:type="paragraph" w:styleId="Tekstdymka">
    <w:name w:val="Balloon Text"/>
    <w:basedOn w:val="Normalny"/>
    <w:semiHidden/>
    <w:rPr>
      <w:rFonts w:ascii="Tahoma" w:hAnsi="Tahoma" w:cs="Tahoma"/>
      <w:sz w:val="16"/>
      <w:szCs w:val="16"/>
    </w:rPr>
  </w:style>
  <w:style w:type="paragraph" w:styleId="Spistreci4">
    <w:name w:val="toc 4"/>
    <w:basedOn w:val="Normalny"/>
    <w:next w:val="Normalny"/>
    <w:autoRedefine/>
    <w:uiPriority w:val="39"/>
    <w:pPr>
      <w:spacing w:before="120"/>
      <w:ind w:left="600"/>
    </w:pPr>
    <w:rPr>
      <w:i/>
    </w:rPr>
  </w:style>
  <w:style w:type="paragraph" w:customStyle="1" w:styleId="Tekst">
    <w:name w:val="Tekst"/>
    <w:basedOn w:val="Normalny"/>
    <w:pPr>
      <w:spacing w:after="0" w:line="288" w:lineRule="auto"/>
      <w:ind w:left="0"/>
    </w:pPr>
    <w:rPr>
      <w:rFonts w:ascii="Times New Roman" w:hAnsi="Times New Roman"/>
      <w:sz w:val="24"/>
      <w:szCs w:val="24"/>
    </w:rPr>
  </w:style>
  <w:style w:type="paragraph" w:styleId="Tematkomentarza">
    <w:name w:val="annotation subject"/>
    <w:basedOn w:val="Tekstkomentarza"/>
    <w:next w:val="Tekstkomentarza"/>
    <w:semiHidden/>
    <w:rPr>
      <w:b/>
      <w:bCs/>
    </w:rPr>
  </w:style>
  <w:style w:type="paragraph" w:customStyle="1" w:styleId="Tabela">
    <w:name w:val="Tabela"/>
    <w:basedOn w:val="Tekstprzypisudolnego"/>
    <w:pPr>
      <w:spacing w:after="0"/>
      <w:ind w:left="0"/>
      <w:jc w:val="center"/>
    </w:pPr>
    <w:rPr>
      <w:rFonts w:ascii="Arial Narrow" w:hAnsi="Arial Narrow"/>
      <w:sz w:val="22"/>
    </w:rPr>
  </w:style>
  <w:style w:type="paragraph" w:styleId="Tekstprzypisudolnego">
    <w:name w:val="footnote text"/>
    <w:basedOn w:val="Normalny"/>
    <w:semiHidden/>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 Znak Znak"/>
    <w:basedOn w:val="Normalny"/>
    <w:pPr>
      <w:spacing w:after="0"/>
      <w:ind w:left="0"/>
      <w:jc w:val="left"/>
    </w:pPr>
    <w:rPr>
      <w:rFonts w:ascii="Verdana" w:hAnsi="Verdana"/>
      <w:color w:val="000000"/>
      <w:sz w:val="15"/>
      <w:szCs w:val="15"/>
    </w:rPr>
  </w:style>
  <w:style w:type="character" w:customStyle="1" w:styleId="ZnakZnakZnakZnakZnakZnakZnakZnakZnakZnakZnakZnakZnakZnakZnakZnakZnakZnakZnakZnakZnakZnak">
    <w:name w:val="Znak Znak Znak Znak Znak Znak Znak Znak Znak Znak Znak Znak Znak Znak Znak Znak Znak Znak Znak Znak Znak Znak"/>
    <w:aliases w:val=" Znak Znak Znak Znak Znak Znak Znak Znak Znak Znak Znak Znak Znak Znak Znak Znak Znak Znak Znak Znak Znak Znak1"/>
    <w:rPr>
      <w:rFonts w:ascii="Verdana" w:hAnsi="Verdana"/>
      <w:color w:val="000000"/>
      <w:sz w:val="15"/>
      <w:szCs w:val="15"/>
      <w:lang w:val="pl-PL" w:eastAsia="pl-PL" w:bidi="ar-SA"/>
    </w:rPr>
  </w:style>
  <w:style w:type="character" w:customStyle="1" w:styleId="rdo">
    <w:name w:val="Źródło"/>
    <w:rPr>
      <w:rFonts w:ascii="Times New Roman" w:hAnsi="Times New Roman"/>
      <w:i/>
      <w:iCs/>
      <w:sz w:val="18"/>
    </w:rPr>
  </w:style>
  <w:style w:type="paragraph" w:customStyle="1" w:styleId="Opistabeli1">
    <w:name w:val="Opis tabeli1"/>
    <w:basedOn w:val="Legenda"/>
    <w:pPr>
      <w:spacing w:before="120" w:line="288" w:lineRule="auto"/>
      <w:ind w:left="0"/>
    </w:pPr>
    <w:rPr>
      <w:rFonts w:ascii="Times New Roman" w:hAnsi="Times New Roman"/>
      <w:b/>
      <w:bCs w:val="0"/>
      <w:sz w:val="22"/>
    </w:rPr>
  </w:style>
  <w:style w:type="paragraph" w:styleId="Legenda">
    <w:name w:val="caption"/>
    <w:basedOn w:val="Normalny"/>
    <w:next w:val="Normalny"/>
    <w:link w:val="LegendaZnak1"/>
    <w:qFormat/>
    <w:pPr>
      <w:tabs>
        <w:tab w:val="left" w:pos="1588"/>
      </w:tabs>
      <w:ind w:left="1588" w:hanging="1021"/>
    </w:pPr>
    <w:rPr>
      <w:bCs/>
      <w:i/>
    </w:rPr>
  </w:style>
  <w:style w:type="paragraph" w:customStyle="1" w:styleId="StylLegendaNieKursywa">
    <w:name w:val="Styl Legenda + Nie Kursywa"/>
    <w:basedOn w:val="Legenda"/>
    <w:pPr>
      <w:ind w:left="1474" w:hanging="907"/>
    </w:pPr>
    <w:rPr>
      <w:bCs w:val="0"/>
      <w:i w:val="0"/>
    </w:rPr>
  </w:style>
  <w:style w:type="character" w:customStyle="1" w:styleId="LegendaZnak">
    <w:name w:val="Legenda Znak"/>
    <w:rPr>
      <w:rFonts w:ascii="Arial" w:hAnsi="Arial"/>
      <w:bCs/>
      <w:i/>
      <w:lang w:val="pl-PL" w:eastAsia="pl-PL" w:bidi="ar-SA"/>
    </w:rPr>
  </w:style>
  <w:style w:type="character" w:customStyle="1" w:styleId="StylLegendaNieKursywaZnak">
    <w:name w:val="Styl Legenda + Nie Kursywa Znak"/>
    <w:basedOn w:val="LegendaZnak"/>
    <w:rPr>
      <w:rFonts w:ascii="Arial" w:hAnsi="Arial"/>
      <w:bCs/>
      <w:i/>
      <w:lang w:val="pl-PL" w:eastAsia="pl-PL" w:bidi="ar-SA"/>
    </w:rPr>
  </w:style>
  <w:style w:type="paragraph" w:customStyle="1" w:styleId="Punktowaniel1">
    <w:name w:val="Punktowaniel1"/>
    <w:basedOn w:val="Normalny"/>
    <w:pPr>
      <w:numPr>
        <w:numId w:val="1"/>
      </w:numPr>
      <w:spacing w:after="0" w:line="288" w:lineRule="auto"/>
    </w:pPr>
    <w:rPr>
      <w:rFonts w:ascii="Times New Roman" w:hAnsi="Times New Roman"/>
      <w:sz w:val="24"/>
      <w:szCs w:val="24"/>
    </w:rPr>
  </w:style>
  <w:style w:type="paragraph" w:styleId="Tekstprzypisukocowego">
    <w:name w:val="endnote text"/>
    <w:basedOn w:val="Normalny"/>
    <w:semiHidden/>
  </w:style>
  <w:style w:type="character" w:styleId="Odwoanieprzypisukocowego">
    <w:name w:val="endnote reference"/>
    <w:semiHidden/>
    <w:rPr>
      <w:vertAlign w:val="superscript"/>
    </w:rPr>
  </w:style>
  <w:style w:type="character" w:styleId="UyteHipercze">
    <w:name w:val="FollowedHyperlink"/>
    <w:rPr>
      <w:color w:val="800080"/>
      <w:u w:val="single"/>
    </w:rPr>
  </w:style>
  <w:style w:type="paragraph" w:customStyle="1" w:styleId="font5">
    <w:name w:val="font5"/>
    <w:basedOn w:val="Normalny"/>
    <w:pPr>
      <w:spacing w:before="100" w:beforeAutospacing="1" w:after="100" w:afterAutospacing="1"/>
      <w:ind w:left="0"/>
      <w:jc w:val="left"/>
    </w:pPr>
    <w:rPr>
      <w:rFonts w:cs="Arial"/>
    </w:rPr>
  </w:style>
  <w:style w:type="paragraph" w:customStyle="1" w:styleId="xl24">
    <w:name w:val="xl2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25">
    <w:name w:val="xl2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sz w:val="24"/>
      <w:szCs w:val="24"/>
    </w:rPr>
  </w:style>
  <w:style w:type="paragraph" w:customStyle="1" w:styleId="xl26">
    <w:name w:val="xl26"/>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b/>
      <w:bCs/>
      <w:sz w:val="24"/>
      <w:szCs w:val="24"/>
    </w:rPr>
  </w:style>
  <w:style w:type="paragraph" w:customStyle="1" w:styleId="xl27">
    <w:name w:val="xl2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color w:val="FF0000"/>
      <w:sz w:val="24"/>
      <w:szCs w:val="24"/>
    </w:rPr>
  </w:style>
  <w:style w:type="paragraph" w:customStyle="1" w:styleId="xl28">
    <w:name w:val="xl28"/>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color w:val="FF0000"/>
      <w:sz w:val="24"/>
      <w:szCs w:val="24"/>
    </w:rPr>
  </w:style>
  <w:style w:type="paragraph" w:customStyle="1" w:styleId="xl29">
    <w:name w:val="xl29"/>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color w:val="FF0000"/>
      <w:sz w:val="24"/>
      <w:szCs w:val="24"/>
    </w:rPr>
  </w:style>
  <w:style w:type="paragraph" w:customStyle="1" w:styleId="xl30">
    <w:name w:val="xl30"/>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color w:val="FF0000"/>
      <w:sz w:val="24"/>
      <w:szCs w:val="24"/>
    </w:rPr>
  </w:style>
  <w:style w:type="paragraph" w:customStyle="1" w:styleId="xl31">
    <w:name w:val="xl31"/>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b/>
      <w:bCs/>
      <w:sz w:val="24"/>
      <w:szCs w:val="24"/>
    </w:rPr>
  </w:style>
  <w:style w:type="paragraph" w:customStyle="1" w:styleId="xl32">
    <w:name w:val="xl32"/>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color w:val="FF0000"/>
      <w:sz w:val="24"/>
      <w:szCs w:val="24"/>
    </w:rPr>
  </w:style>
  <w:style w:type="paragraph" w:customStyle="1" w:styleId="xl33">
    <w:name w:val="xl33"/>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color w:val="FF0000"/>
      <w:sz w:val="24"/>
      <w:szCs w:val="24"/>
    </w:rPr>
  </w:style>
  <w:style w:type="paragraph" w:customStyle="1" w:styleId="xl34">
    <w:name w:val="xl34"/>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color w:val="FF0000"/>
      <w:sz w:val="24"/>
      <w:szCs w:val="24"/>
    </w:rPr>
  </w:style>
  <w:style w:type="paragraph" w:customStyle="1" w:styleId="xl35">
    <w:name w:val="xl3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sz w:val="24"/>
      <w:szCs w:val="24"/>
    </w:rPr>
  </w:style>
  <w:style w:type="paragraph" w:customStyle="1" w:styleId="xl36">
    <w:name w:val="xl36"/>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color w:val="000000"/>
      <w:sz w:val="24"/>
      <w:szCs w:val="24"/>
    </w:rPr>
  </w:style>
  <w:style w:type="paragraph" w:customStyle="1" w:styleId="xl37">
    <w:name w:val="xl37"/>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color w:val="000000"/>
      <w:sz w:val="24"/>
      <w:szCs w:val="24"/>
    </w:rPr>
  </w:style>
  <w:style w:type="paragraph" w:customStyle="1" w:styleId="xl38">
    <w:name w:val="xl38"/>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color w:val="000000"/>
      <w:sz w:val="24"/>
      <w:szCs w:val="24"/>
    </w:rPr>
  </w:style>
  <w:style w:type="paragraph" w:customStyle="1" w:styleId="xl39">
    <w:name w:val="xl39"/>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color w:val="000000"/>
      <w:sz w:val="24"/>
      <w:szCs w:val="24"/>
    </w:rPr>
  </w:style>
  <w:style w:type="paragraph" w:customStyle="1" w:styleId="xl40">
    <w:name w:val="xl40"/>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b/>
      <w:bCs/>
      <w:color w:val="000000"/>
      <w:sz w:val="24"/>
      <w:szCs w:val="24"/>
    </w:rPr>
  </w:style>
  <w:style w:type="paragraph" w:customStyle="1" w:styleId="xl41">
    <w:name w:val="xl41"/>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color w:val="000000"/>
      <w:sz w:val="24"/>
      <w:szCs w:val="24"/>
    </w:rPr>
  </w:style>
  <w:style w:type="paragraph" w:customStyle="1" w:styleId="xl42">
    <w:name w:val="xl42"/>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color w:val="000000"/>
      <w:sz w:val="24"/>
      <w:szCs w:val="24"/>
    </w:rPr>
  </w:style>
  <w:style w:type="paragraph" w:customStyle="1" w:styleId="xl43">
    <w:name w:val="xl43"/>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color w:val="000000"/>
      <w:sz w:val="24"/>
      <w:szCs w:val="24"/>
    </w:rPr>
  </w:style>
  <w:style w:type="paragraph" w:customStyle="1" w:styleId="xl44">
    <w:name w:val="xl4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b/>
      <w:bCs/>
      <w:color w:val="000000"/>
      <w:sz w:val="24"/>
      <w:szCs w:val="24"/>
    </w:rPr>
  </w:style>
  <w:style w:type="paragraph" w:customStyle="1" w:styleId="xl45">
    <w:name w:val="xl4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sz w:val="24"/>
      <w:szCs w:val="24"/>
    </w:rPr>
  </w:style>
  <w:style w:type="paragraph" w:customStyle="1" w:styleId="xl46">
    <w:name w:val="xl46"/>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b/>
      <w:bCs/>
      <w:sz w:val="24"/>
      <w:szCs w:val="24"/>
    </w:rPr>
  </w:style>
  <w:style w:type="paragraph" w:customStyle="1" w:styleId="xl47">
    <w:name w:val="xl4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pPr>
    <w:rPr>
      <w:rFonts w:cs="Arial"/>
      <w:sz w:val="24"/>
      <w:szCs w:val="24"/>
    </w:rPr>
  </w:style>
  <w:style w:type="paragraph" w:customStyle="1" w:styleId="xl48">
    <w:name w:val="xl48"/>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pPr>
    <w:rPr>
      <w:rFonts w:cs="Arial"/>
      <w:b/>
      <w:bCs/>
      <w:sz w:val="24"/>
      <w:szCs w:val="24"/>
    </w:rPr>
  </w:style>
  <w:style w:type="paragraph" w:customStyle="1" w:styleId="xl49">
    <w:name w:val="xl49"/>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pPr>
    <w:rPr>
      <w:rFonts w:cs="Arial"/>
      <w:b/>
      <w:bCs/>
      <w:sz w:val="24"/>
      <w:szCs w:val="24"/>
    </w:rPr>
  </w:style>
  <w:style w:type="paragraph" w:customStyle="1" w:styleId="xl50">
    <w:name w:val="xl50"/>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pPr>
    <w:rPr>
      <w:rFonts w:cs="Arial"/>
      <w:b/>
      <w:bCs/>
      <w:sz w:val="24"/>
      <w:szCs w:val="24"/>
    </w:rPr>
  </w:style>
  <w:style w:type="paragraph" w:customStyle="1" w:styleId="xl51">
    <w:name w:val="xl51"/>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pPr>
    <w:rPr>
      <w:rFonts w:cs="Arial"/>
      <w:b/>
      <w:bCs/>
      <w:sz w:val="24"/>
      <w:szCs w:val="24"/>
    </w:rPr>
  </w:style>
  <w:style w:type="paragraph" w:customStyle="1" w:styleId="xl52">
    <w:name w:val="xl52"/>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pPr>
    <w:rPr>
      <w:rFonts w:cs="Arial"/>
      <w:b/>
      <w:bCs/>
      <w:sz w:val="24"/>
      <w:szCs w:val="24"/>
    </w:rPr>
  </w:style>
  <w:style w:type="paragraph" w:customStyle="1" w:styleId="xl53">
    <w:name w:val="xl53"/>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pPr>
    <w:rPr>
      <w:rFonts w:cs="Arial"/>
      <w:b/>
      <w:bCs/>
      <w:sz w:val="24"/>
      <w:szCs w:val="24"/>
    </w:rPr>
  </w:style>
  <w:style w:type="paragraph" w:customStyle="1" w:styleId="xl54">
    <w:name w:val="xl54"/>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sz w:val="24"/>
      <w:szCs w:val="24"/>
    </w:rPr>
  </w:style>
  <w:style w:type="paragraph" w:customStyle="1" w:styleId="xl55">
    <w:name w:val="xl55"/>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pPr>
    <w:rPr>
      <w:rFonts w:cs="Arial"/>
      <w:b/>
      <w:bCs/>
      <w:sz w:val="24"/>
      <w:szCs w:val="24"/>
    </w:rPr>
  </w:style>
  <w:style w:type="paragraph" w:customStyle="1" w:styleId="xl56">
    <w:name w:val="xl56"/>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pPr>
    <w:rPr>
      <w:rFonts w:cs="Arial"/>
      <w:sz w:val="24"/>
      <w:szCs w:val="24"/>
    </w:rPr>
  </w:style>
  <w:style w:type="paragraph" w:customStyle="1" w:styleId="xl57">
    <w:name w:val="xl57"/>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pPr>
    <w:rPr>
      <w:rFonts w:cs="Arial"/>
      <w:sz w:val="24"/>
      <w:szCs w:val="24"/>
    </w:rPr>
  </w:style>
  <w:style w:type="paragraph" w:customStyle="1" w:styleId="xl58">
    <w:name w:val="xl58"/>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sz w:val="24"/>
      <w:szCs w:val="24"/>
    </w:rPr>
  </w:style>
  <w:style w:type="paragraph" w:customStyle="1" w:styleId="xl59">
    <w:name w:val="xl59"/>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pPr>
    <w:rPr>
      <w:rFonts w:cs="Arial"/>
      <w:sz w:val="24"/>
      <w:szCs w:val="24"/>
    </w:rPr>
  </w:style>
  <w:style w:type="paragraph" w:customStyle="1" w:styleId="xl60">
    <w:name w:val="xl60"/>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pPr>
    <w:rPr>
      <w:rFonts w:cs="Arial"/>
      <w:sz w:val="24"/>
      <w:szCs w:val="24"/>
    </w:rPr>
  </w:style>
  <w:style w:type="paragraph" w:customStyle="1" w:styleId="xl61">
    <w:name w:val="xl61"/>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pPr>
    <w:rPr>
      <w:rFonts w:cs="Arial"/>
      <w:sz w:val="24"/>
      <w:szCs w:val="24"/>
    </w:rPr>
  </w:style>
  <w:style w:type="paragraph" w:customStyle="1" w:styleId="xl62">
    <w:name w:val="xl62"/>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pPr>
    <w:rPr>
      <w:rFonts w:cs="Arial"/>
      <w:sz w:val="24"/>
      <w:szCs w:val="24"/>
    </w:rPr>
  </w:style>
  <w:style w:type="paragraph" w:customStyle="1" w:styleId="xl63">
    <w:name w:val="xl63"/>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sz w:val="24"/>
      <w:szCs w:val="24"/>
    </w:rPr>
  </w:style>
  <w:style w:type="paragraph" w:customStyle="1" w:styleId="xl64">
    <w:name w:val="xl6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color w:val="000000"/>
      <w:sz w:val="24"/>
      <w:szCs w:val="24"/>
    </w:rPr>
  </w:style>
  <w:style w:type="paragraph" w:customStyle="1" w:styleId="xl65">
    <w:name w:val="xl65"/>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left"/>
    </w:pPr>
    <w:rPr>
      <w:rFonts w:cs="Arial"/>
      <w:sz w:val="24"/>
      <w:szCs w:val="24"/>
    </w:rPr>
  </w:style>
  <w:style w:type="paragraph" w:customStyle="1" w:styleId="xl66">
    <w:name w:val="xl66"/>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left"/>
    </w:pPr>
    <w:rPr>
      <w:rFonts w:cs="Arial"/>
      <w:sz w:val="24"/>
      <w:szCs w:val="24"/>
    </w:rPr>
  </w:style>
  <w:style w:type="paragraph" w:customStyle="1" w:styleId="xl67">
    <w:name w:val="xl6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left"/>
    </w:pPr>
    <w:rPr>
      <w:rFonts w:cs="Arial"/>
      <w:sz w:val="24"/>
      <w:szCs w:val="24"/>
    </w:rPr>
  </w:style>
  <w:style w:type="paragraph" w:customStyle="1" w:styleId="xl68">
    <w:name w:val="xl68"/>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left"/>
    </w:pPr>
    <w:rPr>
      <w:rFonts w:cs="Arial"/>
      <w:sz w:val="24"/>
      <w:szCs w:val="24"/>
    </w:rPr>
  </w:style>
  <w:style w:type="paragraph" w:customStyle="1" w:styleId="xl69">
    <w:name w:val="xl69"/>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left"/>
    </w:pPr>
    <w:rPr>
      <w:rFonts w:cs="Arial"/>
      <w:sz w:val="24"/>
      <w:szCs w:val="24"/>
    </w:rPr>
  </w:style>
  <w:style w:type="paragraph" w:customStyle="1" w:styleId="xl70">
    <w:name w:val="xl70"/>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left"/>
    </w:pPr>
    <w:rPr>
      <w:rFonts w:cs="Arial"/>
      <w:sz w:val="24"/>
      <w:szCs w:val="24"/>
    </w:rPr>
  </w:style>
  <w:style w:type="paragraph" w:customStyle="1" w:styleId="xl71">
    <w:name w:val="xl71"/>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left"/>
    </w:pPr>
    <w:rPr>
      <w:rFonts w:cs="Arial"/>
      <w:sz w:val="24"/>
      <w:szCs w:val="24"/>
    </w:rPr>
  </w:style>
  <w:style w:type="paragraph" w:customStyle="1" w:styleId="xl72">
    <w:name w:val="xl72"/>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b/>
      <w:bCs/>
      <w:color w:val="000000"/>
      <w:sz w:val="24"/>
      <w:szCs w:val="24"/>
    </w:rPr>
  </w:style>
  <w:style w:type="paragraph" w:customStyle="1" w:styleId="xl73">
    <w:name w:val="xl73"/>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left"/>
    </w:pPr>
    <w:rPr>
      <w:rFonts w:cs="Arial"/>
      <w:sz w:val="24"/>
      <w:szCs w:val="24"/>
    </w:rPr>
  </w:style>
  <w:style w:type="paragraph" w:customStyle="1" w:styleId="xl74">
    <w:name w:val="xl7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left"/>
      <w:textAlignment w:val="center"/>
    </w:pPr>
    <w:rPr>
      <w:rFonts w:cs="Arial"/>
      <w:b/>
      <w:bCs/>
      <w:sz w:val="24"/>
      <w:szCs w:val="24"/>
    </w:rPr>
  </w:style>
  <w:style w:type="paragraph" w:customStyle="1" w:styleId="xl75">
    <w:name w:val="xl75"/>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sz w:val="24"/>
      <w:szCs w:val="24"/>
    </w:rPr>
  </w:style>
  <w:style w:type="paragraph" w:customStyle="1" w:styleId="xl76">
    <w:name w:val="xl76"/>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sz w:val="24"/>
      <w:szCs w:val="24"/>
    </w:rPr>
  </w:style>
  <w:style w:type="paragraph" w:customStyle="1" w:styleId="xl77">
    <w:name w:val="xl77"/>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sz w:val="24"/>
      <w:szCs w:val="24"/>
    </w:rPr>
  </w:style>
  <w:style w:type="paragraph" w:customStyle="1" w:styleId="xl78">
    <w:name w:val="xl78"/>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sz w:val="24"/>
      <w:szCs w:val="24"/>
    </w:rPr>
  </w:style>
  <w:style w:type="paragraph" w:customStyle="1" w:styleId="xl79">
    <w:name w:val="xl79"/>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textAlignment w:val="center"/>
    </w:pPr>
    <w:rPr>
      <w:rFonts w:cs="Arial"/>
      <w:b/>
      <w:bCs/>
      <w:sz w:val="24"/>
      <w:szCs w:val="24"/>
    </w:rPr>
  </w:style>
  <w:style w:type="paragraph" w:customStyle="1" w:styleId="xl80">
    <w:name w:val="xl80"/>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sz w:val="24"/>
      <w:szCs w:val="24"/>
    </w:rPr>
  </w:style>
  <w:style w:type="paragraph" w:customStyle="1" w:styleId="xl81">
    <w:name w:val="xl81"/>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sz w:val="24"/>
      <w:szCs w:val="24"/>
    </w:rPr>
  </w:style>
  <w:style w:type="paragraph" w:customStyle="1" w:styleId="xl82">
    <w:name w:val="xl82"/>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sz w:val="24"/>
      <w:szCs w:val="24"/>
    </w:rPr>
  </w:style>
  <w:style w:type="paragraph" w:customStyle="1" w:styleId="xl83">
    <w:name w:val="xl83"/>
    <w:basedOn w:val="Normalny"/>
    <w:pPr>
      <w:spacing w:before="100" w:beforeAutospacing="1" w:after="100" w:afterAutospacing="1"/>
      <w:ind w:left="0"/>
      <w:jc w:val="center"/>
    </w:pPr>
    <w:rPr>
      <w:rFonts w:cs="Arial"/>
      <w:b/>
      <w:bCs/>
      <w:sz w:val="22"/>
      <w:szCs w:val="22"/>
    </w:rPr>
  </w:style>
  <w:style w:type="paragraph" w:customStyle="1" w:styleId="xl84">
    <w:name w:val="xl84"/>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85">
    <w:name w:val="xl85"/>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86">
    <w:name w:val="xl86"/>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87">
    <w:name w:val="xl87"/>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88">
    <w:name w:val="xl88"/>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89">
    <w:name w:val="xl89"/>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90">
    <w:name w:val="xl90"/>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91">
    <w:name w:val="xl91"/>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color w:val="000000"/>
      <w:sz w:val="24"/>
      <w:szCs w:val="24"/>
    </w:rPr>
  </w:style>
  <w:style w:type="paragraph" w:customStyle="1" w:styleId="xl92">
    <w:name w:val="xl92"/>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sz w:val="24"/>
      <w:szCs w:val="24"/>
    </w:rPr>
  </w:style>
  <w:style w:type="paragraph" w:customStyle="1" w:styleId="xl93">
    <w:name w:val="xl93"/>
    <w:basedOn w:val="Normalny"/>
    <w:pPr>
      <w:spacing w:before="100" w:beforeAutospacing="1" w:after="100" w:afterAutospacing="1"/>
      <w:ind w:left="0"/>
      <w:jc w:val="center"/>
    </w:pPr>
    <w:rPr>
      <w:rFonts w:cs="Arial"/>
      <w:b/>
      <w:bCs/>
      <w:sz w:val="22"/>
      <w:szCs w:val="22"/>
    </w:rPr>
  </w:style>
  <w:style w:type="paragraph" w:customStyle="1" w:styleId="xl94">
    <w:name w:val="xl94"/>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95">
    <w:name w:val="xl95"/>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96">
    <w:name w:val="xl96"/>
    <w:basedOn w:val="Normalny"/>
    <w:pPr>
      <w:pBdr>
        <w:top w:val="single" w:sz="8" w:space="0" w:color="auto"/>
        <w:left w:val="single" w:sz="8" w:space="0" w:color="auto"/>
        <w:bottom w:val="single" w:sz="8" w:space="0" w:color="auto"/>
      </w:pBdr>
      <w:spacing w:before="100" w:beforeAutospacing="1" w:after="100" w:afterAutospacing="1"/>
      <w:ind w:left="0"/>
      <w:jc w:val="center"/>
    </w:pPr>
    <w:rPr>
      <w:rFonts w:cs="Arial"/>
      <w:b/>
      <w:bCs/>
      <w:sz w:val="28"/>
      <w:szCs w:val="28"/>
    </w:rPr>
  </w:style>
  <w:style w:type="paragraph" w:customStyle="1" w:styleId="xl97">
    <w:name w:val="xl97"/>
    <w:basedOn w:val="Normalny"/>
    <w:pPr>
      <w:pBdr>
        <w:top w:val="single" w:sz="8" w:space="0" w:color="auto"/>
        <w:bottom w:val="single" w:sz="8" w:space="0" w:color="auto"/>
      </w:pBdr>
      <w:spacing w:before="100" w:beforeAutospacing="1" w:after="100" w:afterAutospacing="1"/>
      <w:ind w:left="0"/>
      <w:jc w:val="left"/>
    </w:pPr>
    <w:rPr>
      <w:rFonts w:ascii="Times New Roman" w:hAnsi="Times New Roman"/>
      <w:sz w:val="24"/>
      <w:szCs w:val="24"/>
    </w:rPr>
  </w:style>
  <w:style w:type="paragraph" w:customStyle="1" w:styleId="xl98">
    <w:name w:val="xl98"/>
    <w:basedOn w:val="Normalny"/>
    <w:pPr>
      <w:pBdr>
        <w:top w:val="single" w:sz="8" w:space="0" w:color="auto"/>
        <w:bottom w:val="single" w:sz="8" w:space="0" w:color="auto"/>
        <w:right w:val="single" w:sz="8" w:space="0" w:color="auto"/>
      </w:pBdr>
      <w:spacing w:before="100" w:beforeAutospacing="1" w:after="100" w:afterAutospacing="1"/>
      <w:ind w:left="0"/>
      <w:jc w:val="left"/>
    </w:pPr>
    <w:rPr>
      <w:rFonts w:ascii="Times New Roman" w:hAnsi="Times New Roman"/>
      <w:sz w:val="24"/>
      <w:szCs w:val="24"/>
    </w:rPr>
  </w:style>
  <w:style w:type="paragraph" w:customStyle="1" w:styleId="xl99">
    <w:name w:val="xl99"/>
    <w:basedOn w:val="Normalny"/>
    <w:pPr>
      <w:pBdr>
        <w:top w:val="single" w:sz="8" w:space="0" w:color="auto"/>
        <w:left w:val="single" w:sz="8" w:space="0" w:color="auto"/>
        <w:bottom w:val="single" w:sz="8" w:space="0" w:color="auto"/>
      </w:pBdr>
      <w:spacing w:before="100" w:beforeAutospacing="1" w:after="100" w:afterAutospacing="1"/>
      <w:ind w:left="0"/>
      <w:jc w:val="center"/>
      <w:textAlignment w:val="center"/>
    </w:pPr>
    <w:rPr>
      <w:rFonts w:cs="Arial"/>
      <w:b/>
      <w:bCs/>
      <w:sz w:val="22"/>
      <w:szCs w:val="22"/>
    </w:rPr>
  </w:style>
  <w:style w:type="paragraph" w:customStyle="1" w:styleId="xl100">
    <w:name w:val="xl100"/>
    <w:basedOn w:val="Normalny"/>
    <w:pPr>
      <w:pBdr>
        <w:top w:val="single" w:sz="8" w:space="0" w:color="auto"/>
        <w:bottom w:val="single" w:sz="8" w:space="0" w:color="auto"/>
        <w:right w:val="single" w:sz="8" w:space="0" w:color="auto"/>
      </w:pBdr>
      <w:spacing w:before="100" w:beforeAutospacing="1" w:after="100" w:afterAutospacing="1"/>
      <w:ind w:left="0"/>
      <w:jc w:val="center"/>
      <w:textAlignment w:val="center"/>
    </w:pPr>
    <w:rPr>
      <w:rFonts w:cs="Arial"/>
      <w:b/>
      <w:bCs/>
      <w:sz w:val="22"/>
      <w:szCs w:val="22"/>
    </w:rPr>
  </w:style>
  <w:style w:type="paragraph" w:customStyle="1" w:styleId="xl101">
    <w:name w:val="xl101"/>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102">
    <w:name w:val="xl102"/>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103">
    <w:name w:val="xl103"/>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104">
    <w:name w:val="xl10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105">
    <w:name w:val="xl10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106">
    <w:name w:val="xl106"/>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color w:val="000000"/>
      <w:sz w:val="24"/>
      <w:szCs w:val="24"/>
    </w:rPr>
  </w:style>
  <w:style w:type="character" w:customStyle="1" w:styleId="LegendaZnak1">
    <w:name w:val="Legenda Znak1"/>
    <w:link w:val="Legenda"/>
    <w:rsid w:val="00F96676"/>
    <w:rPr>
      <w:rFonts w:ascii="Arial" w:hAnsi="Arial"/>
      <w:bCs/>
      <w:i/>
      <w:lang w:val="pl-PL" w:eastAsia="pl-PL" w:bidi="ar-SA"/>
    </w:rPr>
  </w:style>
  <w:style w:type="paragraph" w:styleId="Spistreci5">
    <w:name w:val="toc 5"/>
    <w:basedOn w:val="Normalny"/>
    <w:next w:val="Normalny"/>
    <w:autoRedefine/>
    <w:uiPriority w:val="39"/>
    <w:rsid w:val="00940D57"/>
    <w:pPr>
      <w:spacing w:after="0"/>
      <w:ind w:left="960"/>
      <w:jc w:val="left"/>
    </w:pPr>
    <w:rPr>
      <w:sz w:val="16"/>
      <w:szCs w:val="24"/>
    </w:rPr>
  </w:style>
  <w:style w:type="paragraph" w:styleId="Spistreci6">
    <w:name w:val="toc 6"/>
    <w:basedOn w:val="Normalny"/>
    <w:next w:val="Normalny"/>
    <w:autoRedefine/>
    <w:uiPriority w:val="39"/>
    <w:rsid w:val="00DA49B3"/>
    <w:pPr>
      <w:spacing w:after="0"/>
      <w:ind w:left="1200"/>
      <w:jc w:val="left"/>
    </w:pPr>
    <w:rPr>
      <w:rFonts w:ascii="Times New Roman" w:hAnsi="Times New Roman"/>
      <w:sz w:val="24"/>
      <w:szCs w:val="24"/>
    </w:rPr>
  </w:style>
  <w:style w:type="paragraph" w:styleId="Spistreci7">
    <w:name w:val="toc 7"/>
    <w:basedOn w:val="Normalny"/>
    <w:next w:val="Normalny"/>
    <w:autoRedefine/>
    <w:uiPriority w:val="39"/>
    <w:rsid w:val="00DA49B3"/>
    <w:pPr>
      <w:spacing w:after="0"/>
      <w:ind w:left="1440"/>
      <w:jc w:val="left"/>
    </w:pPr>
    <w:rPr>
      <w:rFonts w:ascii="Times New Roman" w:hAnsi="Times New Roman"/>
      <w:sz w:val="24"/>
      <w:szCs w:val="24"/>
    </w:rPr>
  </w:style>
  <w:style w:type="paragraph" w:styleId="Spistreci8">
    <w:name w:val="toc 8"/>
    <w:basedOn w:val="Normalny"/>
    <w:next w:val="Normalny"/>
    <w:autoRedefine/>
    <w:uiPriority w:val="39"/>
    <w:rsid w:val="00DA49B3"/>
    <w:pPr>
      <w:spacing w:after="0"/>
      <w:ind w:left="1680"/>
      <w:jc w:val="left"/>
    </w:pPr>
    <w:rPr>
      <w:rFonts w:ascii="Times New Roman" w:hAnsi="Times New Roman"/>
      <w:sz w:val="24"/>
      <w:szCs w:val="24"/>
    </w:rPr>
  </w:style>
  <w:style w:type="paragraph" w:styleId="Spistreci9">
    <w:name w:val="toc 9"/>
    <w:basedOn w:val="Normalny"/>
    <w:next w:val="Normalny"/>
    <w:autoRedefine/>
    <w:uiPriority w:val="39"/>
    <w:rsid w:val="00DA49B3"/>
    <w:pPr>
      <w:spacing w:after="0"/>
      <w:ind w:left="1920"/>
      <w:jc w:val="left"/>
    </w:pPr>
    <w:rPr>
      <w:rFonts w:ascii="Times New Roman" w:hAnsi="Times New Roman"/>
      <w:sz w:val="24"/>
      <w:szCs w:val="24"/>
    </w:rPr>
  </w:style>
  <w:style w:type="paragraph" w:styleId="Tekstpodstawowywcity">
    <w:name w:val="Body Text Indent"/>
    <w:basedOn w:val="Normalny"/>
    <w:rsid w:val="00341A20"/>
    <w:pPr>
      <w:autoSpaceDE w:val="0"/>
      <w:autoSpaceDN w:val="0"/>
      <w:ind w:left="0" w:firstLine="703"/>
    </w:pPr>
    <w:rPr>
      <w:rFonts w:cs="Arial"/>
      <w:szCs w:val="24"/>
      <w:lang w:eastAsia="en-US"/>
    </w:rPr>
  </w:style>
  <w:style w:type="paragraph" w:styleId="Tekstpodstawowywcity2">
    <w:name w:val="Body Text Indent 2"/>
    <w:basedOn w:val="Normalny"/>
    <w:rsid w:val="00341A20"/>
    <w:pPr>
      <w:autoSpaceDE w:val="0"/>
      <w:autoSpaceDN w:val="0"/>
      <w:ind w:left="709"/>
    </w:pPr>
    <w:rPr>
      <w:rFonts w:cs="Arial"/>
      <w:szCs w:val="24"/>
      <w:lang w:eastAsia="en-US"/>
    </w:rPr>
  </w:style>
  <w:style w:type="paragraph" w:styleId="Tekstpodstawowywcity3">
    <w:name w:val="Body Text Indent 3"/>
    <w:basedOn w:val="Normalny"/>
    <w:rsid w:val="00341A20"/>
    <w:pPr>
      <w:autoSpaceDE w:val="0"/>
      <w:autoSpaceDN w:val="0"/>
      <w:ind w:left="709"/>
    </w:pPr>
    <w:rPr>
      <w:rFonts w:cs="Arial"/>
      <w:b/>
      <w:bCs/>
      <w:szCs w:val="24"/>
      <w:lang w:eastAsia="en-US"/>
    </w:rPr>
  </w:style>
  <w:style w:type="paragraph" w:styleId="Wcicienormalne">
    <w:name w:val="Normal Indent"/>
    <w:basedOn w:val="Normalny"/>
    <w:rsid w:val="00341A20"/>
    <w:pPr>
      <w:autoSpaceDE w:val="0"/>
      <w:autoSpaceDN w:val="0"/>
      <w:ind w:left="708"/>
    </w:pPr>
    <w:rPr>
      <w:rFonts w:cs="Arial"/>
      <w:szCs w:val="24"/>
      <w:lang w:eastAsia="en-US"/>
    </w:rPr>
  </w:style>
  <w:style w:type="character" w:styleId="Odwoanieprzypisudolnego">
    <w:name w:val="footnote reference"/>
    <w:semiHidden/>
    <w:rsid w:val="00341A20"/>
    <w:rPr>
      <w:vertAlign w:val="superscript"/>
    </w:rPr>
  </w:style>
  <w:style w:type="paragraph" w:styleId="Listapunktowana">
    <w:name w:val="List Bullet"/>
    <w:basedOn w:val="Normalny"/>
    <w:autoRedefine/>
    <w:rsid w:val="00341A20"/>
    <w:pPr>
      <w:numPr>
        <w:numId w:val="11"/>
      </w:numPr>
      <w:tabs>
        <w:tab w:val="left" w:pos="4678"/>
        <w:tab w:val="right" w:pos="9070"/>
      </w:tabs>
      <w:autoSpaceDE w:val="0"/>
      <w:autoSpaceDN w:val="0"/>
    </w:pPr>
    <w:rPr>
      <w:rFonts w:cs="Arial"/>
      <w:szCs w:val="24"/>
      <w:lang w:eastAsia="en-US"/>
    </w:rPr>
  </w:style>
  <w:style w:type="paragraph" w:styleId="Tekstpodstawowy2">
    <w:name w:val="Body Text 2"/>
    <w:basedOn w:val="Normalny"/>
    <w:rsid w:val="00341A20"/>
    <w:pPr>
      <w:ind w:left="0"/>
    </w:pPr>
    <w:rPr>
      <w:rFonts w:cs="Arial"/>
      <w:sz w:val="24"/>
      <w:szCs w:val="24"/>
      <w:lang w:eastAsia="en-US"/>
    </w:rPr>
  </w:style>
  <w:style w:type="paragraph" w:customStyle="1" w:styleId="Ilo">
    <w:name w:val="Ilość"/>
    <w:basedOn w:val="Normalny"/>
    <w:rsid w:val="00341A20"/>
    <w:pPr>
      <w:spacing w:before="20" w:after="20"/>
      <w:ind w:left="0" w:right="57"/>
      <w:jc w:val="right"/>
    </w:pPr>
    <w:rPr>
      <w:kern w:val="28"/>
      <w:lang w:eastAsia="en-US"/>
    </w:rPr>
  </w:style>
  <w:style w:type="paragraph" w:customStyle="1" w:styleId="Lp">
    <w:name w:val="Lp"/>
    <w:basedOn w:val="Normalny"/>
    <w:rsid w:val="00341A20"/>
    <w:pPr>
      <w:tabs>
        <w:tab w:val="num" w:pos="360"/>
      </w:tabs>
      <w:snapToGrid w:val="0"/>
      <w:spacing w:before="20" w:after="20"/>
      <w:ind w:left="360" w:hanging="360"/>
      <w:jc w:val="center"/>
    </w:pPr>
    <w:rPr>
      <w:color w:val="000000"/>
      <w:kern w:val="28"/>
      <w:lang w:eastAsia="en-US"/>
    </w:rPr>
  </w:style>
  <w:style w:type="paragraph" w:customStyle="1" w:styleId="Opis">
    <w:name w:val="Opis"/>
    <w:basedOn w:val="Normalny"/>
    <w:rsid w:val="00341A20"/>
    <w:pPr>
      <w:spacing w:before="40" w:after="40"/>
      <w:ind w:left="28"/>
    </w:pPr>
    <w:rPr>
      <w:kern w:val="28"/>
      <w:lang w:val="en-GB" w:eastAsia="en-US"/>
    </w:rPr>
  </w:style>
  <w:style w:type="paragraph" w:customStyle="1" w:styleId="Wyliczanie">
    <w:name w:val="Wyliczanie"/>
    <w:basedOn w:val="Tekstpodstawowy"/>
    <w:rsid w:val="00341A20"/>
    <w:pPr>
      <w:numPr>
        <w:numId w:val="4"/>
      </w:numPr>
      <w:spacing w:before="20" w:after="20" w:line="264" w:lineRule="auto"/>
      <w:ind w:right="28"/>
      <w:jc w:val="both"/>
    </w:pPr>
    <w:rPr>
      <w:rFonts w:ascii="Arial" w:hAnsi="Arial" w:cs="Arial"/>
      <w:color w:val="auto"/>
      <w:kern w:val="28"/>
      <w:sz w:val="22"/>
      <w:szCs w:val="20"/>
      <w:lang w:val="en-GB"/>
    </w:rPr>
  </w:style>
  <w:style w:type="paragraph" w:customStyle="1" w:styleId="Norma">
    <w:name w:val="Norma"/>
    <w:basedOn w:val="Normalny"/>
    <w:rsid w:val="00341A20"/>
    <w:pPr>
      <w:spacing w:before="60" w:after="20"/>
      <w:ind w:left="3969" w:hanging="2835"/>
    </w:pPr>
    <w:rPr>
      <w:kern w:val="28"/>
      <w:sz w:val="22"/>
    </w:rPr>
  </w:style>
  <w:style w:type="paragraph" w:customStyle="1" w:styleId="BodyTextIndent31">
    <w:name w:val="Body Text Indent 31"/>
    <w:basedOn w:val="Normalny"/>
    <w:rsid w:val="00341A20"/>
    <w:pPr>
      <w:spacing w:line="360" w:lineRule="atLeast"/>
      <w:ind w:firstLine="284"/>
    </w:pPr>
    <w:rPr>
      <w:rFonts w:ascii="Times New Roman" w:hAnsi="Times New Roman"/>
      <w:sz w:val="28"/>
    </w:rPr>
  </w:style>
  <w:style w:type="paragraph" w:customStyle="1" w:styleId="FR2">
    <w:name w:val="FR2"/>
    <w:rsid w:val="00341A20"/>
    <w:pPr>
      <w:widowControl w:val="0"/>
      <w:autoSpaceDE w:val="0"/>
      <w:autoSpaceDN w:val="0"/>
      <w:adjustRightInd w:val="0"/>
    </w:pPr>
    <w:rPr>
      <w:b/>
      <w:bCs/>
      <w:sz w:val="28"/>
      <w:szCs w:val="28"/>
    </w:rPr>
  </w:style>
  <w:style w:type="paragraph" w:customStyle="1" w:styleId="FR3">
    <w:name w:val="FR3"/>
    <w:rsid w:val="00341A20"/>
    <w:pPr>
      <w:widowControl w:val="0"/>
      <w:autoSpaceDE w:val="0"/>
      <w:autoSpaceDN w:val="0"/>
      <w:adjustRightInd w:val="0"/>
      <w:spacing w:line="300" w:lineRule="auto"/>
      <w:jc w:val="both"/>
    </w:pPr>
    <w:rPr>
      <w:rFonts w:ascii="Arial" w:hAnsi="Arial" w:cs="Arial"/>
      <w:sz w:val="24"/>
      <w:szCs w:val="24"/>
    </w:rPr>
  </w:style>
  <w:style w:type="paragraph" w:customStyle="1" w:styleId="FR1">
    <w:name w:val="FR1"/>
    <w:rsid w:val="00341A20"/>
    <w:pPr>
      <w:widowControl w:val="0"/>
      <w:autoSpaceDE w:val="0"/>
      <w:autoSpaceDN w:val="0"/>
      <w:adjustRightInd w:val="0"/>
      <w:jc w:val="both"/>
    </w:pPr>
    <w:rPr>
      <w:rFonts w:ascii="Arial" w:hAnsi="Arial" w:cs="Arial"/>
      <w:i/>
      <w:iCs/>
      <w:sz w:val="32"/>
      <w:szCs w:val="32"/>
    </w:rPr>
  </w:style>
  <w:style w:type="paragraph" w:customStyle="1" w:styleId="BodyText21">
    <w:name w:val="Body Text 21"/>
    <w:basedOn w:val="Normalny"/>
    <w:rsid w:val="00341A20"/>
    <w:pPr>
      <w:spacing w:line="360" w:lineRule="atLeast"/>
      <w:ind w:left="709" w:hanging="142"/>
    </w:pPr>
    <w:rPr>
      <w:rFonts w:ascii="Times New Roman" w:hAnsi="Times New Roman"/>
      <w:sz w:val="28"/>
    </w:rPr>
  </w:style>
  <w:style w:type="paragraph" w:customStyle="1" w:styleId="BodyTextIndent22">
    <w:name w:val="Body Text Indent 22"/>
    <w:basedOn w:val="Normalny"/>
    <w:rsid w:val="00341A20"/>
    <w:pPr>
      <w:spacing w:line="360" w:lineRule="atLeast"/>
    </w:pPr>
    <w:rPr>
      <w:rFonts w:ascii="Times New Roman" w:hAnsi="Times New Roman"/>
      <w:sz w:val="28"/>
    </w:rPr>
  </w:style>
  <w:style w:type="paragraph" w:styleId="Tekstblokowy">
    <w:name w:val="Block Text"/>
    <w:basedOn w:val="Normalny"/>
    <w:rsid w:val="00341A20"/>
    <w:pPr>
      <w:tabs>
        <w:tab w:val="left" w:pos="487"/>
      </w:tabs>
      <w:spacing w:before="40"/>
      <w:ind w:left="0" w:right="200"/>
    </w:pPr>
    <w:rPr>
      <w:rFonts w:ascii="Times New Roman" w:hAnsi="Times New Roman"/>
      <w:sz w:val="24"/>
      <w:szCs w:val="24"/>
    </w:rPr>
  </w:style>
  <w:style w:type="paragraph" w:styleId="NormalnyWeb">
    <w:name w:val="Normal (Web)"/>
    <w:basedOn w:val="Normalny"/>
    <w:rsid w:val="00341A20"/>
    <w:pPr>
      <w:spacing w:before="100" w:beforeAutospacing="1" w:after="100" w:afterAutospacing="1"/>
      <w:ind w:left="0"/>
    </w:pPr>
    <w:rPr>
      <w:rFonts w:ascii="Arial Unicode MS" w:eastAsia="Arial Unicode MS" w:hAnsi="Arial Unicode MS" w:cs="Arial Unicode MS"/>
      <w:sz w:val="24"/>
      <w:szCs w:val="24"/>
      <w:lang w:val="en-US" w:eastAsia="en-US"/>
    </w:rPr>
  </w:style>
  <w:style w:type="character" w:styleId="Pogrubienie">
    <w:name w:val="Strong"/>
    <w:qFormat/>
    <w:rsid w:val="00341A20"/>
    <w:rPr>
      <w:b/>
      <w:bCs/>
    </w:rPr>
  </w:style>
  <w:style w:type="character" w:styleId="Uwydatnienie">
    <w:name w:val="Emphasis"/>
    <w:qFormat/>
    <w:rsid w:val="00341A20"/>
    <w:rPr>
      <w:i/>
      <w:iCs/>
    </w:rPr>
  </w:style>
  <w:style w:type="paragraph" w:styleId="Tekstpodstawowy3">
    <w:name w:val="Body Text 3"/>
    <w:basedOn w:val="Normalny"/>
    <w:rsid w:val="00341A20"/>
    <w:pPr>
      <w:suppressAutoHyphens/>
      <w:ind w:left="0" w:right="-845"/>
    </w:pPr>
    <w:rPr>
      <w:lang w:eastAsia="en-US"/>
    </w:rPr>
  </w:style>
  <w:style w:type="paragraph" w:customStyle="1" w:styleId="H4">
    <w:name w:val="H4"/>
    <w:basedOn w:val="Normalny"/>
    <w:next w:val="Normalny"/>
    <w:rsid w:val="00341A20"/>
    <w:pPr>
      <w:keepNext/>
      <w:spacing w:before="100" w:after="100"/>
      <w:ind w:left="0"/>
      <w:outlineLvl w:val="4"/>
    </w:pPr>
    <w:rPr>
      <w:rFonts w:ascii="Times New Roman" w:hAnsi="Times New Roman"/>
      <w:b/>
      <w:snapToGrid w:val="0"/>
      <w:sz w:val="24"/>
    </w:rPr>
  </w:style>
  <w:style w:type="paragraph" w:customStyle="1" w:styleId="just">
    <w:name w:val="just"/>
    <w:basedOn w:val="Normalny"/>
    <w:rsid w:val="00341A20"/>
    <w:pPr>
      <w:spacing w:before="100" w:beforeAutospacing="1" w:after="100" w:afterAutospacing="1"/>
      <w:ind w:left="0"/>
    </w:pPr>
    <w:rPr>
      <w:rFonts w:eastAsia="Arial Unicode MS" w:cs="Arial"/>
      <w:sz w:val="16"/>
      <w:szCs w:val="16"/>
      <w:lang w:val="en-US" w:eastAsia="en-US"/>
    </w:rPr>
  </w:style>
  <w:style w:type="character" w:customStyle="1" w:styleId="just1">
    <w:name w:val="just1"/>
    <w:basedOn w:val="Domylnaczcionkaakapitu"/>
    <w:rsid w:val="00341A20"/>
  </w:style>
  <w:style w:type="paragraph" w:customStyle="1" w:styleId="Styl1">
    <w:name w:val="Styl1"/>
    <w:basedOn w:val="Nagwek4"/>
    <w:rsid w:val="00341A20"/>
    <w:pPr>
      <w:numPr>
        <w:ilvl w:val="0"/>
        <w:numId w:val="3"/>
      </w:num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before="100" w:after="0" w:line="360" w:lineRule="auto"/>
      <w:jc w:val="both"/>
    </w:pPr>
    <w:rPr>
      <w:rFonts w:eastAsia="Arial Unicode MS"/>
      <w:bCs/>
      <w:szCs w:val="28"/>
      <w:u w:val="none"/>
    </w:rPr>
  </w:style>
  <w:style w:type="paragraph" w:styleId="Tytu">
    <w:name w:val="Title"/>
    <w:basedOn w:val="Normalny"/>
    <w:qFormat/>
    <w:rsid w:val="00341A20"/>
    <w:pPr>
      <w:ind w:left="0"/>
      <w:jc w:val="center"/>
    </w:pPr>
    <w:rPr>
      <w:rFonts w:ascii="Times New Roman" w:hAnsi="Times New Roman"/>
      <w:b/>
    </w:rPr>
  </w:style>
  <w:style w:type="paragraph" w:styleId="Podtytu">
    <w:name w:val="Subtitle"/>
    <w:basedOn w:val="Normalny"/>
    <w:qFormat/>
    <w:rsid w:val="00341A20"/>
    <w:pPr>
      <w:ind w:left="0"/>
    </w:pPr>
    <w:rPr>
      <w:rFonts w:ascii="Times New Roman" w:hAnsi="Times New Roman"/>
      <w:b/>
      <w:sz w:val="28"/>
    </w:rPr>
  </w:style>
  <w:style w:type="paragraph" w:styleId="Listapunktowana2">
    <w:name w:val="List Bullet 2"/>
    <w:basedOn w:val="Normalny"/>
    <w:autoRedefine/>
    <w:rsid w:val="00341A20"/>
    <w:pPr>
      <w:ind w:left="0" w:firstLine="709"/>
    </w:pPr>
    <w:rPr>
      <w:rFonts w:cs="Arial"/>
    </w:rPr>
  </w:style>
  <w:style w:type="paragraph" w:styleId="Listapunktowana3">
    <w:name w:val="List Bullet 3"/>
    <w:basedOn w:val="Normalny"/>
    <w:autoRedefine/>
    <w:rsid w:val="00341A20"/>
    <w:pPr>
      <w:numPr>
        <w:numId w:val="5"/>
      </w:numPr>
      <w:ind w:left="1134" w:hanging="425"/>
    </w:pPr>
    <w:rPr>
      <w:rFonts w:cs="Arial"/>
    </w:rPr>
  </w:style>
  <w:style w:type="paragraph" w:styleId="Lista3">
    <w:name w:val="List 3"/>
    <w:basedOn w:val="Normalny"/>
    <w:rsid w:val="00341A20"/>
    <w:pPr>
      <w:ind w:left="849" w:hanging="283"/>
    </w:pPr>
    <w:rPr>
      <w:rFonts w:ascii="Times New Roman" w:hAnsi="Times New Roman"/>
      <w:sz w:val="24"/>
    </w:rPr>
  </w:style>
  <w:style w:type="paragraph" w:styleId="Lista-kontynuacja3">
    <w:name w:val="List Continue 3"/>
    <w:basedOn w:val="Normalny"/>
    <w:rsid w:val="00341A20"/>
    <w:pPr>
      <w:ind w:left="849"/>
    </w:pPr>
    <w:rPr>
      <w:rFonts w:ascii="Times New Roman" w:hAnsi="Times New Roman"/>
      <w:sz w:val="24"/>
    </w:rPr>
  </w:style>
  <w:style w:type="paragraph" w:styleId="Lista2">
    <w:name w:val="List 2"/>
    <w:basedOn w:val="Normalny"/>
    <w:rsid w:val="00341A20"/>
    <w:pPr>
      <w:ind w:left="566" w:hanging="283"/>
    </w:pPr>
    <w:rPr>
      <w:rFonts w:ascii="Times New Roman" w:hAnsi="Times New Roman"/>
      <w:sz w:val="24"/>
    </w:rPr>
  </w:style>
  <w:style w:type="paragraph" w:styleId="Lista-kontynuacja2">
    <w:name w:val="List Continue 2"/>
    <w:basedOn w:val="Normalny"/>
    <w:rsid w:val="00341A20"/>
    <w:pPr>
      <w:ind w:left="566"/>
    </w:pPr>
    <w:rPr>
      <w:rFonts w:ascii="Times New Roman" w:hAnsi="Times New Roman"/>
      <w:sz w:val="24"/>
    </w:rPr>
  </w:style>
  <w:style w:type="paragraph" w:styleId="Lista">
    <w:name w:val="List"/>
    <w:basedOn w:val="Normalny"/>
    <w:rsid w:val="00341A20"/>
    <w:pPr>
      <w:ind w:left="283" w:hanging="283"/>
    </w:pPr>
    <w:rPr>
      <w:rFonts w:ascii="Times New Roman" w:hAnsi="Times New Roman"/>
      <w:sz w:val="24"/>
    </w:rPr>
  </w:style>
  <w:style w:type="character" w:customStyle="1" w:styleId="dompresswstep">
    <w:name w:val="dompresswstep"/>
    <w:basedOn w:val="Domylnaczcionkaakapitu"/>
    <w:rsid w:val="00341A20"/>
  </w:style>
  <w:style w:type="character" w:customStyle="1" w:styleId="dompressartykul">
    <w:name w:val="dompressartykul"/>
    <w:basedOn w:val="Domylnaczcionkaakapitu"/>
    <w:rsid w:val="00341A20"/>
  </w:style>
  <w:style w:type="paragraph" w:customStyle="1" w:styleId="TRE">
    <w:name w:val="TREŚĆ"/>
    <w:basedOn w:val="Normalny"/>
    <w:rsid w:val="00341A20"/>
    <w:pPr>
      <w:widowControl w:val="0"/>
      <w:ind w:left="709"/>
    </w:pPr>
    <w:rPr>
      <w:kern w:val="24"/>
      <w:sz w:val="24"/>
      <w:szCs w:val="24"/>
    </w:rPr>
  </w:style>
  <w:style w:type="paragraph" w:customStyle="1" w:styleId="StylNagwek2">
    <w:name w:val="Styl Nagłówek 2"/>
    <w:aliases w:val="Podtytuł1 + Nie Kursywa"/>
    <w:basedOn w:val="Nagwek2"/>
    <w:rsid w:val="00341A20"/>
    <w:pPr>
      <w:numPr>
        <w:numId w:val="7"/>
      </w:numPr>
      <w:spacing w:before="240" w:after="60" w:line="240" w:lineRule="auto"/>
      <w:jc w:val="both"/>
    </w:pPr>
    <w:rPr>
      <w:bCs/>
      <w:i/>
      <w:sz w:val="22"/>
      <w:szCs w:val="22"/>
    </w:rPr>
  </w:style>
  <w:style w:type="paragraph" w:customStyle="1" w:styleId="Standardowytekst">
    <w:name w:val="Standardowy.tekst"/>
    <w:rsid w:val="00341A20"/>
    <w:pPr>
      <w:jc w:val="both"/>
    </w:pPr>
  </w:style>
  <w:style w:type="paragraph" w:customStyle="1" w:styleId="StylStylNagwek1NieKursywaBezpodkreleniaZlewej0">
    <w:name w:val="Styl Styl Nagłówek 1 + Nie Kursywa Bez podkreślenia + Z lewej:  0 ..."/>
    <w:basedOn w:val="Normalny"/>
    <w:rsid w:val="00341A20"/>
    <w:pPr>
      <w:keepNext/>
      <w:numPr>
        <w:numId w:val="6"/>
      </w:numPr>
      <w:tabs>
        <w:tab w:val="left" w:pos="567"/>
      </w:tabs>
      <w:autoSpaceDE w:val="0"/>
      <w:autoSpaceDN w:val="0"/>
      <w:adjustRightInd w:val="0"/>
      <w:spacing w:before="360"/>
      <w:outlineLvl w:val="0"/>
    </w:pPr>
    <w:rPr>
      <w:b/>
      <w:bCs/>
      <w:sz w:val="24"/>
    </w:rPr>
  </w:style>
  <w:style w:type="paragraph" w:customStyle="1" w:styleId="BodyTextIndent21">
    <w:name w:val="Body Text Indent 21"/>
    <w:basedOn w:val="Normalny"/>
    <w:rsid w:val="00341A20"/>
    <w:pPr>
      <w:widowControl w:val="0"/>
      <w:ind w:left="703" w:hanging="283"/>
    </w:pPr>
    <w:rPr>
      <w:rFonts w:ascii="Times New Roman" w:hAnsi="Times New Roman"/>
      <w:b/>
      <w:color w:val="FF0000"/>
      <w:sz w:val="24"/>
    </w:rPr>
  </w:style>
  <w:style w:type="paragraph" w:customStyle="1" w:styleId="Standard">
    <w:name w:val="Standard"/>
    <w:rsid w:val="00341A20"/>
    <w:pPr>
      <w:widowControl w:val="0"/>
      <w:autoSpaceDE w:val="0"/>
      <w:autoSpaceDN w:val="0"/>
      <w:adjustRightInd w:val="0"/>
    </w:pPr>
  </w:style>
  <w:style w:type="paragraph" w:styleId="Adreszwrotnynakopercie">
    <w:name w:val="envelope return"/>
    <w:basedOn w:val="Normalny"/>
    <w:rsid w:val="00341A20"/>
    <w:pPr>
      <w:widowControl w:val="0"/>
      <w:ind w:left="0"/>
    </w:pPr>
    <w:rPr>
      <w:rFonts w:ascii="Times New Roman" w:hAnsi="Times New Roman"/>
      <w:sz w:val="24"/>
    </w:rPr>
  </w:style>
  <w:style w:type="paragraph" w:customStyle="1" w:styleId="BodyText23">
    <w:name w:val="Body Text 23"/>
    <w:rsid w:val="00341A20"/>
    <w:pPr>
      <w:widowControl w:val="0"/>
      <w:tabs>
        <w:tab w:val="left" w:pos="360"/>
      </w:tabs>
      <w:jc w:val="both"/>
    </w:pPr>
    <w:rPr>
      <w:sz w:val="24"/>
    </w:rPr>
  </w:style>
  <w:style w:type="paragraph" w:customStyle="1" w:styleId="tekstost">
    <w:name w:val="tekst ost"/>
    <w:basedOn w:val="Normalny"/>
    <w:rsid w:val="00341A20"/>
    <w:pPr>
      <w:overflowPunct w:val="0"/>
      <w:autoSpaceDE w:val="0"/>
      <w:autoSpaceDN w:val="0"/>
      <w:adjustRightInd w:val="0"/>
      <w:ind w:left="907"/>
      <w:textAlignment w:val="baseline"/>
    </w:pPr>
  </w:style>
  <w:style w:type="character" w:customStyle="1" w:styleId="mina2">
    <w:name w:val="mina2"/>
    <w:basedOn w:val="Domylnaczcionkaakapitu"/>
    <w:rsid w:val="00341A20"/>
  </w:style>
  <w:style w:type="numbering" w:customStyle="1" w:styleId="a--">
    <w:name w:val="a/-/-"/>
    <w:rsid w:val="00341A20"/>
    <w:pPr>
      <w:numPr>
        <w:numId w:val="8"/>
      </w:numPr>
    </w:pPr>
  </w:style>
  <w:style w:type="table" w:styleId="Tabela-Siatka">
    <w:name w:val="Table Grid"/>
    <w:basedOn w:val="Standardowy"/>
    <w:rsid w:val="00341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semiHidden/>
    <w:rsid w:val="00341A20"/>
    <w:pPr>
      <w:shd w:val="clear" w:color="auto" w:fill="000080"/>
      <w:autoSpaceDE w:val="0"/>
      <w:autoSpaceDN w:val="0"/>
      <w:ind w:left="0"/>
    </w:pPr>
    <w:rPr>
      <w:rFonts w:ascii="Tahoma" w:hAnsi="Tahoma" w:cs="Tahoma"/>
      <w:lang w:eastAsia="en-US"/>
    </w:rPr>
  </w:style>
  <w:style w:type="numbering" w:customStyle="1" w:styleId="a--11">
    <w:name w:val="a/-/-11"/>
    <w:basedOn w:val="Bezlisty"/>
    <w:semiHidden/>
    <w:rsid w:val="00341A20"/>
    <w:pPr>
      <w:numPr>
        <w:numId w:val="9"/>
      </w:numPr>
    </w:pPr>
  </w:style>
  <w:style w:type="numbering" w:customStyle="1" w:styleId="a--7">
    <w:name w:val="a/-/-7"/>
    <w:basedOn w:val="Bezlisty"/>
    <w:semiHidden/>
    <w:rsid w:val="00341A20"/>
    <w:pPr>
      <w:numPr>
        <w:numId w:val="10"/>
      </w:numPr>
    </w:pPr>
  </w:style>
  <w:style w:type="numbering" w:customStyle="1" w:styleId="a--5">
    <w:name w:val="a/-/-5"/>
    <w:basedOn w:val="Bezlisty"/>
    <w:semiHidden/>
    <w:rsid w:val="00341A20"/>
    <w:pPr>
      <w:numPr>
        <w:numId w:val="2"/>
      </w:numPr>
    </w:pPr>
  </w:style>
  <w:style w:type="paragraph" w:styleId="Zwykytekst">
    <w:name w:val="Plain Text"/>
    <w:basedOn w:val="Normalny"/>
    <w:rsid w:val="00D4240D"/>
    <w:pPr>
      <w:spacing w:after="0"/>
      <w:ind w:left="0"/>
      <w:jc w:val="left"/>
    </w:pPr>
    <w:rPr>
      <w:rFonts w:ascii="Courier New" w:hAnsi="Courier New"/>
      <w:snapToGrid w:val="0"/>
      <w:sz w:val="24"/>
    </w:rPr>
  </w:style>
  <w:style w:type="paragraph" w:customStyle="1" w:styleId="Nagwek11">
    <w:name w:val="Nagłówek 11"/>
    <w:basedOn w:val="Normalny"/>
    <w:next w:val="Normalny"/>
    <w:rsid w:val="007E3162"/>
    <w:pPr>
      <w:keepNext/>
      <w:widowControl w:val="0"/>
      <w:numPr>
        <w:numId w:val="12"/>
      </w:numPr>
      <w:tabs>
        <w:tab w:val="left" w:pos="432"/>
      </w:tabs>
      <w:suppressAutoHyphens/>
      <w:autoSpaceDE w:val="0"/>
      <w:spacing w:before="240" w:after="60"/>
    </w:pPr>
    <w:rPr>
      <w:rFonts w:eastAsia="Arial"/>
      <w:b/>
      <w:color w:val="000000"/>
      <w:kern w:val="1"/>
      <w:sz w:val="32"/>
    </w:rPr>
  </w:style>
  <w:style w:type="paragraph" w:customStyle="1" w:styleId="spisST">
    <w:name w:val="spis ST"/>
    <w:link w:val="spisSTZnak"/>
    <w:rsid w:val="00DC2F01"/>
    <w:pPr>
      <w:jc w:val="center"/>
    </w:pPr>
    <w:rPr>
      <w:rFonts w:cs="Arial"/>
      <w:b/>
      <w:bCs/>
      <w:color w:val="000000"/>
      <w:kern w:val="32"/>
      <w:sz w:val="36"/>
      <w:szCs w:val="32"/>
    </w:rPr>
  </w:style>
  <w:style w:type="character" w:customStyle="1" w:styleId="spisSTZnak">
    <w:name w:val="spis ST Znak"/>
    <w:link w:val="spisST"/>
    <w:rsid w:val="00DC2F01"/>
    <w:rPr>
      <w:rFonts w:cs="Arial"/>
      <w:b/>
      <w:bCs/>
      <w:color w:val="000000"/>
      <w:kern w:val="32"/>
      <w:sz w:val="36"/>
      <w:szCs w:val="32"/>
      <w:lang w:val="pl-PL" w:eastAsia="pl-PL" w:bidi="ar-SA"/>
    </w:rPr>
  </w:style>
  <w:style w:type="paragraph" w:customStyle="1" w:styleId="StandardowyStandardowy1">
    <w:name w:val="Standardowy.Standardowy1"/>
    <w:rsid w:val="00DC2F01"/>
    <w:rPr>
      <w:sz w:val="24"/>
    </w:rPr>
  </w:style>
  <w:style w:type="paragraph" w:customStyle="1" w:styleId="StylIwony">
    <w:name w:val="Styl Iwony"/>
    <w:basedOn w:val="Normalny"/>
    <w:rsid w:val="00DC2F01"/>
    <w:pPr>
      <w:overflowPunct w:val="0"/>
      <w:autoSpaceDE w:val="0"/>
      <w:autoSpaceDN w:val="0"/>
      <w:adjustRightInd w:val="0"/>
      <w:spacing w:before="120"/>
      <w:ind w:left="0"/>
      <w:textAlignment w:val="baseline"/>
    </w:pPr>
    <w:rPr>
      <w:rFonts w:ascii="Bookman Old Style" w:hAnsi="Bookman Old Style"/>
      <w:sz w:val="22"/>
    </w:rPr>
  </w:style>
  <w:style w:type="paragraph" w:customStyle="1" w:styleId="Nagwek2Podtytu1">
    <w:name w:val="Nagłówek 2.Podtytuł1"/>
    <w:basedOn w:val="StandardowyStandardowy1"/>
    <w:next w:val="StandardowyStandardowy1"/>
    <w:rsid w:val="00DC2F01"/>
    <w:pPr>
      <w:keepNext/>
      <w:outlineLvl w:val="1"/>
    </w:pPr>
    <w:rPr>
      <w:b/>
      <w:color w:val="FF0000"/>
    </w:rPr>
  </w:style>
  <w:style w:type="paragraph" w:customStyle="1" w:styleId="spis3">
    <w:name w:val="spis3"/>
    <w:basedOn w:val="Normalny"/>
    <w:rsid w:val="00DC2F01"/>
    <w:pPr>
      <w:spacing w:after="0"/>
      <w:ind w:left="0"/>
      <w:jc w:val="center"/>
    </w:pPr>
    <w:rPr>
      <w:rFonts w:ascii="Times New Roman" w:hAnsi="Times New Roman"/>
      <w:b/>
      <w:sz w:val="36"/>
    </w:rPr>
  </w:style>
  <w:style w:type="paragraph" w:customStyle="1" w:styleId="Pa3">
    <w:name w:val="Pa3"/>
    <w:basedOn w:val="Normalny"/>
    <w:next w:val="Normalny"/>
    <w:rsid w:val="00150DE1"/>
    <w:pPr>
      <w:autoSpaceDE w:val="0"/>
      <w:autoSpaceDN w:val="0"/>
      <w:adjustRightInd w:val="0"/>
      <w:spacing w:after="0" w:line="181" w:lineRule="atLeast"/>
      <w:ind w:left="0"/>
      <w:jc w:val="left"/>
    </w:pPr>
    <w:rPr>
      <w:rFonts w:ascii="UGLUFU+Gatineau" w:hAnsi="UGLUFU+Gatineau" w:cs="Vrinda"/>
      <w:sz w:val="24"/>
      <w:szCs w:val="24"/>
    </w:rPr>
  </w:style>
  <w:style w:type="numbering" w:customStyle="1" w:styleId="a--2">
    <w:name w:val="a/-/-2"/>
    <w:basedOn w:val="Bezlisty"/>
    <w:semiHidden/>
    <w:rsid w:val="003E5B19"/>
    <w:pPr>
      <w:numPr>
        <w:numId w:val="14"/>
      </w:numPr>
    </w:pPr>
  </w:style>
  <w:style w:type="paragraph" w:customStyle="1" w:styleId="Styl2">
    <w:name w:val="Styl2"/>
    <w:basedOn w:val="Tekstpodstawowywcity"/>
    <w:autoRedefine/>
    <w:rsid w:val="00F6283E"/>
    <w:pPr>
      <w:autoSpaceDE/>
      <w:autoSpaceDN/>
      <w:spacing w:after="0" w:line="360" w:lineRule="auto"/>
      <w:ind w:firstLine="0"/>
    </w:pPr>
    <w:rPr>
      <w:rFonts w:ascii="Times New Roman" w:hAnsi="Times New Roman" w:cs="Times New Roman"/>
      <w:color w:val="000000"/>
      <w:sz w:val="40"/>
      <w:szCs w:val="20"/>
      <w:lang w:eastAsia="pl-PL"/>
    </w:rPr>
  </w:style>
  <w:style w:type="paragraph" w:customStyle="1" w:styleId="TRE0">
    <w:name w:val="TRE??"/>
    <w:basedOn w:val="Normalny"/>
    <w:rsid w:val="00F6283E"/>
    <w:pPr>
      <w:widowControl w:val="0"/>
      <w:suppressAutoHyphens/>
      <w:overflowPunct w:val="0"/>
      <w:autoSpaceDE w:val="0"/>
      <w:autoSpaceDN w:val="0"/>
      <w:adjustRightInd w:val="0"/>
      <w:spacing w:before="120" w:line="360" w:lineRule="auto"/>
      <w:ind w:left="851" w:firstLine="1"/>
      <w:textAlignment w:val="baseline"/>
    </w:pPr>
    <w:rPr>
      <w:rFonts w:ascii="Times New Roman" w:hAnsi="Times New Roman"/>
      <w:kern w:val="1"/>
      <w:sz w:val="24"/>
      <w:szCs w:val="24"/>
    </w:rPr>
  </w:style>
  <w:style w:type="paragraph" w:customStyle="1" w:styleId="Wymienianie1st1">
    <w:name w:val="Wymienianie  1 st. 1."/>
    <w:basedOn w:val="Normalny"/>
    <w:rsid w:val="00F6283E"/>
    <w:pPr>
      <w:widowControl w:val="0"/>
      <w:suppressAutoHyphens/>
      <w:overflowPunct w:val="0"/>
      <w:autoSpaceDE w:val="0"/>
      <w:autoSpaceDN w:val="0"/>
      <w:adjustRightInd w:val="0"/>
      <w:spacing w:after="0" w:line="360" w:lineRule="auto"/>
      <w:ind w:left="1418" w:hanging="567"/>
      <w:jc w:val="left"/>
      <w:textAlignment w:val="baseline"/>
    </w:pPr>
    <w:rPr>
      <w:rFonts w:ascii="Times New Roman" w:hAnsi="Times New Roman"/>
      <w:sz w:val="24"/>
      <w:szCs w:val="24"/>
    </w:rPr>
  </w:style>
  <w:style w:type="paragraph" w:customStyle="1" w:styleId="Wymienianie1st-">
    <w:name w:val="Wymienianie  1 st. -"/>
    <w:basedOn w:val="TRE0"/>
    <w:rsid w:val="00F6283E"/>
    <w:pPr>
      <w:ind w:left="1418" w:hanging="567"/>
    </w:pPr>
  </w:style>
  <w:style w:type="paragraph" w:customStyle="1" w:styleId="Obszartekstu">
    <w:name w:val="Obszar tekstu"/>
    <w:basedOn w:val="Standard"/>
    <w:rsid w:val="00F6283E"/>
    <w:pPr>
      <w:widowControl/>
      <w:jc w:val="both"/>
    </w:pPr>
  </w:style>
  <w:style w:type="paragraph" w:customStyle="1" w:styleId="Tytu2">
    <w:name w:val="Tytuł 2"/>
    <w:basedOn w:val="Standard"/>
    <w:next w:val="Standard"/>
    <w:rsid w:val="00F6283E"/>
    <w:pPr>
      <w:keepNext/>
      <w:widowControl/>
      <w:tabs>
        <w:tab w:val="num" w:pos="540"/>
      </w:tabs>
      <w:spacing w:before="240" w:after="60"/>
      <w:ind w:left="540" w:hanging="540"/>
      <w:outlineLvl w:val="1"/>
    </w:pPr>
    <w:rPr>
      <w:rFonts w:ascii="Arial" w:hAnsi="Arial"/>
      <w:b/>
      <w:i/>
    </w:rPr>
  </w:style>
  <w:style w:type="paragraph" w:customStyle="1" w:styleId="Tytu4">
    <w:name w:val="Tytuł 4"/>
    <w:basedOn w:val="Standard"/>
    <w:next w:val="Standard"/>
    <w:rsid w:val="00F6283E"/>
    <w:pPr>
      <w:keepNext/>
      <w:widowControl/>
      <w:tabs>
        <w:tab w:val="num" w:pos="360"/>
      </w:tabs>
      <w:ind w:left="360" w:hanging="360"/>
      <w:jc w:val="center"/>
      <w:outlineLvl w:val="3"/>
    </w:pPr>
    <w:rPr>
      <w:b/>
      <w:u w:val="single"/>
    </w:rPr>
  </w:style>
  <w:style w:type="paragraph" w:customStyle="1" w:styleId="Tytu3">
    <w:name w:val="Tytuł 3"/>
    <w:basedOn w:val="Standard"/>
    <w:next w:val="Standard"/>
    <w:rsid w:val="00F6283E"/>
    <w:pPr>
      <w:keepNext/>
      <w:widowControl/>
      <w:spacing w:line="360" w:lineRule="auto"/>
      <w:jc w:val="center"/>
      <w:outlineLvl w:val="2"/>
    </w:pPr>
    <w:rPr>
      <w:b/>
    </w:rPr>
  </w:style>
  <w:style w:type="paragraph" w:customStyle="1" w:styleId="DamiStyl">
    <w:name w:val="Dami Styl"/>
    <w:basedOn w:val="Normalny"/>
    <w:rsid w:val="00F6283E"/>
    <w:pPr>
      <w:spacing w:after="0" w:line="360" w:lineRule="auto"/>
      <w:ind w:left="0"/>
    </w:pPr>
    <w:rPr>
      <w:rFonts w:ascii="Times New Roman" w:hAnsi="Times New Roman"/>
      <w:sz w:val="24"/>
      <w:szCs w:val="24"/>
    </w:rPr>
  </w:style>
  <w:style w:type="paragraph" w:styleId="Indeks1">
    <w:name w:val="index 1"/>
    <w:basedOn w:val="Normalny"/>
    <w:next w:val="Normalny"/>
    <w:autoRedefine/>
    <w:semiHidden/>
    <w:rsid w:val="00F6283E"/>
    <w:pPr>
      <w:spacing w:after="0"/>
      <w:ind w:left="240" w:hanging="240"/>
      <w:jc w:val="left"/>
    </w:pPr>
    <w:rPr>
      <w:rFonts w:ascii="Times New Roman" w:hAnsi="Times New Roman"/>
      <w:sz w:val="24"/>
      <w:szCs w:val="24"/>
    </w:rPr>
  </w:style>
  <w:style w:type="character" w:customStyle="1" w:styleId="eltit1">
    <w:name w:val="eltit1"/>
    <w:rsid w:val="00F6283E"/>
    <w:rPr>
      <w:rFonts w:ascii="Verdana" w:hAnsi="Verdana" w:hint="default"/>
      <w:color w:val="333366"/>
      <w:sz w:val="20"/>
      <w:szCs w:val="20"/>
    </w:rPr>
  </w:style>
  <w:style w:type="character" w:customStyle="1" w:styleId="tw4winTerm">
    <w:name w:val="tw4winTerm"/>
    <w:rsid w:val="00F6283E"/>
    <w:rPr>
      <w:color w:val="0000FF"/>
    </w:rPr>
  </w:style>
  <w:style w:type="paragraph" w:customStyle="1" w:styleId="spis2">
    <w:name w:val="spis2"/>
    <w:basedOn w:val="Normalny"/>
    <w:rsid w:val="00F6283E"/>
    <w:pPr>
      <w:spacing w:after="0"/>
      <w:ind w:left="0"/>
      <w:jc w:val="center"/>
    </w:pPr>
    <w:rPr>
      <w:rFonts w:ascii="Times New Roman" w:hAnsi="Times New Roman"/>
      <w:b/>
      <w:sz w:val="36"/>
      <w:szCs w:val="36"/>
    </w:rPr>
  </w:style>
  <w:style w:type="paragraph" w:customStyle="1" w:styleId="Wd">
    <w:name w:val="Wd"/>
    <w:basedOn w:val="spis2"/>
    <w:rsid w:val="00F6283E"/>
  </w:style>
  <w:style w:type="paragraph" w:customStyle="1" w:styleId="Nagwek0">
    <w:name w:val="Nagłówek 0"/>
    <w:basedOn w:val="Nagwek1"/>
    <w:link w:val="Nagwek0Znak"/>
    <w:rsid w:val="00380016"/>
    <w:pPr>
      <w:numPr>
        <w:numId w:val="0"/>
      </w:numPr>
      <w:jc w:val="center"/>
    </w:pPr>
    <w:rPr>
      <w:sz w:val="32"/>
      <w:lang w:val="pl-PL" w:eastAsia="pl-PL"/>
    </w:rPr>
  </w:style>
  <w:style w:type="character" w:customStyle="1" w:styleId="Nagwek1Znak">
    <w:name w:val="Nagłówek 1 Znak"/>
    <w:aliases w:val="Tytuł1 Znak,Tytuł11 Znak,Tytuł12 Znak,Tytuł111 Znak,Tytuł13 Znak,Tytuł112 Znak,Tytuł121 Znak,Tytuł1111 Znak,Tytuł14 Znak,Tytuł113 Znak,Tytuł122 Znak,Tytuł1112 Znak,Tytuł15 Znak,Tytuł114 Znak,Tytuł123 Znak,Tytuł1113 Znak,Tytuł16 Znak"/>
    <w:link w:val="Nagwek1"/>
    <w:rsid w:val="0085536B"/>
    <w:rPr>
      <w:rFonts w:ascii="Arial" w:hAnsi="Arial"/>
      <w:b/>
      <w:caps/>
      <w:sz w:val="26"/>
      <w:szCs w:val="26"/>
      <w:lang w:val="x-none" w:eastAsia="x-none"/>
    </w:rPr>
  </w:style>
  <w:style w:type="character" w:customStyle="1" w:styleId="Nagwek0Znak">
    <w:name w:val="Nagłówek 0 Znak"/>
    <w:link w:val="Nagwek0"/>
    <w:rsid w:val="0085536B"/>
    <w:rPr>
      <w:rFonts w:ascii="Arial" w:hAnsi="Arial"/>
      <w:b/>
      <w:caps/>
      <w:sz w:val="32"/>
      <w:szCs w:val="26"/>
      <w:lang w:val="pl-PL" w:eastAsia="pl-PL" w:bidi="ar-SA"/>
    </w:rPr>
  </w:style>
  <w:style w:type="character" w:customStyle="1" w:styleId="StyleLatinArialComplexArial">
    <w:name w:val="Style (Latin) Arial (Complex) Arial"/>
    <w:autoRedefine/>
    <w:rsid w:val="00607314"/>
    <w:rPr>
      <w:rFonts w:ascii="Times New Roman" w:hAnsi="Times New Roman"/>
      <w:sz w:val="24"/>
      <w:szCs w:val="22"/>
    </w:rPr>
  </w:style>
  <w:style w:type="character" w:customStyle="1" w:styleId="biggertext3">
    <w:name w:val="biggertext3"/>
    <w:rsid w:val="008F5DE6"/>
    <w:rPr>
      <w:sz w:val="28"/>
      <w:szCs w:val="28"/>
    </w:rPr>
  </w:style>
  <w:style w:type="character" w:customStyle="1" w:styleId="pricestar1">
    <w:name w:val="pricestar1"/>
    <w:rsid w:val="00285788"/>
    <w:rPr>
      <w:b/>
      <w:bCs/>
      <w:color w:val="FF0000"/>
      <w:sz w:val="36"/>
      <w:szCs w:val="36"/>
    </w:rPr>
  </w:style>
  <w:style w:type="character" w:customStyle="1" w:styleId="oryg1">
    <w:name w:val="oryg1"/>
    <w:rsid w:val="0098727F"/>
    <w:rPr>
      <w:b/>
      <w:bCs/>
      <w:i/>
      <w:iCs/>
      <w:color w:val="FF0000"/>
    </w:rPr>
  </w:style>
  <w:style w:type="character" w:customStyle="1" w:styleId="StopkaZnak">
    <w:name w:val="Stopka Znak"/>
    <w:aliases w:val="stand Znak,Stopka DCG Znak"/>
    <w:link w:val="Stopka"/>
    <w:rsid w:val="00382372"/>
    <w:rPr>
      <w:rFonts w:ascii="Arial" w:hAnsi="Arial"/>
    </w:rPr>
  </w:style>
  <w:style w:type="paragraph" w:customStyle="1" w:styleId="Punktowanie1">
    <w:name w:val="Punktowanie 1"/>
    <w:basedOn w:val="Normalny"/>
    <w:link w:val="Punktowanie1Znak"/>
    <w:rsid w:val="008A4113"/>
    <w:pPr>
      <w:numPr>
        <w:numId w:val="16"/>
      </w:numPr>
      <w:spacing w:after="60"/>
    </w:pPr>
    <w:rPr>
      <w:rFonts w:ascii="Times New Roman" w:hAnsi="Times New Roman"/>
      <w:sz w:val="24"/>
      <w:szCs w:val="24"/>
      <w:lang w:val="x-none" w:eastAsia="x-none"/>
    </w:rPr>
  </w:style>
  <w:style w:type="character" w:customStyle="1" w:styleId="Punktowanie1Znak">
    <w:name w:val="Punktowanie 1 Znak"/>
    <w:link w:val="Punktowanie1"/>
    <w:rsid w:val="008A4113"/>
    <w:rPr>
      <w:sz w:val="24"/>
      <w:szCs w:val="24"/>
      <w:lang w:val="x-none" w:eastAsia="x-none"/>
    </w:rPr>
  </w:style>
  <w:style w:type="paragraph" w:customStyle="1" w:styleId="Stylnormalny-poziom1">
    <w:name w:val="Styl normalny-poziom1"/>
    <w:basedOn w:val="Normalny"/>
    <w:rsid w:val="008A4113"/>
    <w:pPr>
      <w:numPr>
        <w:numId w:val="17"/>
      </w:numPr>
      <w:spacing w:after="60"/>
    </w:pPr>
    <w:rPr>
      <w:rFonts w:ascii="Times New Roman" w:hAnsi="Times New Roman"/>
      <w:sz w:val="24"/>
      <w:szCs w:val="24"/>
    </w:rPr>
  </w:style>
  <w:style w:type="paragraph" w:customStyle="1" w:styleId="StylNormalny-poziom2">
    <w:name w:val="Styl Normalny-poziom2"/>
    <w:basedOn w:val="Normalny"/>
    <w:rsid w:val="008A4113"/>
    <w:pPr>
      <w:spacing w:after="60"/>
      <w:ind w:left="0"/>
    </w:pPr>
    <w:rPr>
      <w:rFonts w:ascii="Times New Roman" w:hAnsi="Times New Roman"/>
      <w:sz w:val="24"/>
      <w:szCs w:val="24"/>
    </w:rPr>
  </w:style>
  <w:style w:type="paragraph" w:customStyle="1" w:styleId="Sylwiapisma">
    <w:name w:val="Sylwia pisma"/>
    <w:autoRedefine/>
    <w:rsid w:val="00F74102"/>
    <w:pPr>
      <w:spacing w:beforeLines="120" w:before="288" w:afterLines="120" w:after="288" w:line="360" w:lineRule="auto"/>
      <w:ind w:firstLine="708"/>
      <w:jc w:val="both"/>
    </w:pPr>
    <w:rPr>
      <w:rFonts w:ascii="Arial" w:hAnsi="Arial" w:cs="Arial"/>
    </w:rPr>
  </w:style>
  <w:style w:type="numbering" w:customStyle="1" w:styleId="a--8">
    <w:name w:val="a/-/-8"/>
    <w:basedOn w:val="Bezlisty"/>
    <w:semiHidden/>
    <w:rsid w:val="00AC3D89"/>
    <w:pPr>
      <w:numPr>
        <w:numId w:val="18"/>
      </w:numPr>
    </w:pPr>
  </w:style>
  <w:style w:type="paragraph" w:customStyle="1" w:styleId="Default">
    <w:name w:val="Default"/>
    <w:rsid w:val="004A7567"/>
    <w:pPr>
      <w:autoSpaceDE w:val="0"/>
      <w:autoSpaceDN w:val="0"/>
      <w:adjustRightInd w:val="0"/>
    </w:pPr>
    <w:rPr>
      <w:rFonts w:ascii="Calibri" w:hAnsi="Calibri" w:cs="Calibri"/>
      <w:color w:val="000000"/>
      <w:sz w:val="24"/>
      <w:szCs w:val="24"/>
    </w:rPr>
  </w:style>
  <w:style w:type="paragraph" w:customStyle="1" w:styleId="WW-Tekstpodstawowy2">
    <w:name w:val="WW-Tekst podstawowy 2"/>
    <w:basedOn w:val="Normalny"/>
    <w:rsid w:val="00345E74"/>
    <w:pPr>
      <w:suppressAutoHyphens/>
      <w:overflowPunct w:val="0"/>
      <w:autoSpaceDE w:val="0"/>
      <w:autoSpaceDN w:val="0"/>
      <w:adjustRightInd w:val="0"/>
      <w:spacing w:after="0"/>
      <w:ind w:left="0"/>
      <w:textAlignment w:val="baseline"/>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9584">
      <w:bodyDiv w:val="1"/>
      <w:marLeft w:val="69"/>
      <w:marRight w:val="69"/>
      <w:marTop w:val="0"/>
      <w:marBottom w:val="115"/>
      <w:divBdr>
        <w:top w:val="none" w:sz="0" w:space="0" w:color="auto"/>
        <w:left w:val="none" w:sz="0" w:space="0" w:color="auto"/>
        <w:bottom w:val="none" w:sz="0" w:space="0" w:color="auto"/>
        <w:right w:val="none" w:sz="0" w:space="0" w:color="auto"/>
      </w:divBdr>
      <w:divsChild>
        <w:div w:id="1300761911">
          <w:marLeft w:val="2569"/>
          <w:marRight w:val="0"/>
          <w:marTop w:val="0"/>
          <w:marBottom w:val="0"/>
          <w:divBdr>
            <w:top w:val="none" w:sz="0" w:space="0" w:color="auto"/>
            <w:left w:val="none" w:sz="0" w:space="0" w:color="auto"/>
            <w:bottom w:val="none" w:sz="0" w:space="0" w:color="auto"/>
            <w:right w:val="none" w:sz="0" w:space="0" w:color="auto"/>
          </w:divBdr>
        </w:div>
      </w:divsChild>
    </w:div>
    <w:div w:id="76220517">
      <w:bodyDiv w:val="1"/>
      <w:marLeft w:val="69"/>
      <w:marRight w:val="69"/>
      <w:marTop w:val="0"/>
      <w:marBottom w:val="115"/>
      <w:divBdr>
        <w:top w:val="none" w:sz="0" w:space="0" w:color="auto"/>
        <w:left w:val="none" w:sz="0" w:space="0" w:color="auto"/>
        <w:bottom w:val="none" w:sz="0" w:space="0" w:color="auto"/>
        <w:right w:val="none" w:sz="0" w:space="0" w:color="auto"/>
      </w:divBdr>
      <w:divsChild>
        <w:div w:id="63114811">
          <w:marLeft w:val="2569"/>
          <w:marRight w:val="0"/>
          <w:marTop w:val="0"/>
          <w:marBottom w:val="0"/>
          <w:divBdr>
            <w:top w:val="none" w:sz="0" w:space="0" w:color="auto"/>
            <w:left w:val="none" w:sz="0" w:space="0" w:color="auto"/>
            <w:bottom w:val="none" w:sz="0" w:space="0" w:color="auto"/>
            <w:right w:val="none" w:sz="0" w:space="0" w:color="auto"/>
          </w:divBdr>
          <w:divsChild>
            <w:div w:id="1233278515">
              <w:marLeft w:val="0"/>
              <w:marRight w:val="0"/>
              <w:marTop w:val="0"/>
              <w:marBottom w:val="0"/>
              <w:divBdr>
                <w:top w:val="none" w:sz="0" w:space="0" w:color="auto"/>
                <w:left w:val="none" w:sz="0" w:space="0" w:color="auto"/>
                <w:bottom w:val="none" w:sz="0" w:space="0" w:color="auto"/>
                <w:right w:val="none" w:sz="0" w:space="0" w:color="auto"/>
              </w:divBdr>
              <w:divsChild>
                <w:div w:id="108534494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0795">
      <w:bodyDiv w:val="1"/>
      <w:marLeft w:val="69"/>
      <w:marRight w:val="69"/>
      <w:marTop w:val="0"/>
      <w:marBottom w:val="115"/>
      <w:divBdr>
        <w:top w:val="none" w:sz="0" w:space="0" w:color="auto"/>
        <w:left w:val="none" w:sz="0" w:space="0" w:color="auto"/>
        <w:bottom w:val="none" w:sz="0" w:space="0" w:color="auto"/>
        <w:right w:val="none" w:sz="0" w:space="0" w:color="auto"/>
      </w:divBdr>
      <w:divsChild>
        <w:div w:id="1484663434">
          <w:marLeft w:val="2569"/>
          <w:marRight w:val="0"/>
          <w:marTop w:val="0"/>
          <w:marBottom w:val="0"/>
          <w:divBdr>
            <w:top w:val="none" w:sz="0" w:space="0" w:color="auto"/>
            <w:left w:val="none" w:sz="0" w:space="0" w:color="auto"/>
            <w:bottom w:val="none" w:sz="0" w:space="0" w:color="auto"/>
            <w:right w:val="none" w:sz="0" w:space="0" w:color="auto"/>
          </w:divBdr>
          <w:divsChild>
            <w:div w:id="1577780777">
              <w:marLeft w:val="0"/>
              <w:marRight w:val="0"/>
              <w:marTop w:val="0"/>
              <w:marBottom w:val="0"/>
              <w:divBdr>
                <w:top w:val="none" w:sz="0" w:space="0" w:color="auto"/>
                <w:left w:val="none" w:sz="0" w:space="0" w:color="auto"/>
                <w:bottom w:val="none" w:sz="0" w:space="0" w:color="auto"/>
                <w:right w:val="none" w:sz="0" w:space="0" w:color="auto"/>
              </w:divBdr>
              <w:divsChild>
                <w:div w:id="128353908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10123">
      <w:bodyDiv w:val="1"/>
      <w:marLeft w:val="69"/>
      <w:marRight w:val="69"/>
      <w:marTop w:val="0"/>
      <w:marBottom w:val="115"/>
      <w:divBdr>
        <w:top w:val="none" w:sz="0" w:space="0" w:color="auto"/>
        <w:left w:val="none" w:sz="0" w:space="0" w:color="auto"/>
        <w:bottom w:val="none" w:sz="0" w:space="0" w:color="auto"/>
        <w:right w:val="none" w:sz="0" w:space="0" w:color="auto"/>
      </w:divBdr>
      <w:divsChild>
        <w:div w:id="552542617">
          <w:marLeft w:val="2569"/>
          <w:marRight w:val="0"/>
          <w:marTop w:val="0"/>
          <w:marBottom w:val="0"/>
          <w:divBdr>
            <w:top w:val="none" w:sz="0" w:space="0" w:color="auto"/>
            <w:left w:val="none" w:sz="0" w:space="0" w:color="auto"/>
            <w:bottom w:val="none" w:sz="0" w:space="0" w:color="auto"/>
            <w:right w:val="none" w:sz="0" w:space="0" w:color="auto"/>
          </w:divBdr>
          <w:divsChild>
            <w:div w:id="495656125">
              <w:marLeft w:val="0"/>
              <w:marRight w:val="0"/>
              <w:marTop w:val="0"/>
              <w:marBottom w:val="0"/>
              <w:divBdr>
                <w:top w:val="none" w:sz="0" w:space="0" w:color="auto"/>
                <w:left w:val="none" w:sz="0" w:space="0" w:color="auto"/>
                <w:bottom w:val="none" w:sz="0" w:space="0" w:color="auto"/>
                <w:right w:val="none" w:sz="0" w:space="0" w:color="auto"/>
              </w:divBdr>
              <w:divsChild>
                <w:div w:id="105323471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5773">
      <w:bodyDiv w:val="1"/>
      <w:marLeft w:val="69"/>
      <w:marRight w:val="69"/>
      <w:marTop w:val="0"/>
      <w:marBottom w:val="115"/>
      <w:divBdr>
        <w:top w:val="none" w:sz="0" w:space="0" w:color="auto"/>
        <w:left w:val="none" w:sz="0" w:space="0" w:color="auto"/>
        <w:bottom w:val="none" w:sz="0" w:space="0" w:color="auto"/>
        <w:right w:val="none" w:sz="0" w:space="0" w:color="auto"/>
      </w:divBdr>
      <w:divsChild>
        <w:div w:id="454493294">
          <w:marLeft w:val="2569"/>
          <w:marRight w:val="0"/>
          <w:marTop w:val="0"/>
          <w:marBottom w:val="0"/>
          <w:divBdr>
            <w:top w:val="none" w:sz="0" w:space="0" w:color="auto"/>
            <w:left w:val="none" w:sz="0" w:space="0" w:color="auto"/>
            <w:bottom w:val="none" w:sz="0" w:space="0" w:color="auto"/>
            <w:right w:val="none" w:sz="0" w:space="0" w:color="auto"/>
          </w:divBdr>
          <w:divsChild>
            <w:div w:id="790710057">
              <w:marLeft w:val="0"/>
              <w:marRight w:val="0"/>
              <w:marTop w:val="0"/>
              <w:marBottom w:val="0"/>
              <w:divBdr>
                <w:top w:val="none" w:sz="0" w:space="0" w:color="auto"/>
                <w:left w:val="none" w:sz="0" w:space="0" w:color="auto"/>
                <w:bottom w:val="none" w:sz="0" w:space="0" w:color="auto"/>
                <w:right w:val="none" w:sz="0" w:space="0" w:color="auto"/>
              </w:divBdr>
              <w:divsChild>
                <w:div w:id="111466668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9028">
      <w:bodyDiv w:val="1"/>
      <w:marLeft w:val="69"/>
      <w:marRight w:val="69"/>
      <w:marTop w:val="0"/>
      <w:marBottom w:val="115"/>
      <w:divBdr>
        <w:top w:val="none" w:sz="0" w:space="0" w:color="auto"/>
        <w:left w:val="none" w:sz="0" w:space="0" w:color="auto"/>
        <w:bottom w:val="none" w:sz="0" w:space="0" w:color="auto"/>
        <w:right w:val="none" w:sz="0" w:space="0" w:color="auto"/>
      </w:divBdr>
      <w:divsChild>
        <w:div w:id="1800343129">
          <w:marLeft w:val="2569"/>
          <w:marRight w:val="0"/>
          <w:marTop w:val="0"/>
          <w:marBottom w:val="0"/>
          <w:divBdr>
            <w:top w:val="none" w:sz="0" w:space="0" w:color="auto"/>
            <w:left w:val="none" w:sz="0" w:space="0" w:color="auto"/>
            <w:bottom w:val="none" w:sz="0" w:space="0" w:color="auto"/>
            <w:right w:val="none" w:sz="0" w:space="0" w:color="auto"/>
          </w:divBdr>
          <w:divsChild>
            <w:div w:id="1666401024">
              <w:marLeft w:val="0"/>
              <w:marRight w:val="0"/>
              <w:marTop w:val="0"/>
              <w:marBottom w:val="0"/>
              <w:divBdr>
                <w:top w:val="none" w:sz="0" w:space="0" w:color="auto"/>
                <w:left w:val="none" w:sz="0" w:space="0" w:color="auto"/>
                <w:bottom w:val="none" w:sz="0" w:space="0" w:color="auto"/>
                <w:right w:val="none" w:sz="0" w:space="0" w:color="auto"/>
              </w:divBdr>
              <w:divsChild>
                <w:div w:id="1625232111">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70176">
      <w:bodyDiv w:val="1"/>
      <w:marLeft w:val="69"/>
      <w:marRight w:val="69"/>
      <w:marTop w:val="0"/>
      <w:marBottom w:val="115"/>
      <w:divBdr>
        <w:top w:val="none" w:sz="0" w:space="0" w:color="auto"/>
        <w:left w:val="none" w:sz="0" w:space="0" w:color="auto"/>
        <w:bottom w:val="none" w:sz="0" w:space="0" w:color="auto"/>
        <w:right w:val="none" w:sz="0" w:space="0" w:color="auto"/>
      </w:divBdr>
      <w:divsChild>
        <w:div w:id="158891033">
          <w:marLeft w:val="2569"/>
          <w:marRight w:val="0"/>
          <w:marTop w:val="0"/>
          <w:marBottom w:val="0"/>
          <w:divBdr>
            <w:top w:val="none" w:sz="0" w:space="0" w:color="auto"/>
            <w:left w:val="none" w:sz="0" w:space="0" w:color="auto"/>
            <w:bottom w:val="none" w:sz="0" w:space="0" w:color="auto"/>
            <w:right w:val="none" w:sz="0" w:space="0" w:color="auto"/>
          </w:divBdr>
          <w:divsChild>
            <w:div w:id="118109808">
              <w:marLeft w:val="0"/>
              <w:marRight w:val="0"/>
              <w:marTop w:val="0"/>
              <w:marBottom w:val="0"/>
              <w:divBdr>
                <w:top w:val="none" w:sz="0" w:space="0" w:color="auto"/>
                <w:left w:val="none" w:sz="0" w:space="0" w:color="auto"/>
                <w:bottom w:val="none" w:sz="0" w:space="0" w:color="auto"/>
                <w:right w:val="none" w:sz="0" w:space="0" w:color="auto"/>
              </w:divBdr>
              <w:divsChild>
                <w:div w:id="15750513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6365">
      <w:bodyDiv w:val="1"/>
      <w:marLeft w:val="0"/>
      <w:marRight w:val="0"/>
      <w:marTop w:val="0"/>
      <w:marBottom w:val="0"/>
      <w:divBdr>
        <w:top w:val="none" w:sz="0" w:space="0" w:color="auto"/>
        <w:left w:val="none" w:sz="0" w:space="0" w:color="auto"/>
        <w:bottom w:val="none" w:sz="0" w:space="0" w:color="auto"/>
        <w:right w:val="none" w:sz="0" w:space="0" w:color="auto"/>
      </w:divBdr>
      <w:divsChild>
        <w:div w:id="1062824477">
          <w:marLeft w:val="0"/>
          <w:marRight w:val="0"/>
          <w:marTop w:val="0"/>
          <w:marBottom w:val="0"/>
          <w:divBdr>
            <w:top w:val="none" w:sz="0" w:space="0" w:color="auto"/>
            <w:left w:val="none" w:sz="0" w:space="0" w:color="auto"/>
            <w:bottom w:val="none" w:sz="0" w:space="0" w:color="auto"/>
            <w:right w:val="none" w:sz="0" w:space="0" w:color="auto"/>
          </w:divBdr>
          <w:divsChild>
            <w:div w:id="111676649">
              <w:marLeft w:val="0"/>
              <w:marRight w:val="58"/>
              <w:marTop w:val="0"/>
              <w:marBottom w:val="0"/>
              <w:divBdr>
                <w:top w:val="none" w:sz="0" w:space="0" w:color="auto"/>
                <w:left w:val="none" w:sz="0" w:space="0" w:color="auto"/>
                <w:bottom w:val="none" w:sz="0" w:space="0" w:color="auto"/>
                <w:right w:val="none" w:sz="0" w:space="0" w:color="auto"/>
              </w:divBdr>
              <w:divsChild>
                <w:div w:id="1810588349">
                  <w:marLeft w:val="0"/>
                  <w:marRight w:val="0"/>
                  <w:marTop w:val="0"/>
                  <w:marBottom w:val="0"/>
                  <w:divBdr>
                    <w:top w:val="none" w:sz="0" w:space="0" w:color="auto"/>
                    <w:left w:val="none" w:sz="0" w:space="0" w:color="auto"/>
                    <w:bottom w:val="none" w:sz="0" w:space="0" w:color="auto"/>
                    <w:right w:val="none" w:sz="0" w:space="0" w:color="auto"/>
                  </w:divBdr>
                  <w:divsChild>
                    <w:div w:id="202717434">
                      <w:marLeft w:val="0"/>
                      <w:marRight w:val="0"/>
                      <w:marTop w:val="0"/>
                      <w:marBottom w:val="0"/>
                      <w:divBdr>
                        <w:top w:val="none" w:sz="0" w:space="0" w:color="auto"/>
                        <w:left w:val="none" w:sz="0" w:space="0" w:color="auto"/>
                        <w:bottom w:val="none" w:sz="0" w:space="0" w:color="auto"/>
                        <w:right w:val="none" w:sz="0" w:space="0" w:color="auto"/>
                      </w:divBdr>
                      <w:divsChild>
                        <w:div w:id="1491482845">
                          <w:marLeft w:val="0"/>
                          <w:marRight w:val="0"/>
                          <w:marTop w:val="0"/>
                          <w:marBottom w:val="0"/>
                          <w:divBdr>
                            <w:top w:val="none" w:sz="0" w:space="0" w:color="auto"/>
                            <w:left w:val="none" w:sz="0" w:space="0" w:color="auto"/>
                            <w:bottom w:val="none" w:sz="0" w:space="0" w:color="auto"/>
                            <w:right w:val="none" w:sz="0" w:space="0" w:color="auto"/>
                          </w:divBdr>
                          <w:divsChild>
                            <w:div w:id="10324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157103">
      <w:bodyDiv w:val="1"/>
      <w:marLeft w:val="69"/>
      <w:marRight w:val="69"/>
      <w:marTop w:val="0"/>
      <w:marBottom w:val="115"/>
      <w:divBdr>
        <w:top w:val="none" w:sz="0" w:space="0" w:color="auto"/>
        <w:left w:val="none" w:sz="0" w:space="0" w:color="auto"/>
        <w:bottom w:val="none" w:sz="0" w:space="0" w:color="auto"/>
        <w:right w:val="none" w:sz="0" w:space="0" w:color="auto"/>
      </w:divBdr>
      <w:divsChild>
        <w:div w:id="394620349">
          <w:marLeft w:val="2569"/>
          <w:marRight w:val="0"/>
          <w:marTop w:val="0"/>
          <w:marBottom w:val="0"/>
          <w:divBdr>
            <w:top w:val="none" w:sz="0" w:space="0" w:color="auto"/>
            <w:left w:val="none" w:sz="0" w:space="0" w:color="auto"/>
            <w:bottom w:val="none" w:sz="0" w:space="0" w:color="auto"/>
            <w:right w:val="none" w:sz="0" w:space="0" w:color="auto"/>
          </w:divBdr>
          <w:divsChild>
            <w:div w:id="435292281">
              <w:marLeft w:val="0"/>
              <w:marRight w:val="0"/>
              <w:marTop w:val="0"/>
              <w:marBottom w:val="0"/>
              <w:divBdr>
                <w:top w:val="none" w:sz="0" w:space="0" w:color="auto"/>
                <w:left w:val="none" w:sz="0" w:space="0" w:color="auto"/>
                <w:bottom w:val="none" w:sz="0" w:space="0" w:color="auto"/>
                <w:right w:val="none" w:sz="0" w:space="0" w:color="auto"/>
              </w:divBdr>
              <w:divsChild>
                <w:div w:id="930629140">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41135">
      <w:bodyDiv w:val="1"/>
      <w:marLeft w:val="69"/>
      <w:marRight w:val="69"/>
      <w:marTop w:val="0"/>
      <w:marBottom w:val="115"/>
      <w:divBdr>
        <w:top w:val="none" w:sz="0" w:space="0" w:color="auto"/>
        <w:left w:val="none" w:sz="0" w:space="0" w:color="auto"/>
        <w:bottom w:val="none" w:sz="0" w:space="0" w:color="auto"/>
        <w:right w:val="none" w:sz="0" w:space="0" w:color="auto"/>
      </w:divBdr>
      <w:divsChild>
        <w:div w:id="2049841334">
          <w:marLeft w:val="2569"/>
          <w:marRight w:val="0"/>
          <w:marTop w:val="0"/>
          <w:marBottom w:val="0"/>
          <w:divBdr>
            <w:top w:val="none" w:sz="0" w:space="0" w:color="auto"/>
            <w:left w:val="none" w:sz="0" w:space="0" w:color="auto"/>
            <w:bottom w:val="none" w:sz="0" w:space="0" w:color="auto"/>
            <w:right w:val="none" w:sz="0" w:space="0" w:color="auto"/>
          </w:divBdr>
          <w:divsChild>
            <w:div w:id="614410760">
              <w:marLeft w:val="0"/>
              <w:marRight w:val="0"/>
              <w:marTop w:val="0"/>
              <w:marBottom w:val="0"/>
              <w:divBdr>
                <w:top w:val="none" w:sz="0" w:space="0" w:color="auto"/>
                <w:left w:val="none" w:sz="0" w:space="0" w:color="auto"/>
                <w:bottom w:val="none" w:sz="0" w:space="0" w:color="auto"/>
                <w:right w:val="none" w:sz="0" w:space="0" w:color="auto"/>
              </w:divBdr>
              <w:divsChild>
                <w:div w:id="56553083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02859">
      <w:bodyDiv w:val="1"/>
      <w:marLeft w:val="69"/>
      <w:marRight w:val="69"/>
      <w:marTop w:val="0"/>
      <w:marBottom w:val="115"/>
      <w:divBdr>
        <w:top w:val="none" w:sz="0" w:space="0" w:color="auto"/>
        <w:left w:val="none" w:sz="0" w:space="0" w:color="auto"/>
        <w:bottom w:val="none" w:sz="0" w:space="0" w:color="auto"/>
        <w:right w:val="none" w:sz="0" w:space="0" w:color="auto"/>
      </w:divBdr>
      <w:divsChild>
        <w:div w:id="1485009091">
          <w:marLeft w:val="2569"/>
          <w:marRight w:val="0"/>
          <w:marTop w:val="0"/>
          <w:marBottom w:val="0"/>
          <w:divBdr>
            <w:top w:val="none" w:sz="0" w:space="0" w:color="auto"/>
            <w:left w:val="none" w:sz="0" w:space="0" w:color="auto"/>
            <w:bottom w:val="none" w:sz="0" w:space="0" w:color="auto"/>
            <w:right w:val="none" w:sz="0" w:space="0" w:color="auto"/>
          </w:divBdr>
          <w:divsChild>
            <w:div w:id="774403099">
              <w:marLeft w:val="0"/>
              <w:marRight w:val="0"/>
              <w:marTop w:val="0"/>
              <w:marBottom w:val="0"/>
              <w:divBdr>
                <w:top w:val="none" w:sz="0" w:space="0" w:color="auto"/>
                <w:left w:val="none" w:sz="0" w:space="0" w:color="auto"/>
                <w:bottom w:val="none" w:sz="0" w:space="0" w:color="auto"/>
                <w:right w:val="none" w:sz="0" w:space="0" w:color="auto"/>
              </w:divBdr>
              <w:divsChild>
                <w:div w:id="43713894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99958">
      <w:bodyDiv w:val="1"/>
      <w:marLeft w:val="69"/>
      <w:marRight w:val="69"/>
      <w:marTop w:val="0"/>
      <w:marBottom w:val="115"/>
      <w:divBdr>
        <w:top w:val="none" w:sz="0" w:space="0" w:color="auto"/>
        <w:left w:val="none" w:sz="0" w:space="0" w:color="auto"/>
        <w:bottom w:val="none" w:sz="0" w:space="0" w:color="auto"/>
        <w:right w:val="none" w:sz="0" w:space="0" w:color="auto"/>
      </w:divBdr>
      <w:divsChild>
        <w:div w:id="2077776062">
          <w:marLeft w:val="2569"/>
          <w:marRight w:val="0"/>
          <w:marTop w:val="0"/>
          <w:marBottom w:val="0"/>
          <w:divBdr>
            <w:top w:val="none" w:sz="0" w:space="0" w:color="auto"/>
            <w:left w:val="none" w:sz="0" w:space="0" w:color="auto"/>
            <w:bottom w:val="none" w:sz="0" w:space="0" w:color="auto"/>
            <w:right w:val="none" w:sz="0" w:space="0" w:color="auto"/>
          </w:divBdr>
          <w:divsChild>
            <w:div w:id="1189755147">
              <w:marLeft w:val="0"/>
              <w:marRight w:val="0"/>
              <w:marTop w:val="0"/>
              <w:marBottom w:val="0"/>
              <w:divBdr>
                <w:top w:val="none" w:sz="0" w:space="0" w:color="auto"/>
                <w:left w:val="none" w:sz="0" w:space="0" w:color="auto"/>
                <w:bottom w:val="none" w:sz="0" w:space="0" w:color="auto"/>
                <w:right w:val="none" w:sz="0" w:space="0" w:color="auto"/>
              </w:divBdr>
              <w:divsChild>
                <w:div w:id="115055508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87355">
      <w:bodyDiv w:val="1"/>
      <w:marLeft w:val="0"/>
      <w:marRight w:val="0"/>
      <w:marTop w:val="0"/>
      <w:marBottom w:val="0"/>
      <w:divBdr>
        <w:top w:val="none" w:sz="0" w:space="0" w:color="auto"/>
        <w:left w:val="none" w:sz="0" w:space="0" w:color="auto"/>
        <w:bottom w:val="none" w:sz="0" w:space="0" w:color="auto"/>
        <w:right w:val="none" w:sz="0" w:space="0" w:color="auto"/>
      </w:divBdr>
      <w:divsChild>
        <w:div w:id="1586501164">
          <w:marLeft w:val="0"/>
          <w:marRight w:val="0"/>
          <w:marTop w:val="0"/>
          <w:marBottom w:val="0"/>
          <w:divBdr>
            <w:top w:val="none" w:sz="0" w:space="0" w:color="auto"/>
            <w:left w:val="none" w:sz="0" w:space="0" w:color="auto"/>
            <w:bottom w:val="none" w:sz="0" w:space="0" w:color="auto"/>
            <w:right w:val="none" w:sz="0" w:space="0" w:color="auto"/>
          </w:divBdr>
          <w:divsChild>
            <w:div w:id="188470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11287">
      <w:bodyDiv w:val="1"/>
      <w:marLeft w:val="69"/>
      <w:marRight w:val="69"/>
      <w:marTop w:val="0"/>
      <w:marBottom w:val="115"/>
      <w:divBdr>
        <w:top w:val="none" w:sz="0" w:space="0" w:color="auto"/>
        <w:left w:val="none" w:sz="0" w:space="0" w:color="auto"/>
        <w:bottom w:val="none" w:sz="0" w:space="0" w:color="auto"/>
        <w:right w:val="none" w:sz="0" w:space="0" w:color="auto"/>
      </w:divBdr>
      <w:divsChild>
        <w:div w:id="992414131">
          <w:marLeft w:val="2569"/>
          <w:marRight w:val="0"/>
          <w:marTop w:val="0"/>
          <w:marBottom w:val="0"/>
          <w:divBdr>
            <w:top w:val="none" w:sz="0" w:space="0" w:color="auto"/>
            <w:left w:val="none" w:sz="0" w:space="0" w:color="auto"/>
            <w:bottom w:val="none" w:sz="0" w:space="0" w:color="auto"/>
            <w:right w:val="none" w:sz="0" w:space="0" w:color="auto"/>
          </w:divBdr>
          <w:divsChild>
            <w:div w:id="1444808929">
              <w:marLeft w:val="0"/>
              <w:marRight w:val="0"/>
              <w:marTop w:val="0"/>
              <w:marBottom w:val="0"/>
              <w:divBdr>
                <w:top w:val="none" w:sz="0" w:space="0" w:color="auto"/>
                <w:left w:val="none" w:sz="0" w:space="0" w:color="auto"/>
                <w:bottom w:val="none" w:sz="0" w:space="0" w:color="auto"/>
                <w:right w:val="none" w:sz="0" w:space="0" w:color="auto"/>
              </w:divBdr>
              <w:divsChild>
                <w:div w:id="740954419">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48173">
      <w:bodyDiv w:val="1"/>
      <w:marLeft w:val="69"/>
      <w:marRight w:val="69"/>
      <w:marTop w:val="0"/>
      <w:marBottom w:val="115"/>
      <w:divBdr>
        <w:top w:val="none" w:sz="0" w:space="0" w:color="auto"/>
        <w:left w:val="none" w:sz="0" w:space="0" w:color="auto"/>
        <w:bottom w:val="none" w:sz="0" w:space="0" w:color="auto"/>
        <w:right w:val="none" w:sz="0" w:space="0" w:color="auto"/>
      </w:divBdr>
      <w:divsChild>
        <w:div w:id="804935386">
          <w:marLeft w:val="2569"/>
          <w:marRight w:val="0"/>
          <w:marTop w:val="0"/>
          <w:marBottom w:val="0"/>
          <w:divBdr>
            <w:top w:val="none" w:sz="0" w:space="0" w:color="auto"/>
            <w:left w:val="none" w:sz="0" w:space="0" w:color="auto"/>
            <w:bottom w:val="none" w:sz="0" w:space="0" w:color="auto"/>
            <w:right w:val="none" w:sz="0" w:space="0" w:color="auto"/>
          </w:divBdr>
          <w:divsChild>
            <w:div w:id="111366751">
              <w:marLeft w:val="0"/>
              <w:marRight w:val="0"/>
              <w:marTop w:val="0"/>
              <w:marBottom w:val="0"/>
              <w:divBdr>
                <w:top w:val="none" w:sz="0" w:space="0" w:color="auto"/>
                <w:left w:val="none" w:sz="0" w:space="0" w:color="auto"/>
                <w:bottom w:val="none" w:sz="0" w:space="0" w:color="auto"/>
                <w:right w:val="none" w:sz="0" w:space="0" w:color="auto"/>
              </w:divBdr>
              <w:divsChild>
                <w:div w:id="664012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267398">
      <w:bodyDiv w:val="1"/>
      <w:marLeft w:val="69"/>
      <w:marRight w:val="69"/>
      <w:marTop w:val="0"/>
      <w:marBottom w:val="115"/>
      <w:divBdr>
        <w:top w:val="none" w:sz="0" w:space="0" w:color="auto"/>
        <w:left w:val="none" w:sz="0" w:space="0" w:color="auto"/>
        <w:bottom w:val="none" w:sz="0" w:space="0" w:color="auto"/>
        <w:right w:val="none" w:sz="0" w:space="0" w:color="auto"/>
      </w:divBdr>
      <w:divsChild>
        <w:div w:id="2020232968">
          <w:marLeft w:val="2569"/>
          <w:marRight w:val="0"/>
          <w:marTop w:val="0"/>
          <w:marBottom w:val="0"/>
          <w:divBdr>
            <w:top w:val="none" w:sz="0" w:space="0" w:color="auto"/>
            <w:left w:val="none" w:sz="0" w:space="0" w:color="auto"/>
            <w:bottom w:val="none" w:sz="0" w:space="0" w:color="auto"/>
            <w:right w:val="none" w:sz="0" w:space="0" w:color="auto"/>
          </w:divBdr>
          <w:divsChild>
            <w:div w:id="148835385">
              <w:marLeft w:val="0"/>
              <w:marRight w:val="0"/>
              <w:marTop w:val="0"/>
              <w:marBottom w:val="0"/>
              <w:divBdr>
                <w:top w:val="none" w:sz="0" w:space="0" w:color="auto"/>
                <w:left w:val="none" w:sz="0" w:space="0" w:color="auto"/>
                <w:bottom w:val="none" w:sz="0" w:space="0" w:color="auto"/>
                <w:right w:val="none" w:sz="0" w:space="0" w:color="auto"/>
              </w:divBdr>
              <w:divsChild>
                <w:div w:id="213412940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8337">
      <w:bodyDiv w:val="1"/>
      <w:marLeft w:val="0"/>
      <w:marRight w:val="0"/>
      <w:marTop w:val="0"/>
      <w:marBottom w:val="0"/>
      <w:divBdr>
        <w:top w:val="none" w:sz="0" w:space="0" w:color="auto"/>
        <w:left w:val="none" w:sz="0" w:space="0" w:color="auto"/>
        <w:bottom w:val="none" w:sz="0" w:space="0" w:color="auto"/>
        <w:right w:val="none" w:sz="0" w:space="0" w:color="auto"/>
      </w:divBdr>
      <w:divsChild>
        <w:div w:id="1749614609">
          <w:marLeft w:val="0"/>
          <w:marRight w:val="0"/>
          <w:marTop w:val="0"/>
          <w:marBottom w:val="0"/>
          <w:divBdr>
            <w:top w:val="none" w:sz="0" w:space="0" w:color="auto"/>
            <w:left w:val="none" w:sz="0" w:space="0" w:color="auto"/>
            <w:bottom w:val="none" w:sz="0" w:space="0" w:color="auto"/>
            <w:right w:val="none" w:sz="0" w:space="0" w:color="auto"/>
          </w:divBdr>
          <w:divsChild>
            <w:div w:id="7520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01930">
      <w:bodyDiv w:val="1"/>
      <w:marLeft w:val="69"/>
      <w:marRight w:val="69"/>
      <w:marTop w:val="0"/>
      <w:marBottom w:val="115"/>
      <w:divBdr>
        <w:top w:val="none" w:sz="0" w:space="0" w:color="auto"/>
        <w:left w:val="none" w:sz="0" w:space="0" w:color="auto"/>
        <w:bottom w:val="none" w:sz="0" w:space="0" w:color="auto"/>
        <w:right w:val="none" w:sz="0" w:space="0" w:color="auto"/>
      </w:divBdr>
      <w:divsChild>
        <w:div w:id="979922235">
          <w:marLeft w:val="2569"/>
          <w:marRight w:val="0"/>
          <w:marTop w:val="0"/>
          <w:marBottom w:val="0"/>
          <w:divBdr>
            <w:top w:val="none" w:sz="0" w:space="0" w:color="auto"/>
            <w:left w:val="none" w:sz="0" w:space="0" w:color="auto"/>
            <w:bottom w:val="none" w:sz="0" w:space="0" w:color="auto"/>
            <w:right w:val="none" w:sz="0" w:space="0" w:color="auto"/>
          </w:divBdr>
          <w:divsChild>
            <w:div w:id="884831772">
              <w:marLeft w:val="0"/>
              <w:marRight w:val="0"/>
              <w:marTop w:val="0"/>
              <w:marBottom w:val="0"/>
              <w:divBdr>
                <w:top w:val="none" w:sz="0" w:space="0" w:color="auto"/>
                <w:left w:val="none" w:sz="0" w:space="0" w:color="auto"/>
                <w:bottom w:val="none" w:sz="0" w:space="0" w:color="auto"/>
                <w:right w:val="none" w:sz="0" w:space="0" w:color="auto"/>
              </w:divBdr>
              <w:divsChild>
                <w:div w:id="72183012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68260">
      <w:bodyDiv w:val="1"/>
      <w:marLeft w:val="69"/>
      <w:marRight w:val="69"/>
      <w:marTop w:val="0"/>
      <w:marBottom w:val="115"/>
      <w:divBdr>
        <w:top w:val="none" w:sz="0" w:space="0" w:color="auto"/>
        <w:left w:val="none" w:sz="0" w:space="0" w:color="auto"/>
        <w:bottom w:val="none" w:sz="0" w:space="0" w:color="auto"/>
        <w:right w:val="none" w:sz="0" w:space="0" w:color="auto"/>
      </w:divBdr>
      <w:divsChild>
        <w:div w:id="1949047764">
          <w:marLeft w:val="2569"/>
          <w:marRight w:val="0"/>
          <w:marTop w:val="0"/>
          <w:marBottom w:val="0"/>
          <w:divBdr>
            <w:top w:val="none" w:sz="0" w:space="0" w:color="auto"/>
            <w:left w:val="none" w:sz="0" w:space="0" w:color="auto"/>
            <w:bottom w:val="none" w:sz="0" w:space="0" w:color="auto"/>
            <w:right w:val="none" w:sz="0" w:space="0" w:color="auto"/>
          </w:divBdr>
          <w:divsChild>
            <w:div w:id="1584677705">
              <w:marLeft w:val="0"/>
              <w:marRight w:val="0"/>
              <w:marTop w:val="0"/>
              <w:marBottom w:val="0"/>
              <w:divBdr>
                <w:top w:val="none" w:sz="0" w:space="0" w:color="auto"/>
                <w:left w:val="none" w:sz="0" w:space="0" w:color="auto"/>
                <w:bottom w:val="none" w:sz="0" w:space="0" w:color="auto"/>
                <w:right w:val="none" w:sz="0" w:space="0" w:color="auto"/>
              </w:divBdr>
              <w:divsChild>
                <w:div w:id="98948410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098774">
      <w:bodyDiv w:val="1"/>
      <w:marLeft w:val="0"/>
      <w:marRight w:val="0"/>
      <w:marTop w:val="0"/>
      <w:marBottom w:val="0"/>
      <w:divBdr>
        <w:top w:val="none" w:sz="0" w:space="0" w:color="auto"/>
        <w:left w:val="none" w:sz="0" w:space="0" w:color="auto"/>
        <w:bottom w:val="none" w:sz="0" w:space="0" w:color="auto"/>
        <w:right w:val="none" w:sz="0" w:space="0" w:color="auto"/>
      </w:divBdr>
      <w:divsChild>
        <w:div w:id="247814461">
          <w:marLeft w:val="0"/>
          <w:marRight w:val="0"/>
          <w:marTop w:val="0"/>
          <w:marBottom w:val="0"/>
          <w:divBdr>
            <w:top w:val="none" w:sz="0" w:space="0" w:color="auto"/>
            <w:left w:val="none" w:sz="0" w:space="0" w:color="auto"/>
            <w:bottom w:val="none" w:sz="0" w:space="0" w:color="auto"/>
            <w:right w:val="none" w:sz="0" w:space="0" w:color="auto"/>
          </w:divBdr>
          <w:divsChild>
            <w:div w:id="176556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74465">
      <w:bodyDiv w:val="1"/>
      <w:marLeft w:val="69"/>
      <w:marRight w:val="69"/>
      <w:marTop w:val="0"/>
      <w:marBottom w:val="115"/>
      <w:divBdr>
        <w:top w:val="none" w:sz="0" w:space="0" w:color="auto"/>
        <w:left w:val="none" w:sz="0" w:space="0" w:color="auto"/>
        <w:bottom w:val="none" w:sz="0" w:space="0" w:color="auto"/>
        <w:right w:val="none" w:sz="0" w:space="0" w:color="auto"/>
      </w:divBdr>
      <w:divsChild>
        <w:div w:id="376515845">
          <w:marLeft w:val="2569"/>
          <w:marRight w:val="0"/>
          <w:marTop w:val="0"/>
          <w:marBottom w:val="0"/>
          <w:divBdr>
            <w:top w:val="none" w:sz="0" w:space="0" w:color="auto"/>
            <w:left w:val="none" w:sz="0" w:space="0" w:color="auto"/>
            <w:bottom w:val="none" w:sz="0" w:space="0" w:color="auto"/>
            <w:right w:val="none" w:sz="0" w:space="0" w:color="auto"/>
          </w:divBdr>
          <w:divsChild>
            <w:div w:id="1489057349">
              <w:marLeft w:val="0"/>
              <w:marRight w:val="0"/>
              <w:marTop w:val="0"/>
              <w:marBottom w:val="0"/>
              <w:divBdr>
                <w:top w:val="none" w:sz="0" w:space="0" w:color="auto"/>
                <w:left w:val="none" w:sz="0" w:space="0" w:color="auto"/>
                <w:bottom w:val="none" w:sz="0" w:space="0" w:color="auto"/>
                <w:right w:val="none" w:sz="0" w:space="0" w:color="auto"/>
              </w:divBdr>
              <w:divsChild>
                <w:div w:id="158972588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10804">
      <w:bodyDiv w:val="1"/>
      <w:marLeft w:val="69"/>
      <w:marRight w:val="69"/>
      <w:marTop w:val="0"/>
      <w:marBottom w:val="115"/>
      <w:divBdr>
        <w:top w:val="none" w:sz="0" w:space="0" w:color="auto"/>
        <w:left w:val="none" w:sz="0" w:space="0" w:color="auto"/>
        <w:bottom w:val="none" w:sz="0" w:space="0" w:color="auto"/>
        <w:right w:val="none" w:sz="0" w:space="0" w:color="auto"/>
      </w:divBdr>
      <w:divsChild>
        <w:div w:id="1275094571">
          <w:marLeft w:val="2569"/>
          <w:marRight w:val="0"/>
          <w:marTop w:val="0"/>
          <w:marBottom w:val="0"/>
          <w:divBdr>
            <w:top w:val="none" w:sz="0" w:space="0" w:color="auto"/>
            <w:left w:val="none" w:sz="0" w:space="0" w:color="auto"/>
            <w:bottom w:val="none" w:sz="0" w:space="0" w:color="auto"/>
            <w:right w:val="none" w:sz="0" w:space="0" w:color="auto"/>
          </w:divBdr>
          <w:divsChild>
            <w:div w:id="648511152">
              <w:marLeft w:val="0"/>
              <w:marRight w:val="0"/>
              <w:marTop w:val="0"/>
              <w:marBottom w:val="0"/>
              <w:divBdr>
                <w:top w:val="none" w:sz="0" w:space="0" w:color="auto"/>
                <w:left w:val="none" w:sz="0" w:space="0" w:color="auto"/>
                <w:bottom w:val="none" w:sz="0" w:space="0" w:color="auto"/>
                <w:right w:val="none" w:sz="0" w:space="0" w:color="auto"/>
              </w:divBdr>
              <w:divsChild>
                <w:div w:id="211840219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023462">
      <w:bodyDiv w:val="1"/>
      <w:marLeft w:val="0"/>
      <w:marRight w:val="0"/>
      <w:marTop w:val="0"/>
      <w:marBottom w:val="0"/>
      <w:divBdr>
        <w:top w:val="none" w:sz="0" w:space="0" w:color="auto"/>
        <w:left w:val="none" w:sz="0" w:space="0" w:color="auto"/>
        <w:bottom w:val="none" w:sz="0" w:space="0" w:color="auto"/>
        <w:right w:val="none" w:sz="0" w:space="0" w:color="auto"/>
      </w:divBdr>
      <w:divsChild>
        <w:div w:id="508101963">
          <w:marLeft w:val="0"/>
          <w:marRight w:val="0"/>
          <w:marTop w:val="0"/>
          <w:marBottom w:val="0"/>
          <w:divBdr>
            <w:top w:val="none" w:sz="0" w:space="0" w:color="auto"/>
            <w:left w:val="none" w:sz="0" w:space="0" w:color="auto"/>
            <w:bottom w:val="none" w:sz="0" w:space="0" w:color="auto"/>
            <w:right w:val="none" w:sz="0" w:space="0" w:color="auto"/>
          </w:divBdr>
          <w:divsChild>
            <w:div w:id="193208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60362">
      <w:bodyDiv w:val="1"/>
      <w:marLeft w:val="69"/>
      <w:marRight w:val="69"/>
      <w:marTop w:val="0"/>
      <w:marBottom w:val="115"/>
      <w:divBdr>
        <w:top w:val="none" w:sz="0" w:space="0" w:color="auto"/>
        <w:left w:val="none" w:sz="0" w:space="0" w:color="auto"/>
        <w:bottom w:val="none" w:sz="0" w:space="0" w:color="auto"/>
        <w:right w:val="none" w:sz="0" w:space="0" w:color="auto"/>
      </w:divBdr>
      <w:divsChild>
        <w:div w:id="1928079831">
          <w:marLeft w:val="2569"/>
          <w:marRight w:val="0"/>
          <w:marTop w:val="0"/>
          <w:marBottom w:val="0"/>
          <w:divBdr>
            <w:top w:val="none" w:sz="0" w:space="0" w:color="auto"/>
            <w:left w:val="none" w:sz="0" w:space="0" w:color="auto"/>
            <w:bottom w:val="none" w:sz="0" w:space="0" w:color="auto"/>
            <w:right w:val="none" w:sz="0" w:space="0" w:color="auto"/>
          </w:divBdr>
          <w:divsChild>
            <w:div w:id="321978508">
              <w:marLeft w:val="0"/>
              <w:marRight w:val="0"/>
              <w:marTop w:val="0"/>
              <w:marBottom w:val="0"/>
              <w:divBdr>
                <w:top w:val="none" w:sz="0" w:space="0" w:color="auto"/>
                <w:left w:val="none" w:sz="0" w:space="0" w:color="auto"/>
                <w:bottom w:val="none" w:sz="0" w:space="0" w:color="auto"/>
                <w:right w:val="none" w:sz="0" w:space="0" w:color="auto"/>
              </w:divBdr>
              <w:divsChild>
                <w:div w:id="1705402939">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49624">
      <w:bodyDiv w:val="1"/>
      <w:marLeft w:val="69"/>
      <w:marRight w:val="69"/>
      <w:marTop w:val="0"/>
      <w:marBottom w:val="115"/>
      <w:divBdr>
        <w:top w:val="none" w:sz="0" w:space="0" w:color="auto"/>
        <w:left w:val="none" w:sz="0" w:space="0" w:color="auto"/>
        <w:bottom w:val="none" w:sz="0" w:space="0" w:color="auto"/>
        <w:right w:val="none" w:sz="0" w:space="0" w:color="auto"/>
      </w:divBdr>
      <w:divsChild>
        <w:div w:id="993027911">
          <w:marLeft w:val="2569"/>
          <w:marRight w:val="0"/>
          <w:marTop w:val="0"/>
          <w:marBottom w:val="0"/>
          <w:divBdr>
            <w:top w:val="none" w:sz="0" w:space="0" w:color="auto"/>
            <w:left w:val="none" w:sz="0" w:space="0" w:color="auto"/>
            <w:bottom w:val="none" w:sz="0" w:space="0" w:color="auto"/>
            <w:right w:val="none" w:sz="0" w:space="0" w:color="auto"/>
          </w:divBdr>
          <w:divsChild>
            <w:div w:id="186527115">
              <w:marLeft w:val="0"/>
              <w:marRight w:val="0"/>
              <w:marTop w:val="0"/>
              <w:marBottom w:val="0"/>
              <w:divBdr>
                <w:top w:val="none" w:sz="0" w:space="0" w:color="auto"/>
                <w:left w:val="none" w:sz="0" w:space="0" w:color="auto"/>
                <w:bottom w:val="none" w:sz="0" w:space="0" w:color="auto"/>
                <w:right w:val="none" w:sz="0" w:space="0" w:color="auto"/>
              </w:divBdr>
              <w:divsChild>
                <w:div w:id="134042640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5551">
      <w:bodyDiv w:val="1"/>
      <w:marLeft w:val="69"/>
      <w:marRight w:val="69"/>
      <w:marTop w:val="0"/>
      <w:marBottom w:val="115"/>
      <w:divBdr>
        <w:top w:val="none" w:sz="0" w:space="0" w:color="auto"/>
        <w:left w:val="none" w:sz="0" w:space="0" w:color="auto"/>
        <w:bottom w:val="none" w:sz="0" w:space="0" w:color="auto"/>
        <w:right w:val="none" w:sz="0" w:space="0" w:color="auto"/>
      </w:divBdr>
      <w:divsChild>
        <w:div w:id="429549253">
          <w:marLeft w:val="2569"/>
          <w:marRight w:val="0"/>
          <w:marTop w:val="0"/>
          <w:marBottom w:val="0"/>
          <w:divBdr>
            <w:top w:val="none" w:sz="0" w:space="0" w:color="auto"/>
            <w:left w:val="none" w:sz="0" w:space="0" w:color="auto"/>
            <w:bottom w:val="none" w:sz="0" w:space="0" w:color="auto"/>
            <w:right w:val="none" w:sz="0" w:space="0" w:color="auto"/>
          </w:divBdr>
          <w:divsChild>
            <w:div w:id="1861091525">
              <w:marLeft w:val="0"/>
              <w:marRight w:val="0"/>
              <w:marTop w:val="0"/>
              <w:marBottom w:val="0"/>
              <w:divBdr>
                <w:top w:val="none" w:sz="0" w:space="0" w:color="auto"/>
                <w:left w:val="none" w:sz="0" w:space="0" w:color="auto"/>
                <w:bottom w:val="none" w:sz="0" w:space="0" w:color="auto"/>
                <w:right w:val="none" w:sz="0" w:space="0" w:color="auto"/>
              </w:divBdr>
              <w:divsChild>
                <w:div w:id="210010402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85913">
      <w:bodyDiv w:val="1"/>
      <w:marLeft w:val="69"/>
      <w:marRight w:val="69"/>
      <w:marTop w:val="0"/>
      <w:marBottom w:val="115"/>
      <w:divBdr>
        <w:top w:val="none" w:sz="0" w:space="0" w:color="auto"/>
        <w:left w:val="none" w:sz="0" w:space="0" w:color="auto"/>
        <w:bottom w:val="none" w:sz="0" w:space="0" w:color="auto"/>
        <w:right w:val="none" w:sz="0" w:space="0" w:color="auto"/>
      </w:divBdr>
      <w:divsChild>
        <w:div w:id="1616595834">
          <w:marLeft w:val="2569"/>
          <w:marRight w:val="0"/>
          <w:marTop w:val="0"/>
          <w:marBottom w:val="0"/>
          <w:divBdr>
            <w:top w:val="none" w:sz="0" w:space="0" w:color="auto"/>
            <w:left w:val="none" w:sz="0" w:space="0" w:color="auto"/>
            <w:bottom w:val="none" w:sz="0" w:space="0" w:color="auto"/>
            <w:right w:val="none" w:sz="0" w:space="0" w:color="auto"/>
          </w:divBdr>
          <w:divsChild>
            <w:div w:id="2097630166">
              <w:marLeft w:val="0"/>
              <w:marRight w:val="0"/>
              <w:marTop w:val="0"/>
              <w:marBottom w:val="0"/>
              <w:divBdr>
                <w:top w:val="none" w:sz="0" w:space="0" w:color="auto"/>
                <w:left w:val="none" w:sz="0" w:space="0" w:color="auto"/>
                <w:bottom w:val="none" w:sz="0" w:space="0" w:color="auto"/>
                <w:right w:val="none" w:sz="0" w:space="0" w:color="auto"/>
              </w:divBdr>
              <w:divsChild>
                <w:div w:id="937521173">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24754">
      <w:bodyDiv w:val="1"/>
      <w:marLeft w:val="69"/>
      <w:marRight w:val="69"/>
      <w:marTop w:val="0"/>
      <w:marBottom w:val="115"/>
      <w:divBdr>
        <w:top w:val="none" w:sz="0" w:space="0" w:color="auto"/>
        <w:left w:val="none" w:sz="0" w:space="0" w:color="auto"/>
        <w:bottom w:val="none" w:sz="0" w:space="0" w:color="auto"/>
        <w:right w:val="none" w:sz="0" w:space="0" w:color="auto"/>
      </w:divBdr>
      <w:divsChild>
        <w:div w:id="910693462">
          <w:marLeft w:val="2569"/>
          <w:marRight w:val="0"/>
          <w:marTop w:val="0"/>
          <w:marBottom w:val="0"/>
          <w:divBdr>
            <w:top w:val="none" w:sz="0" w:space="0" w:color="auto"/>
            <w:left w:val="none" w:sz="0" w:space="0" w:color="auto"/>
            <w:bottom w:val="none" w:sz="0" w:space="0" w:color="auto"/>
            <w:right w:val="none" w:sz="0" w:space="0" w:color="auto"/>
          </w:divBdr>
          <w:divsChild>
            <w:div w:id="1871142596">
              <w:marLeft w:val="0"/>
              <w:marRight w:val="0"/>
              <w:marTop w:val="0"/>
              <w:marBottom w:val="0"/>
              <w:divBdr>
                <w:top w:val="none" w:sz="0" w:space="0" w:color="auto"/>
                <w:left w:val="none" w:sz="0" w:space="0" w:color="auto"/>
                <w:bottom w:val="none" w:sz="0" w:space="0" w:color="auto"/>
                <w:right w:val="none" w:sz="0" w:space="0" w:color="auto"/>
              </w:divBdr>
              <w:divsChild>
                <w:div w:id="107158192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39061">
      <w:bodyDiv w:val="1"/>
      <w:marLeft w:val="0"/>
      <w:marRight w:val="0"/>
      <w:marTop w:val="0"/>
      <w:marBottom w:val="0"/>
      <w:divBdr>
        <w:top w:val="none" w:sz="0" w:space="0" w:color="auto"/>
        <w:left w:val="none" w:sz="0" w:space="0" w:color="auto"/>
        <w:bottom w:val="none" w:sz="0" w:space="0" w:color="auto"/>
        <w:right w:val="none" w:sz="0" w:space="0" w:color="auto"/>
      </w:divBdr>
      <w:divsChild>
        <w:div w:id="1046446030">
          <w:marLeft w:val="0"/>
          <w:marRight w:val="0"/>
          <w:marTop w:val="0"/>
          <w:marBottom w:val="0"/>
          <w:divBdr>
            <w:top w:val="none" w:sz="0" w:space="0" w:color="auto"/>
            <w:left w:val="none" w:sz="0" w:space="0" w:color="auto"/>
            <w:bottom w:val="none" w:sz="0" w:space="0" w:color="auto"/>
            <w:right w:val="none" w:sz="0" w:space="0" w:color="auto"/>
          </w:divBdr>
          <w:divsChild>
            <w:div w:id="2064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6484">
      <w:bodyDiv w:val="1"/>
      <w:marLeft w:val="0"/>
      <w:marRight w:val="0"/>
      <w:marTop w:val="0"/>
      <w:marBottom w:val="0"/>
      <w:divBdr>
        <w:top w:val="none" w:sz="0" w:space="0" w:color="auto"/>
        <w:left w:val="none" w:sz="0" w:space="0" w:color="auto"/>
        <w:bottom w:val="none" w:sz="0" w:space="0" w:color="auto"/>
        <w:right w:val="none" w:sz="0" w:space="0" w:color="auto"/>
      </w:divBdr>
      <w:divsChild>
        <w:div w:id="775633398">
          <w:marLeft w:val="0"/>
          <w:marRight w:val="0"/>
          <w:marTop w:val="0"/>
          <w:marBottom w:val="0"/>
          <w:divBdr>
            <w:top w:val="none" w:sz="0" w:space="0" w:color="auto"/>
            <w:left w:val="none" w:sz="0" w:space="0" w:color="auto"/>
            <w:bottom w:val="none" w:sz="0" w:space="0" w:color="auto"/>
            <w:right w:val="none" w:sz="0" w:space="0" w:color="auto"/>
          </w:divBdr>
          <w:divsChild>
            <w:div w:id="164037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5542">
      <w:bodyDiv w:val="1"/>
      <w:marLeft w:val="69"/>
      <w:marRight w:val="69"/>
      <w:marTop w:val="0"/>
      <w:marBottom w:val="115"/>
      <w:divBdr>
        <w:top w:val="none" w:sz="0" w:space="0" w:color="auto"/>
        <w:left w:val="none" w:sz="0" w:space="0" w:color="auto"/>
        <w:bottom w:val="none" w:sz="0" w:space="0" w:color="auto"/>
        <w:right w:val="none" w:sz="0" w:space="0" w:color="auto"/>
      </w:divBdr>
      <w:divsChild>
        <w:div w:id="2049332481">
          <w:marLeft w:val="2569"/>
          <w:marRight w:val="0"/>
          <w:marTop w:val="0"/>
          <w:marBottom w:val="0"/>
          <w:divBdr>
            <w:top w:val="none" w:sz="0" w:space="0" w:color="auto"/>
            <w:left w:val="none" w:sz="0" w:space="0" w:color="auto"/>
            <w:bottom w:val="none" w:sz="0" w:space="0" w:color="auto"/>
            <w:right w:val="none" w:sz="0" w:space="0" w:color="auto"/>
          </w:divBdr>
        </w:div>
      </w:divsChild>
    </w:div>
    <w:div w:id="903031841">
      <w:bodyDiv w:val="1"/>
      <w:marLeft w:val="69"/>
      <w:marRight w:val="69"/>
      <w:marTop w:val="0"/>
      <w:marBottom w:val="115"/>
      <w:divBdr>
        <w:top w:val="none" w:sz="0" w:space="0" w:color="auto"/>
        <w:left w:val="none" w:sz="0" w:space="0" w:color="auto"/>
        <w:bottom w:val="none" w:sz="0" w:space="0" w:color="auto"/>
        <w:right w:val="none" w:sz="0" w:space="0" w:color="auto"/>
      </w:divBdr>
      <w:divsChild>
        <w:div w:id="959651753">
          <w:marLeft w:val="2569"/>
          <w:marRight w:val="0"/>
          <w:marTop w:val="0"/>
          <w:marBottom w:val="0"/>
          <w:divBdr>
            <w:top w:val="none" w:sz="0" w:space="0" w:color="auto"/>
            <w:left w:val="none" w:sz="0" w:space="0" w:color="auto"/>
            <w:bottom w:val="none" w:sz="0" w:space="0" w:color="auto"/>
            <w:right w:val="none" w:sz="0" w:space="0" w:color="auto"/>
          </w:divBdr>
          <w:divsChild>
            <w:div w:id="78988891">
              <w:marLeft w:val="0"/>
              <w:marRight w:val="0"/>
              <w:marTop w:val="0"/>
              <w:marBottom w:val="0"/>
              <w:divBdr>
                <w:top w:val="none" w:sz="0" w:space="0" w:color="auto"/>
                <w:left w:val="none" w:sz="0" w:space="0" w:color="auto"/>
                <w:bottom w:val="none" w:sz="0" w:space="0" w:color="auto"/>
                <w:right w:val="none" w:sz="0" w:space="0" w:color="auto"/>
              </w:divBdr>
              <w:divsChild>
                <w:div w:id="326372406">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6217">
      <w:bodyDiv w:val="1"/>
      <w:marLeft w:val="69"/>
      <w:marRight w:val="69"/>
      <w:marTop w:val="0"/>
      <w:marBottom w:val="115"/>
      <w:divBdr>
        <w:top w:val="none" w:sz="0" w:space="0" w:color="auto"/>
        <w:left w:val="none" w:sz="0" w:space="0" w:color="auto"/>
        <w:bottom w:val="none" w:sz="0" w:space="0" w:color="auto"/>
        <w:right w:val="none" w:sz="0" w:space="0" w:color="auto"/>
      </w:divBdr>
      <w:divsChild>
        <w:div w:id="1689019847">
          <w:marLeft w:val="2569"/>
          <w:marRight w:val="0"/>
          <w:marTop w:val="0"/>
          <w:marBottom w:val="0"/>
          <w:divBdr>
            <w:top w:val="none" w:sz="0" w:space="0" w:color="auto"/>
            <w:left w:val="none" w:sz="0" w:space="0" w:color="auto"/>
            <w:bottom w:val="none" w:sz="0" w:space="0" w:color="auto"/>
            <w:right w:val="none" w:sz="0" w:space="0" w:color="auto"/>
          </w:divBdr>
          <w:divsChild>
            <w:div w:id="2101097845">
              <w:marLeft w:val="0"/>
              <w:marRight w:val="0"/>
              <w:marTop w:val="0"/>
              <w:marBottom w:val="0"/>
              <w:divBdr>
                <w:top w:val="none" w:sz="0" w:space="0" w:color="auto"/>
                <w:left w:val="none" w:sz="0" w:space="0" w:color="auto"/>
                <w:bottom w:val="none" w:sz="0" w:space="0" w:color="auto"/>
                <w:right w:val="none" w:sz="0" w:space="0" w:color="auto"/>
              </w:divBdr>
              <w:divsChild>
                <w:div w:id="193196621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354161">
      <w:bodyDiv w:val="1"/>
      <w:marLeft w:val="69"/>
      <w:marRight w:val="69"/>
      <w:marTop w:val="0"/>
      <w:marBottom w:val="115"/>
      <w:divBdr>
        <w:top w:val="none" w:sz="0" w:space="0" w:color="auto"/>
        <w:left w:val="none" w:sz="0" w:space="0" w:color="auto"/>
        <w:bottom w:val="none" w:sz="0" w:space="0" w:color="auto"/>
        <w:right w:val="none" w:sz="0" w:space="0" w:color="auto"/>
      </w:divBdr>
      <w:divsChild>
        <w:div w:id="1611743251">
          <w:marLeft w:val="2569"/>
          <w:marRight w:val="0"/>
          <w:marTop w:val="0"/>
          <w:marBottom w:val="0"/>
          <w:divBdr>
            <w:top w:val="none" w:sz="0" w:space="0" w:color="auto"/>
            <w:left w:val="none" w:sz="0" w:space="0" w:color="auto"/>
            <w:bottom w:val="none" w:sz="0" w:space="0" w:color="auto"/>
            <w:right w:val="none" w:sz="0" w:space="0" w:color="auto"/>
          </w:divBdr>
          <w:divsChild>
            <w:div w:id="1797024541">
              <w:marLeft w:val="0"/>
              <w:marRight w:val="0"/>
              <w:marTop w:val="0"/>
              <w:marBottom w:val="0"/>
              <w:divBdr>
                <w:top w:val="none" w:sz="0" w:space="0" w:color="auto"/>
                <w:left w:val="none" w:sz="0" w:space="0" w:color="auto"/>
                <w:bottom w:val="none" w:sz="0" w:space="0" w:color="auto"/>
                <w:right w:val="none" w:sz="0" w:space="0" w:color="auto"/>
              </w:divBdr>
              <w:divsChild>
                <w:div w:id="66050174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163607">
      <w:bodyDiv w:val="1"/>
      <w:marLeft w:val="69"/>
      <w:marRight w:val="69"/>
      <w:marTop w:val="0"/>
      <w:marBottom w:val="115"/>
      <w:divBdr>
        <w:top w:val="none" w:sz="0" w:space="0" w:color="auto"/>
        <w:left w:val="none" w:sz="0" w:space="0" w:color="auto"/>
        <w:bottom w:val="none" w:sz="0" w:space="0" w:color="auto"/>
        <w:right w:val="none" w:sz="0" w:space="0" w:color="auto"/>
      </w:divBdr>
      <w:divsChild>
        <w:div w:id="2139377768">
          <w:marLeft w:val="2569"/>
          <w:marRight w:val="0"/>
          <w:marTop w:val="0"/>
          <w:marBottom w:val="0"/>
          <w:divBdr>
            <w:top w:val="none" w:sz="0" w:space="0" w:color="auto"/>
            <w:left w:val="none" w:sz="0" w:space="0" w:color="auto"/>
            <w:bottom w:val="none" w:sz="0" w:space="0" w:color="auto"/>
            <w:right w:val="none" w:sz="0" w:space="0" w:color="auto"/>
          </w:divBdr>
          <w:divsChild>
            <w:div w:id="1848323479">
              <w:marLeft w:val="0"/>
              <w:marRight w:val="0"/>
              <w:marTop w:val="230"/>
              <w:marBottom w:val="0"/>
              <w:divBdr>
                <w:top w:val="dotted" w:sz="4" w:space="0" w:color="808080"/>
                <w:left w:val="dotted" w:sz="4" w:space="12" w:color="808080"/>
                <w:bottom w:val="dotted" w:sz="4" w:space="6" w:color="808080"/>
                <w:right w:val="dotted" w:sz="4" w:space="12" w:color="808080"/>
              </w:divBdr>
              <w:divsChild>
                <w:div w:id="918176312">
                  <w:marLeft w:val="0"/>
                  <w:marRight w:val="0"/>
                  <w:marTop w:val="0"/>
                  <w:marBottom w:val="0"/>
                  <w:divBdr>
                    <w:top w:val="none" w:sz="0" w:space="0" w:color="auto"/>
                    <w:left w:val="none" w:sz="0" w:space="0" w:color="auto"/>
                    <w:bottom w:val="none" w:sz="0" w:space="0" w:color="auto"/>
                    <w:right w:val="none" w:sz="0" w:space="0" w:color="auto"/>
                  </w:divBdr>
                  <w:divsChild>
                    <w:div w:id="1316690086">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5557">
      <w:bodyDiv w:val="1"/>
      <w:marLeft w:val="69"/>
      <w:marRight w:val="69"/>
      <w:marTop w:val="0"/>
      <w:marBottom w:val="115"/>
      <w:divBdr>
        <w:top w:val="none" w:sz="0" w:space="0" w:color="auto"/>
        <w:left w:val="none" w:sz="0" w:space="0" w:color="auto"/>
        <w:bottom w:val="none" w:sz="0" w:space="0" w:color="auto"/>
        <w:right w:val="none" w:sz="0" w:space="0" w:color="auto"/>
      </w:divBdr>
      <w:divsChild>
        <w:div w:id="2042509044">
          <w:marLeft w:val="2569"/>
          <w:marRight w:val="0"/>
          <w:marTop w:val="0"/>
          <w:marBottom w:val="0"/>
          <w:divBdr>
            <w:top w:val="none" w:sz="0" w:space="0" w:color="auto"/>
            <w:left w:val="none" w:sz="0" w:space="0" w:color="auto"/>
            <w:bottom w:val="none" w:sz="0" w:space="0" w:color="auto"/>
            <w:right w:val="none" w:sz="0" w:space="0" w:color="auto"/>
          </w:divBdr>
          <w:divsChild>
            <w:div w:id="675502183">
              <w:marLeft w:val="0"/>
              <w:marRight w:val="0"/>
              <w:marTop w:val="0"/>
              <w:marBottom w:val="0"/>
              <w:divBdr>
                <w:top w:val="none" w:sz="0" w:space="0" w:color="auto"/>
                <w:left w:val="none" w:sz="0" w:space="0" w:color="auto"/>
                <w:bottom w:val="none" w:sz="0" w:space="0" w:color="auto"/>
                <w:right w:val="none" w:sz="0" w:space="0" w:color="auto"/>
              </w:divBdr>
              <w:divsChild>
                <w:div w:id="212599806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801814">
      <w:bodyDiv w:val="1"/>
      <w:marLeft w:val="69"/>
      <w:marRight w:val="69"/>
      <w:marTop w:val="0"/>
      <w:marBottom w:val="115"/>
      <w:divBdr>
        <w:top w:val="none" w:sz="0" w:space="0" w:color="auto"/>
        <w:left w:val="none" w:sz="0" w:space="0" w:color="auto"/>
        <w:bottom w:val="none" w:sz="0" w:space="0" w:color="auto"/>
        <w:right w:val="none" w:sz="0" w:space="0" w:color="auto"/>
      </w:divBdr>
      <w:divsChild>
        <w:div w:id="1941332250">
          <w:marLeft w:val="2569"/>
          <w:marRight w:val="0"/>
          <w:marTop w:val="0"/>
          <w:marBottom w:val="0"/>
          <w:divBdr>
            <w:top w:val="none" w:sz="0" w:space="0" w:color="auto"/>
            <w:left w:val="none" w:sz="0" w:space="0" w:color="auto"/>
            <w:bottom w:val="none" w:sz="0" w:space="0" w:color="auto"/>
            <w:right w:val="none" w:sz="0" w:space="0" w:color="auto"/>
          </w:divBdr>
          <w:divsChild>
            <w:div w:id="1963144909">
              <w:marLeft w:val="0"/>
              <w:marRight w:val="0"/>
              <w:marTop w:val="0"/>
              <w:marBottom w:val="0"/>
              <w:divBdr>
                <w:top w:val="none" w:sz="0" w:space="0" w:color="auto"/>
                <w:left w:val="none" w:sz="0" w:space="0" w:color="auto"/>
                <w:bottom w:val="none" w:sz="0" w:space="0" w:color="auto"/>
                <w:right w:val="none" w:sz="0" w:space="0" w:color="auto"/>
              </w:divBdr>
              <w:divsChild>
                <w:div w:id="923147262">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838690">
      <w:bodyDiv w:val="1"/>
      <w:marLeft w:val="69"/>
      <w:marRight w:val="69"/>
      <w:marTop w:val="0"/>
      <w:marBottom w:val="115"/>
      <w:divBdr>
        <w:top w:val="none" w:sz="0" w:space="0" w:color="auto"/>
        <w:left w:val="none" w:sz="0" w:space="0" w:color="auto"/>
        <w:bottom w:val="none" w:sz="0" w:space="0" w:color="auto"/>
        <w:right w:val="none" w:sz="0" w:space="0" w:color="auto"/>
      </w:divBdr>
      <w:divsChild>
        <w:div w:id="500198686">
          <w:marLeft w:val="2569"/>
          <w:marRight w:val="0"/>
          <w:marTop w:val="0"/>
          <w:marBottom w:val="0"/>
          <w:divBdr>
            <w:top w:val="none" w:sz="0" w:space="0" w:color="auto"/>
            <w:left w:val="none" w:sz="0" w:space="0" w:color="auto"/>
            <w:bottom w:val="none" w:sz="0" w:space="0" w:color="auto"/>
            <w:right w:val="none" w:sz="0" w:space="0" w:color="auto"/>
          </w:divBdr>
          <w:divsChild>
            <w:div w:id="108554748">
              <w:marLeft w:val="0"/>
              <w:marRight w:val="0"/>
              <w:marTop w:val="0"/>
              <w:marBottom w:val="0"/>
              <w:divBdr>
                <w:top w:val="none" w:sz="0" w:space="0" w:color="auto"/>
                <w:left w:val="none" w:sz="0" w:space="0" w:color="auto"/>
                <w:bottom w:val="none" w:sz="0" w:space="0" w:color="auto"/>
                <w:right w:val="none" w:sz="0" w:space="0" w:color="auto"/>
              </w:divBdr>
              <w:divsChild>
                <w:div w:id="161455147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22113">
      <w:bodyDiv w:val="1"/>
      <w:marLeft w:val="69"/>
      <w:marRight w:val="69"/>
      <w:marTop w:val="0"/>
      <w:marBottom w:val="115"/>
      <w:divBdr>
        <w:top w:val="none" w:sz="0" w:space="0" w:color="auto"/>
        <w:left w:val="none" w:sz="0" w:space="0" w:color="auto"/>
        <w:bottom w:val="none" w:sz="0" w:space="0" w:color="auto"/>
        <w:right w:val="none" w:sz="0" w:space="0" w:color="auto"/>
      </w:divBdr>
      <w:divsChild>
        <w:div w:id="1608461493">
          <w:marLeft w:val="2569"/>
          <w:marRight w:val="0"/>
          <w:marTop w:val="0"/>
          <w:marBottom w:val="0"/>
          <w:divBdr>
            <w:top w:val="none" w:sz="0" w:space="0" w:color="auto"/>
            <w:left w:val="none" w:sz="0" w:space="0" w:color="auto"/>
            <w:bottom w:val="none" w:sz="0" w:space="0" w:color="auto"/>
            <w:right w:val="none" w:sz="0" w:space="0" w:color="auto"/>
          </w:divBdr>
          <w:divsChild>
            <w:div w:id="1960604949">
              <w:marLeft w:val="0"/>
              <w:marRight w:val="0"/>
              <w:marTop w:val="0"/>
              <w:marBottom w:val="0"/>
              <w:divBdr>
                <w:top w:val="none" w:sz="0" w:space="0" w:color="auto"/>
                <w:left w:val="none" w:sz="0" w:space="0" w:color="auto"/>
                <w:bottom w:val="none" w:sz="0" w:space="0" w:color="auto"/>
                <w:right w:val="none" w:sz="0" w:space="0" w:color="auto"/>
              </w:divBdr>
              <w:divsChild>
                <w:div w:id="117672943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531492">
      <w:bodyDiv w:val="1"/>
      <w:marLeft w:val="69"/>
      <w:marRight w:val="69"/>
      <w:marTop w:val="0"/>
      <w:marBottom w:val="115"/>
      <w:divBdr>
        <w:top w:val="none" w:sz="0" w:space="0" w:color="auto"/>
        <w:left w:val="none" w:sz="0" w:space="0" w:color="auto"/>
        <w:bottom w:val="none" w:sz="0" w:space="0" w:color="auto"/>
        <w:right w:val="none" w:sz="0" w:space="0" w:color="auto"/>
      </w:divBdr>
      <w:divsChild>
        <w:div w:id="1555120508">
          <w:marLeft w:val="2569"/>
          <w:marRight w:val="0"/>
          <w:marTop w:val="0"/>
          <w:marBottom w:val="0"/>
          <w:divBdr>
            <w:top w:val="none" w:sz="0" w:space="0" w:color="auto"/>
            <w:left w:val="none" w:sz="0" w:space="0" w:color="auto"/>
            <w:bottom w:val="none" w:sz="0" w:space="0" w:color="auto"/>
            <w:right w:val="none" w:sz="0" w:space="0" w:color="auto"/>
          </w:divBdr>
          <w:divsChild>
            <w:div w:id="792947201">
              <w:marLeft w:val="0"/>
              <w:marRight w:val="0"/>
              <w:marTop w:val="0"/>
              <w:marBottom w:val="0"/>
              <w:divBdr>
                <w:top w:val="none" w:sz="0" w:space="0" w:color="auto"/>
                <w:left w:val="none" w:sz="0" w:space="0" w:color="auto"/>
                <w:bottom w:val="none" w:sz="0" w:space="0" w:color="auto"/>
                <w:right w:val="none" w:sz="0" w:space="0" w:color="auto"/>
              </w:divBdr>
              <w:divsChild>
                <w:div w:id="184034593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0674">
      <w:bodyDiv w:val="1"/>
      <w:marLeft w:val="0"/>
      <w:marRight w:val="0"/>
      <w:marTop w:val="0"/>
      <w:marBottom w:val="0"/>
      <w:divBdr>
        <w:top w:val="none" w:sz="0" w:space="0" w:color="auto"/>
        <w:left w:val="none" w:sz="0" w:space="0" w:color="auto"/>
        <w:bottom w:val="none" w:sz="0" w:space="0" w:color="auto"/>
        <w:right w:val="none" w:sz="0" w:space="0" w:color="auto"/>
      </w:divBdr>
      <w:divsChild>
        <w:div w:id="1969167757">
          <w:marLeft w:val="0"/>
          <w:marRight w:val="0"/>
          <w:marTop w:val="0"/>
          <w:marBottom w:val="0"/>
          <w:divBdr>
            <w:top w:val="none" w:sz="0" w:space="0" w:color="auto"/>
            <w:left w:val="none" w:sz="0" w:space="0" w:color="auto"/>
            <w:bottom w:val="none" w:sz="0" w:space="0" w:color="auto"/>
            <w:right w:val="none" w:sz="0" w:space="0" w:color="auto"/>
          </w:divBdr>
          <w:divsChild>
            <w:div w:id="1728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5654">
      <w:bodyDiv w:val="1"/>
      <w:marLeft w:val="0"/>
      <w:marRight w:val="0"/>
      <w:marTop w:val="0"/>
      <w:marBottom w:val="0"/>
      <w:divBdr>
        <w:top w:val="none" w:sz="0" w:space="0" w:color="auto"/>
        <w:left w:val="none" w:sz="0" w:space="0" w:color="auto"/>
        <w:bottom w:val="none" w:sz="0" w:space="0" w:color="auto"/>
        <w:right w:val="none" w:sz="0" w:space="0" w:color="auto"/>
      </w:divBdr>
      <w:divsChild>
        <w:div w:id="873276333">
          <w:marLeft w:val="0"/>
          <w:marRight w:val="0"/>
          <w:marTop w:val="0"/>
          <w:marBottom w:val="0"/>
          <w:divBdr>
            <w:top w:val="none" w:sz="0" w:space="0" w:color="auto"/>
            <w:left w:val="none" w:sz="0" w:space="0" w:color="auto"/>
            <w:bottom w:val="none" w:sz="0" w:space="0" w:color="auto"/>
            <w:right w:val="none" w:sz="0" w:space="0" w:color="auto"/>
          </w:divBdr>
          <w:divsChild>
            <w:div w:id="193547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62581">
      <w:bodyDiv w:val="1"/>
      <w:marLeft w:val="69"/>
      <w:marRight w:val="69"/>
      <w:marTop w:val="0"/>
      <w:marBottom w:val="115"/>
      <w:divBdr>
        <w:top w:val="none" w:sz="0" w:space="0" w:color="auto"/>
        <w:left w:val="none" w:sz="0" w:space="0" w:color="auto"/>
        <w:bottom w:val="none" w:sz="0" w:space="0" w:color="auto"/>
        <w:right w:val="none" w:sz="0" w:space="0" w:color="auto"/>
      </w:divBdr>
      <w:divsChild>
        <w:div w:id="422652232">
          <w:marLeft w:val="2569"/>
          <w:marRight w:val="0"/>
          <w:marTop w:val="0"/>
          <w:marBottom w:val="0"/>
          <w:divBdr>
            <w:top w:val="none" w:sz="0" w:space="0" w:color="auto"/>
            <w:left w:val="none" w:sz="0" w:space="0" w:color="auto"/>
            <w:bottom w:val="none" w:sz="0" w:space="0" w:color="auto"/>
            <w:right w:val="none" w:sz="0" w:space="0" w:color="auto"/>
          </w:divBdr>
          <w:divsChild>
            <w:div w:id="1263806874">
              <w:marLeft w:val="0"/>
              <w:marRight w:val="0"/>
              <w:marTop w:val="0"/>
              <w:marBottom w:val="0"/>
              <w:divBdr>
                <w:top w:val="none" w:sz="0" w:space="0" w:color="auto"/>
                <w:left w:val="none" w:sz="0" w:space="0" w:color="auto"/>
                <w:bottom w:val="none" w:sz="0" w:space="0" w:color="auto"/>
                <w:right w:val="none" w:sz="0" w:space="0" w:color="auto"/>
              </w:divBdr>
              <w:divsChild>
                <w:div w:id="510535865">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284019">
      <w:bodyDiv w:val="1"/>
      <w:marLeft w:val="0"/>
      <w:marRight w:val="0"/>
      <w:marTop w:val="0"/>
      <w:marBottom w:val="0"/>
      <w:divBdr>
        <w:top w:val="none" w:sz="0" w:space="0" w:color="auto"/>
        <w:left w:val="none" w:sz="0" w:space="0" w:color="auto"/>
        <w:bottom w:val="none" w:sz="0" w:space="0" w:color="auto"/>
        <w:right w:val="none" w:sz="0" w:space="0" w:color="auto"/>
      </w:divBdr>
      <w:divsChild>
        <w:div w:id="745612252">
          <w:marLeft w:val="0"/>
          <w:marRight w:val="0"/>
          <w:marTop w:val="0"/>
          <w:marBottom w:val="0"/>
          <w:divBdr>
            <w:top w:val="none" w:sz="0" w:space="0" w:color="auto"/>
            <w:left w:val="none" w:sz="0" w:space="0" w:color="auto"/>
            <w:bottom w:val="none" w:sz="0" w:space="0" w:color="auto"/>
            <w:right w:val="none" w:sz="0" w:space="0" w:color="auto"/>
          </w:divBdr>
          <w:divsChild>
            <w:div w:id="163220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44893">
      <w:bodyDiv w:val="1"/>
      <w:marLeft w:val="0"/>
      <w:marRight w:val="0"/>
      <w:marTop w:val="0"/>
      <w:marBottom w:val="0"/>
      <w:divBdr>
        <w:top w:val="none" w:sz="0" w:space="0" w:color="auto"/>
        <w:left w:val="none" w:sz="0" w:space="0" w:color="auto"/>
        <w:bottom w:val="none" w:sz="0" w:space="0" w:color="auto"/>
        <w:right w:val="none" w:sz="0" w:space="0" w:color="auto"/>
      </w:divBdr>
      <w:divsChild>
        <w:div w:id="773091982">
          <w:marLeft w:val="0"/>
          <w:marRight w:val="0"/>
          <w:marTop w:val="0"/>
          <w:marBottom w:val="0"/>
          <w:divBdr>
            <w:top w:val="none" w:sz="0" w:space="0" w:color="auto"/>
            <w:left w:val="none" w:sz="0" w:space="0" w:color="auto"/>
            <w:bottom w:val="none" w:sz="0" w:space="0" w:color="auto"/>
            <w:right w:val="none" w:sz="0" w:space="0" w:color="auto"/>
          </w:divBdr>
          <w:divsChild>
            <w:div w:id="12075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571340">
      <w:bodyDiv w:val="1"/>
      <w:marLeft w:val="0"/>
      <w:marRight w:val="0"/>
      <w:marTop w:val="0"/>
      <w:marBottom w:val="0"/>
      <w:divBdr>
        <w:top w:val="none" w:sz="0" w:space="0" w:color="auto"/>
        <w:left w:val="none" w:sz="0" w:space="0" w:color="auto"/>
        <w:bottom w:val="none" w:sz="0" w:space="0" w:color="auto"/>
        <w:right w:val="none" w:sz="0" w:space="0" w:color="auto"/>
      </w:divBdr>
      <w:divsChild>
        <w:div w:id="189225148">
          <w:marLeft w:val="0"/>
          <w:marRight w:val="0"/>
          <w:marTop w:val="0"/>
          <w:marBottom w:val="0"/>
          <w:divBdr>
            <w:top w:val="none" w:sz="0" w:space="0" w:color="auto"/>
            <w:left w:val="none" w:sz="0" w:space="0" w:color="auto"/>
            <w:bottom w:val="none" w:sz="0" w:space="0" w:color="auto"/>
            <w:right w:val="none" w:sz="0" w:space="0" w:color="auto"/>
          </w:divBdr>
          <w:divsChild>
            <w:div w:id="181313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85961">
      <w:bodyDiv w:val="1"/>
      <w:marLeft w:val="69"/>
      <w:marRight w:val="69"/>
      <w:marTop w:val="0"/>
      <w:marBottom w:val="115"/>
      <w:divBdr>
        <w:top w:val="none" w:sz="0" w:space="0" w:color="auto"/>
        <w:left w:val="none" w:sz="0" w:space="0" w:color="auto"/>
        <w:bottom w:val="none" w:sz="0" w:space="0" w:color="auto"/>
        <w:right w:val="none" w:sz="0" w:space="0" w:color="auto"/>
      </w:divBdr>
      <w:divsChild>
        <w:div w:id="358044039">
          <w:marLeft w:val="2569"/>
          <w:marRight w:val="0"/>
          <w:marTop w:val="0"/>
          <w:marBottom w:val="0"/>
          <w:divBdr>
            <w:top w:val="none" w:sz="0" w:space="0" w:color="auto"/>
            <w:left w:val="none" w:sz="0" w:space="0" w:color="auto"/>
            <w:bottom w:val="none" w:sz="0" w:space="0" w:color="auto"/>
            <w:right w:val="none" w:sz="0" w:space="0" w:color="auto"/>
          </w:divBdr>
          <w:divsChild>
            <w:div w:id="629095662">
              <w:marLeft w:val="0"/>
              <w:marRight w:val="0"/>
              <w:marTop w:val="0"/>
              <w:marBottom w:val="0"/>
              <w:divBdr>
                <w:top w:val="none" w:sz="0" w:space="0" w:color="auto"/>
                <w:left w:val="none" w:sz="0" w:space="0" w:color="auto"/>
                <w:bottom w:val="none" w:sz="0" w:space="0" w:color="auto"/>
                <w:right w:val="none" w:sz="0" w:space="0" w:color="auto"/>
              </w:divBdr>
              <w:divsChild>
                <w:div w:id="1259872623">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638564">
      <w:bodyDiv w:val="1"/>
      <w:marLeft w:val="69"/>
      <w:marRight w:val="69"/>
      <w:marTop w:val="0"/>
      <w:marBottom w:val="115"/>
      <w:divBdr>
        <w:top w:val="none" w:sz="0" w:space="0" w:color="auto"/>
        <w:left w:val="none" w:sz="0" w:space="0" w:color="auto"/>
        <w:bottom w:val="none" w:sz="0" w:space="0" w:color="auto"/>
        <w:right w:val="none" w:sz="0" w:space="0" w:color="auto"/>
      </w:divBdr>
      <w:divsChild>
        <w:div w:id="1214854840">
          <w:marLeft w:val="2569"/>
          <w:marRight w:val="0"/>
          <w:marTop w:val="0"/>
          <w:marBottom w:val="0"/>
          <w:divBdr>
            <w:top w:val="none" w:sz="0" w:space="0" w:color="auto"/>
            <w:left w:val="none" w:sz="0" w:space="0" w:color="auto"/>
            <w:bottom w:val="none" w:sz="0" w:space="0" w:color="auto"/>
            <w:right w:val="none" w:sz="0" w:space="0" w:color="auto"/>
          </w:divBdr>
          <w:divsChild>
            <w:div w:id="660541269">
              <w:marLeft w:val="0"/>
              <w:marRight w:val="0"/>
              <w:marTop w:val="0"/>
              <w:marBottom w:val="0"/>
              <w:divBdr>
                <w:top w:val="none" w:sz="0" w:space="0" w:color="auto"/>
                <w:left w:val="none" w:sz="0" w:space="0" w:color="auto"/>
                <w:bottom w:val="none" w:sz="0" w:space="0" w:color="auto"/>
                <w:right w:val="none" w:sz="0" w:space="0" w:color="auto"/>
              </w:divBdr>
              <w:divsChild>
                <w:div w:id="12782456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62022">
      <w:bodyDiv w:val="1"/>
      <w:marLeft w:val="69"/>
      <w:marRight w:val="69"/>
      <w:marTop w:val="0"/>
      <w:marBottom w:val="115"/>
      <w:divBdr>
        <w:top w:val="none" w:sz="0" w:space="0" w:color="auto"/>
        <w:left w:val="none" w:sz="0" w:space="0" w:color="auto"/>
        <w:bottom w:val="none" w:sz="0" w:space="0" w:color="auto"/>
        <w:right w:val="none" w:sz="0" w:space="0" w:color="auto"/>
      </w:divBdr>
      <w:divsChild>
        <w:div w:id="1866748812">
          <w:marLeft w:val="2569"/>
          <w:marRight w:val="0"/>
          <w:marTop w:val="0"/>
          <w:marBottom w:val="0"/>
          <w:divBdr>
            <w:top w:val="none" w:sz="0" w:space="0" w:color="auto"/>
            <w:left w:val="none" w:sz="0" w:space="0" w:color="auto"/>
            <w:bottom w:val="none" w:sz="0" w:space="0" w:color="auto"/>
            <w:right w:val="none" w:sz="0" w:space="0" w:color="auto"/>
          </w:divBdr>
          <w:divsChild>
            <w:div w:id="1521430714">
              <w:marLeft w:val="0"/>
              <w:marRight w:val="0"/>
              <w:marTop w:val="0"/>
              <w:marBottom w:val="0"/>
              <w:divBdr>
                <w:top w:val="none" w:sz="0" w:space="0" w:color="auto"/>
                <w:left w:val="none" w:sz="0" w:space="0" w:color="auto"/>
                <w:bottom w:val="none" w:sz="0" w:space="0" w:color="auto"/>
                <w:right w:val="none" w:sz="0" w:space="0" w:color="auto"/>
              </w:divBdr>
              <w:divsChild>
                <w:div w:id="149856960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52560">
      <w:bodyDiv w:val="1"/>
      <w:marLeft w:val="0"/>
      <w:marRight w:val="0"/>
      <w:marTop w:val="0"/>
      <w:marBottom w:val="0"/>
      <w:divBdr>
        <w:top w:val="none" w:sz="0" w:space="0" w:color="auto"/>
        <w:left w:val="none" w:sz="0" w:space="0" w:color="auto"/>
        <w:bottom w:val="none" w:sz="0" w:space="0" w:color="auto"/>
        <w:right w:val="none" w:sz="0" w:space="0" w:color="auto"/>
      </w:divBdr>
      <w:divsChild>
        <w:div w:id="736903505">
          <w:marLeft w:val="0"/>
          <w:marRight w:val="0"/>
          <w:marTop w:val="0"/>
          <w:marBottom w:val="0"/>
          <w:divBdr>
            <w:top w:val="none" w:sz="0" w:space="0" w:color="auto"/>
            <w:left w:val="none" w:sz="0" w:space="0" w:color="auto"/>
            <w:bottom w:val="none" w:sz="0" w:space="0" w:color="auto"/>
            <w:right w:val="none" w:sz="0" w:space="0" w:color="auto"/>
          </w:divBdr>
          <w:divsChild>
            <w:div w:id="37212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59328">
      <w:bodyDiv w:val="1"/>
      <w:marLeft w:val="69"/>
      <w:marRight w:val="69"/>
      <w:marTop w:val="0"/>
      <w:marBottom w:val="115"/>
      <w:divBdr>
        <w:top w:val="none" w:sz="0" w:space="0" w:color="auto"/>
        <w:left w:val="none" w:sz="0" w:space="0" w:color="auto"/>
        <w:bottom w:val="none" w:sz="0" w:space="0" w:color="auto"/>
        <w:right w:val="none" w:sz="0" w:space="0" w:color="auto"/>
      </w:divBdr>
      <w:divsChild>
        <w:div w:id="1013529539">
          <w:marLeft w:val="2569"/>
          <w:marRight w:val="0"/>
          <w:marTop w:val="0"/>
          <w:marBottom w:val="0"/>
          <w:divBdr>
            <w:top w:val="none" w:sz="0" w:space="0" w:color="auto"/>
            <w:left w:val="none" w:sz="0" w:space="0" w:color="auto"/>
            <w:bottom w:val="none" w:sz="0" w:space="0" w:color="auto"/>
            <w:right w:val="none" w:sz="0" w:space="0" w:color="auto"/>
          </w:divBdr>
        </w:div>
      </w:divsChild>
    </w:div>
    <w:div w:id="1351645887">
      <w:bodyDiv w:val="1"/>
      <w:marLeft w:val="69"/>
      <w:marRight w:val="69"/>
      <w:marTop w:val="0"/>
      <w:marBottom w:val="115"/>
      <w:divBdr>
        <w:top w:val="none" w:sz="0" w:space="0" w:color="auto"/>
        <w:left w:val="none" w:sz="0" w:space="0" w:color="auto"/>
        <w:bottom w:val="none" w:sz="0" w:space="0" w:color="auto"/>
        <w:right w:val="none" w:sz="0" w:space="0" w:color="auto"/>
      </w:divBdr>
      <w:divsChild>
        <w:div w:id="1969817356">
          <w:marLeft w:val="2569"/>
          <w:marRight w:val="0"/>
          <w:marTop w:val="0"/>
          <w:marBottom w:val="0"/>
          <w:divBdr>
            <w:top w:val="none" w:sz="0" w:space="0" w:color="auto"/>
            <w:left w:val="none" w:sz="0" w:space="0" w:color="auto"/>
            <w:bottom w:val="none" w:sz="0" w:space="0" w:color="auto"/>
            <w:right w:val="none" w:sz="0" w:space="0" w:color="auto"/>
          </w:divBdr>
          <w:divsChild>
            <w:div w:id="1447772815">
              <w:marLeft w:val="0"/>
              <w:marRight w:val="0"/>
              <w:marTop w:val="0"/>
              <w:marBottom w:val="0"/>
              <w:divBdr>
                <w:top w:val="none" w:sz="0" w:space="0" w:color="auto"/>
                <w:left w:val="none" w:sz="0" w:space="0" w:color="auto"/>
                <w:bottom w:val="none" w:sz="0" w:space="0" w:color="auto"/>
                <w:right w:val="none" w:sz="0" w:space="0" w:color="auto"/>
              </w:divBdr>
              <w:divsChild>
                <w:div w:id="133353159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41871">
      <w:bodyDiv w:val="1"/>
      <w:marLeft w:val="69"/>
      <w:marRight w:val="69"/>
      <w:marTop w:val="0"/>
      <w:marBottom w:val="115"/>
      <w:divBdr>
        <w:top w:val="none" w:sz="0" w:space="0" w:color="auto"/>
        <w:left w:val="none" w:sz="0" w:space="0" w:color="auto"/>
        <w:bottom w:val="none" w:sz="0" w:space="0" w:color="auto"/>
        <w:right w:val="none" w:sz="0" w:space="0" w:color="auto"/>
      </w:divBdr>
      <w:divsChild>
        <w:div w:id="73170905">
          <w:marLeft w:val="2569"/>
          <w:marRight w:val="0"/>
          <w:marTop w:val="0"/>
          <w:marBottom w:val="0"/>
          <w:divBdr>
            <w:top w:val="none" w:sz="0" w:space="0" w:color="auto"/>
            <w:left w:val="none" w:sz="0" w:space="0" w:color="auto"/>
            <w:bottom w:val="none" w:sz="0" w:space="0" w:color="auto"/>
            <w:right w:val="none" w:sz="0" w:space="0" w:color="auto"/>
          </w:divBdr>
          <w:divsChild>
            <w:div w:id="2063096865">
              <w:marLeft w:val="0"/>
              <w:marRight w:val="0"/>
              <w:marTop w:val="0"/>
              <w:marBottom w:val="0"/>
              <w:divBdr>
                <w:top w:val="none" w:sz="0" w:space="0" w:color="auto"/>
                <w:left w:val="none" w:sz="0" w:space="0" w:color="auto"/>
                <w:bottom w:val="none" w:sz="0" w:space="0" w:color="auto"/>
                <w:right w:val="none" w:sz="0" w:space="0" w:color="auto"/>
              </w:divBdr>
              <w:divsChild>
                <w:div w:id="1737557229">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610115">
      <w:bodyDiv w:val="1"/>
      <w:marLeft w:val="69"/>
      <w:marRight w:val="69"/>
      <w:marTop w:val="0"/>
      <w:marBottom w:val="115"/>
      <w:divBdr>
        <w:top w:val="none" w:sz="0" w:space="0" w:color="auto"/>
        <w:left w:val="none" w:sz="0" w:space="0" w:color="auto"/>
        <w:bottom w:val="none" w:sz="0" w:space="0" w:color="auto"/>
        <w:right w:val="none" w:sz="0" w:space="0" w:color="auto"/>
      </w:divBdr>
      <w:divsChild>
        <w:div w:id="228148671">
          <w:marLeft w:val="2569"/>
          <w:marRight w:val="0"/>
          <w:marTop w:val="0"/>
          <w:marBottom w:val="0"/>
          <w:divBdr>
            <w:top w:val="none" w:sz="0" w:space="0" w:color="auto"/>
            <w:left w:val="none" w:sz="0" w:space="0" w:color="auto"/>
            <w:bottom w:val="none" w:sz="0" w:space="0" w:color="auto"/>
            <w:right w:val="none" w:sz="0" w:space="0" w:color="auto"/>
          </w:divBdr>
          <w:divsChild>
            <w:div w:id="641693054">
              <w:marLeft w:val="0"/>
              <w:marRight w:val="0"/>
              <w:marTop w:val="0"/>
              <w:marBottom w:val="0"/>
              <w:divBdr>
                <w:top w:val="none" w:sz="0" w:space="0" w:color="auto"/>
                <w:left w:val="none" w:sz="0" w:space="0" w:color="auto"/>
                <w:bottom w:val="none" w:sz="0" w:space="0" w:color="auto"/>
                <w:right w:val="none" w:sz="0" w:space="0" w:color="auto"/>
              </w:divBdr>
              <w:divsChild>
                <w:div w:id="1837918380">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464304">
      <w:bodyDiv w:val="1"/>
      <w:marLeft w:val="0"/>
      <w:marRight w:val="0"/>
      <w:marTop w:val="0"/>
      <w:marBottom w:val="0"/>
      <w:divBdr>
        <w:top w:val="none" w:sz="0" w:space="0" w:color="auto"/>
        <w:left w:val="none" w:sz="0" w:space="0" w:color="auto"/>
        <w:bottom w:val="none" w:sz="0" w:space="0" w:color="auto"/>
        <w:right w:val="none" w:sz="0" w:space="0" w:color="auto"/>
      </w:divBdr>
    </w:div>
    <w:div w:id="1505171732">
      <w:bodyDiv w:val="1"/>
      <w:marLeft w:val="69"/>
      <w:marRight w:val="69"/>
      <w:marTop w:val="0"/>
      <w:marBottom w:val="115"/>
      <w:divBdr>
        <w:top w:val="none" w:sz="0" w:space="0" w:color="auto"/>
        <w:left w:val="none" w:sz="0" w:space="0" w:color="auto"/>
        <w:bottom w:val="none" w:sz="0" w:space="0" w:color="auto"/>
        <w:right w:val="none" w:sz="0" w:space="0" w:color="auto"/>
      </w:divBdr>
      <w:divsChild>
        <w:div w:id="160388434">
          <w:marLeft w:val="2569"/>
          <w:marRight w:val="0"/>
          <w:marTop w:val="0"/>
          <w:marBottom w:val="0"/>
          <w:divBdr>
            <w:top w:val="none" w:sz="0" w:space="0" w:color="auto"/>
            <w:left w:val="none" w:sz="0" w:space="0" w:color="auto"/>
            <w:bottom w:val="none" w:sz="0" w:space="0" w:color="auto"/>
            <w:right w:val="none" w:sz="0" w:space="0" w:color="auto"/>
          </w:divBdr>
          <w:divsChild>
            <w:div w:id="1703281771">
              <w:marLeft w:val="0"/>
              <w:marRight w:val="0"/>
              <w:marTop w:val="0"/>
              <w:marBottom w:val="0"/>
              <w:divBdr>
                <w:top w:val="none" w:sz="0" w:space="0" w:color="auto"/>
                <w:left w:val="none" w:sz="0" w:space="0" w:color="auto"/>
                <w:bottom w:val="none" w:sz="0" w:space="0" w:color="auto"/>
                <w:right w:val="none" w:sz="0" w:space="0" w:color="auto"/>
              </w:divBdr>
              <w:divsChild>
                <w:div w:id="2054186370">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25348">
      <w:bodyDiv w:val="1"/>
      <w:marLeft w:val="0"/>
      <w:marRight w:val="0"/>
      <w:marTop w:val="0"/>
      <w:marBottom w:val="0"/>
      <w:divBdr>
        <w:top w:val="none" w:sz="0" w:space="0" w:color="auto"/>
        <w:left w:val="none" w:sz="0" w:space="0" w:color="auto"/>
        <w:bottom w:val="none" w:sz="0" w:space="0" w:color="auto"/>
        <w:right w:val="none" w:sz="0" w:space="0" w:color="auto"/>
      </w:divBdr>
      <w:divsChild>
        <w:div w:id="980382063">
          <w:marLeft w:val="0"/>
          <w:marRight w:val="0"/>
          <w:marTop w:val="0"/>
          <w:marBottom w:val="0"/>
          <w:divBdr>
            <w:top w:val="none" w:sz="0" w:space="0" w:color="auto"/>
            <w:left w:val="none" w:sz="0" w:space="0" w:color="auto"/>
            <w:bottom w:val="none" w:sz="0" w:space="0" w:color="auto"/>
            <w:right w:val="none" w:sz="0" w:space="0" w:color="auto"/>
          </w:divBdr>
          <w:divsChild>
            <w:div w:id="7644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90871">
      <w:bodyDiv w:val="1"/>
      <w:marLeft w:val="0"/>
      <w:marRight w:val="0"/>
      <w:marTop w:val="0"/>
      <w:marBottom w:val="0"/>
      <w:divBdr>
        <w:top w:val="none" w:sz="0" w:space="0" w:color="auto"/>
        <w:left w:val="none" w:sz="0" w:space="0" w:color="auto"/>
        <w:bottom w:val="none" w:sz="0" w:space="0" w:color="auto"/>
        <w:right w:val="none" w:sz="0" w:space="0" w:color="auto"/>
      </w:divBdr>
    </w:div>
    <w:div w:id="1568959809">
      <w:bodyDiv w:val="1"/>
      <w:marLeft w:val="69"/>
      <w:marRight w:val="69"/>
      <w:marTop w:val="0"/>
      <w:marBottom w:val="115"/>
      <w:divBdr>
        <w:top w:val="none" w:sz="0" w:space="0" w:color="auto"/>
        <w:left w:val="none" w:sz="0" w:space="0" w:color="auto"/>
        <w:bottom w:val="none" w:sz="0" w:space="0" w:color="auto"/>
        <w:right w:val="none" w:sz="0" w:space="0" w:color="auto"/>
      </w:divBdr>
      <w:divsChild>
        <w:div w:id="877165699">
          <w:marLeft w:val="2569"/>
          <w:marRight w:val="0"/>
          <w:marTop w:val="0"/>
          <w:marBottom w:val="0"/>
          <w:divBdr>
            <w:top w:val="none" w:sz="0" w:space="0" w:color="auto"/>
            <w:left w:val="none" w:sz="0" w:space="0" w:color="auto"/>
            <w:bottom w:val="none" w:sz="0" w:space="0" w:color="auto"/>
            <w:right w:val="none" w:sz="0" w:space="0" w:color="auto"/>
          </w:divBdr>
          <w:divsChild>
            <w:div w:id="814757129">
              <w:marLeft w:val="0"/>
              <w:marRight w:val="0"/>
              <w:marTop w:val="0"/>
              <w:marBottom w:val="0"/>
              <w:divBdr>
                <w:top w:val="none" w:sz="0" w:space="0" w:color="auto"/>
                <w:left w:val="none" w:sz="0" w:space="0" w:color="auto"/>
                <w:bottom w:val="none" w:sz="0" w:space="0" w:color="auto"/>
                <w:right w:val="none" w:sz="0" w:space="0" w:color="auto"/>
              </w:divBdr>
              <w:divsChild>
                <w:div w:id="497616040">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05960">
      <w:bodyDiv w:val="1"/>
      <w:marLeft w:val="69"/>
      <w:marRight w:val="69"/>
      <w:marTop w:val="0"/>
      <w:marBottom w:val="115"/>
      <w:divBdr>
        <w:top w:val="none" w:sz="0" w:space="0" w:color="auto"/>
        <w:left w:val="none" w:sz="0" w:space="0" w:color="auto"/>
        <w:bottom w:val="none" w:sz="0" w:space="0" w:color="auto"/>
        <w:right w:val="none" w:sz="0" w:space="0" w:color="auto"/>
      </w:divBdr>
      <w:divsChild>
        <w:div w:id="1076317068">
          <w:marLeft w:val="2569"/>
          <w:marRight w:val="0"/>
          <w:marTop w:val="0"/>
          <w:marBottom w:val="0"/>
          <w:divBdr>
            <w:top w:val="none" w:sz="0" w:space="0" w:color="auto"/>
            <w:left w:val="none" w:sz="0" w:space="0" w:color="auto"/>
            <w:bottom w:val="none" w:sz="0" w:space="0" w:color="auto"/>
            <w:right w:val="none" w:sz="0" w:space="0" w:color="auto"/>
          </w:divBdr>
          <w:divsChild>
            <w:div w:id="689910382">
              <w:marLeft w:val="0"/>
              <w:marRight w:val="0"/>
              <w:marTop w:val="230"/>
              <w:marBottom w:val="0"/>
              <w:divBdr>
                <w:top w:val="dotted" w:sz="4" w:space="0" w:color="808080"/>
                <w:left w:val="dotted" w:sz="4" w:space="12" w:color="808080"/>
                <w:bottom w:val="dotted" w:sz="4" w:space="6" w:color="808080"/>
                <w:right w:val="dotted" w:sz="4" w:space="12" w:color="808080"/>
              </w:divBdr>
              <w:divsChild>
                <w:div w:id="1919243374">
                  <w:marLeft w:val="0"/>
                  <w:marRight w:val="0"/>
                  <w:marTop w:val="0"/>
                  <w:marBottom w:val="0"/>
                  <w:divBdr>
                    <w:top w:val="none" w:sz="0" w:space="0" w:color="auto"/>
                    <w:left w:val="none" w:sz="0" w:space="0" w:color="auto"/>
                    <w:bottom w:val="none" w:sz="0" w:space="0" w:color="auto"/>
                    <w:right w:val="none" w:sz="0" w:space="0" w:color="auto"/>
                  </w:divBdr>
                  <w:divsChild>
                    <w:div w:id="612984729">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494404">
      <w:bodyDiv w:val="1"/>
      <w:marLeft w:val="0"/>
      <w:marRight w:val="0"/>
      <w:marTop w:val="0"/>
      <w:marBottom w:val="0"/>
      <w:divBdr>
        <w:top w:val="none" w:sz="0" w:space="0" w:color="auto"/>
        <w:left w:val="none" w:sz="0" w:space="0" w:color="auto"/>
        <w:bottom w:val="none" w:sz="0" w:space="0" w:color="auto"/>
        <w:right w:val="none" w:sz="0" w:space="0" w:color="auto"/>
      </w:divBdr>
      <w:divsChild>
        <w:div w:id="443573001">
          <w:marLeft w:val="0"/>
          <w:marRight w:val="0"/>
          <w:marTop w:val="0"/>
          <w:marBottom w:val="0"/>
          <w:divBdr>
            <w:top w:val="none" w:sz="0" w:space="0" w:color="auto"/>
            <w:left w:val="none" w:sz="0" w:space="0" w:color="auto"/>
            <w:bottom w:val="none" w:sz="0" w:space="0" w:color="auto"/>
            <w:right w:val="none" w:sz="0" w:space="0" w:color="auto"/>
          </w:divBdr>
          <w:divsChild>
            <w:div w:id="20426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86169">
      <w:bodyDiv w:val="1"/>
      <w:marLeft w:val="69"/>
      <w:marRight w:val="69"/>
      <w:marTop w:val="0"/>
      <w:marBottom w:val="115"/>
      <w:divBdr>
        <w:top w:val="none" w:sz="0" w:space="0" w:color="auto"/>
        <w:left w:val="none" w:sz="0" w:space="0" w:color="auto"/>
        <w:bottom w:val="none" w:sz="0" w:space="0" w:color="auto"/>
        <w:right w:val="none" w:sz="0" w:space="0" w:color="auto"/>
      </w:divBdr>
      <w:divsChild>
        <w:div w:id="1581021368">
          <w:marLeft w:val="2569"/>
          <w:marRight w:val="0"/>
          <w:marTop w:val="0"/>
          <w:marBottom w:val="0"/>
          <w:divBdr>
            <w:top w:val="none" w:sz="0" w:space="0" w:color="auto"/>
            <w:left w:val="none" w:sz="0" w:space="0" w:color="auto"/>
            <w:bottom w:val="none" w:sz="0" w:space="0" w:color="auto"/>
            <w:right w:val="none" w:sz="0" w:space="0" w:color="auto"/>
          </w:divBdr>
          <w:divsChild>
            <w:div w:id="1846896840">
              <w:marLeft w:val="0"/>
              <w:marRight w:val="0"/>
              <w:marTop w:val="0"/>
              <w:marBottom w:val="0"/>
              <w:divBdr>
                <w:top w:val="none" w:sz="0" w:space="0" w:color="auto"/>
                <w:left w:val="none" w:sz="0" w:space="0" w:color="auto"/>
                <w:bottom w:val="none" w:sz="0" w:space="0" w:color="auto"/>
                <w:right w:val="none" w:sz="0" w:space="0" w:color="auto"/>
              </w:divBdr>
              <w:divsChild>
                <w:div w:id="1986473817">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964199">
      <w:bodyDiv w:val="1"/>
      <w:marLeft w:val="69"/>
      <w:marRight w:val="69"/>
      <w:marTop w:val="0"/>
      <w:marBottom w:val="115"/>
      <w:divBdr>
        <w:top w:val="none" w:sz="0" w:space="0" w:color="auto"/>
        <w:left w:val="none" w:sz="0" w:space="0" w:color="auto"/>
        <w:bottom w:val="none" w:sz="0" w:space="0" w:color="auto"/>
        <w:right w:val="none" w:sz="0" w:space="0" w:color="auto"/>
      </w:divBdr>
      <w:divsChild>
        <w:div w:id="1775782516">
          <w:marLeft w:val="2569"/>
          <w:marRight w:val="0"/>
          <w:marTop w:val="0"/>
          <w:marBottom w:val="0"/>
          <w:divBdr>
            <w:top w:val="none" w:sz="0" w:space="0" w:color="auto"/>
            <w:left w:val="none" w:sz="0" w:space="0" w:color="auto"/>
            <w:bottom w:val="none" w:sz="0" w:space="0" w:color="auto"/>
            <w:right w:val="none" w:sz="0" w:space="0" w:color="auto"/>
          </w:divBdr>
          <w:divsChild>
            <w:div w:id="1929343564">
              <w:marLeft w:val="0"/>
              <w:marRight w:val="0"/>
              <w:marTop w:val="0"/>
              <w:marBottom w:val="0"/>
              <w:divBdr>
                <w:top w:val="none" w:sz="0" w:space="0" w:color="auto"/>
                <w:left w:val="none" w:sz="0" w:space="0" w:color="auto"/>
                <w:bottom w:val="none" w:sz="0" w:space="0" w:color="auto"/>
                <w:right w:val="none" w:sz="0" w:space="0" w:color="auto"/>
              </w:divBdr>
              <w:divsChild>
                <w:div w:id="125805997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80387">
      <w:bodyDiv w:val="1"/>
      <w:marLeft w:val="0"/>
      <w:marRight w:val="0"/>
      <w:marTop w:val="0"/>
      <w:marBottom w:val="0"/>
      <w:divBdr>
        <w:top w:val="none" w:sz="0" w:space="0" w:color="auto"/>
        <w:left w:val="none" w:sz="0" w:space="0" w:color="auto"/>
        <w:bottom w:val="none" w:sz="0" w:space="0" w:color="auto"/>
        <w:right w:val="none" w:sz="0" w:space="0" w:color="auto"/>
      </w:divBdr>
      <w:divsChild>
        <w:div w:id="428622745">
          <w:marLeft w:val="0"/>
          <w:marRight w:val="0"/>
          <w:marTop w:val="0"/>
          <w:marBottom w:val="0"/>
          <w:divBdr>
            <w:top w:val="none" w:sz="0" w:space="0" w:color="auto"/>
            <w:left w:val="none" w:sz="0" w:space="0" w:color="auto"/>
            <w:bottom w:val="none" w:sz="0" w:space="0" w:color="auto"/>
            <w:right w:val="none" w:sz="0" w:space="0" w:color="auto"/>
          </w:divBdr>
          <w:divsChild>
            <w:div w:id="127212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8490">
      <w:bodyDiv w:val="1"/>
      <w:marLeft w:val="69"/>
      <w:marRight w:val="69"/>
      <w:marTop w:val="0"/>
      <w:marBottom w:val="115"/>
      <w:divBdr>
        <w:top w:val="none" w:sz="0" w:space="0" w:color="auto"/>
        <w:left w:val="none" w:sz="0" w:space="0" w:color="auto"/>
        <w:bottom w:val="none" w:sz="0" w:space="0" w:color="auto"/>
        <w:right w:val="none" w:sz="0" w:space="0" w:color="auto"/>
      </w:divBdr>
      <w:divsChild>
        <w:div w:id="439419953">
          <w:marLeft w:val="2569"/>
          <w:marRight w:val="0"/>
          <w:marTop w:val="0"/>
          <w:marBottom w:val="0"/>
          <w:divBdr>
            <w:top w:val="none" w:sz="0" w:space="0" w:color="auto"/>
            <w:left w:val="none" w:sz="0" w:space="0" w:color="auto"/>
            <w:bottom w:val="none" w:sz="0" w:space="0" w:color="auto"/>
            <w:right w:val="none" w:sz="0" w:space="0" w:color="auto"/>
          </w:divBdr>
          <w:divsChild>
            <w:div w:id="210310917">
              <w:marLeft w:val="0"/>
              <w:marRight w:val="0"/>
              <w:marTop w:val="0"/>
              <w:marBottom w:val="0"/>
              <w:divBdr>
                <w:top w:val="none" w:sz="0" w:space="0" w:color="auto"/>
                <w:left w:val="none" w:sz="0" w:space="0" w:color="auto"/>
                <w:bottom w:val="none" w:sz="0" w:space="0" w:color="auto"/>
                <w:right w:val="none" w:sz="0" w:space="0" w:color="auto"/>
              </w:divBdr>
              <w:divsChild>
                <w:div w:id="884678879">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51823">
      <w:bodyDiv w:val="1"/>
      <w:marLeft w:val="0"/>
      <w:marRight w:val="0"/>
      <w:marTop w:val="0"/>
      <w:marBottom w:val="0"/>
      <w:divBdr>
        <w:top w:val="none" w:sz="0" w:space="0" w:color="auto"/>
        <w:left w:val="none" w:sz="0" w:space="0" w:color="auto"/>
        <w:bottom w:val="none" w:sz="0" w:space="0" w:color="auto"/>
        <w:right w:val="none" w:sz="0" w:space="0" w:color="auto"/>
      </w:divBdr>
      <w:divsChild>
        <w:div w:id="1415392395">
          <w:marLeft w:val="0"/>
          <w:marRight w:val="0"/>
          <w:marTop w:val="0"/>
          <w:marBottom w:val="0"/>
          <w:divBdr>
            <w:top w:val="none" w:sz="0" w:space="0" w:color="auto"/>
            <w:left w:val="none" w:sz="0" w:space="0" w:color="auto"/>
            <w:bottom w:val="none" w:sz="0" w:space="0" w:color="auto"/>
            <w:right w:val="none" w:sz="0" w:space="0" w:color="auto"/>
          </w:divBdr>
          <w:divsChild>
            <w:div w:id="17525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096">
      <w:bodyDiv w:val="1"/>
      <w:marLeft w:val="69"/>
      <w:marRight w:val="69"/>
      <w:marTop w:val="0"/>
      <w:marBottom w:val="115"/>
      <w:divBdr>
        <w:top w:val="none" w:sz="0" w:space="0" w:color="auto"/>
        <w:left w:val="none" w:sz="0" w:space="0" w:color="auto"/>
        <w:bottom w:val="none" w:sz="0" w:space="0" w:color="auto"/>
        <w:right w:val="none" w:sz="0" w:space="0" w:color="auto"/>
      </w:divBdr>
      <w:divsChild>
        <w:div w:id="1069501358">
          <w:marLeft w:val="2569"/>
          <w:marRight w:val="0"/>
          <w:marTop w:val="0"/>
          <w:marBottom w:val="0"/>
          <w:divBdr>
            <w:top w:val="none" w:sz="0" w:space="0" w:color="auto"/>
            <w:left w:val="none" w:sz="0" w:space="0" w:color="auto"/>
            <w:bottom w:val="none" w:sz="0" w:space="0" w:color="auto"/>
            <w:right w:val="none" w:sz="0" w:space="0" w:color="auto"/>
          </w:divBdr>
          <w:divsChild>
            <w:div w:id="527331531">
              <w:marLeft w:val="0"/>
              <w:marRight w:val="0"/>
              <w:marTop w:val="0"/>
              <w:marBottom w:val="0"/>
              <w:divBdr>
                <w:top w:val="none" w:sz="0" w:space="0" w:color="auto"/>
                <w:left w:val="none" w:sz="0" w:space="0" w:color="auto"/>
                <w:bottom w:val="none" w:sz="0" w:space="0" w:color="auto"/>
                <w:right w:val="none" w:sz="0" w:space="0" w:color="auto"/>
              </w:divBdr>
              <w:divsChild>
                <w:div w:id="1539513343">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040829">
      <w:bodyDiv w:val="1"/>
      <w:marLeft w:val="69"/>
      <w:marRight w:val="69"/>
      <w:marTop w:val="0"/>
      <w:marBottom w:val="115"/>
      <w:divBdr>
        <w:top w:val="none" w:sz="0" w:space="0" w:color="auto"/>
        <w:left w:val="none" w:sz="0" w:space="0" w:color="auto"/>
        <w:bottom w:val="none" w:sz="0" w:space="0" w:color="auto"/>
        <w:right w:val="none" w:sz="0" w:space="0" w:color="auto"/>
      </w:divBdr>
      <w:divsChild>
        <w:div w:id="1373268251">
          <w:marLeft w:val="2569"/>
          <w:marRight w:val="0"/>
          <w:marTop w:val="0"/>
          <w:marBottom w:val="0"/>
          <w:divBdr>
            <w:top w:val="none" w:sz="0" w:space="0" w:color="auto"/>
            <w:left w:val="none" w:sz="0" w:space="0" w:color="auto"/>
            <w:bottom w:val="none" w:sz="0" w:space="0" w:color="auto"/>
            <w:right w:val="none" w:sz="0" w:space="0" w:color="auto"/>
          </w:divBdr>
          <w:divsChild>
            <w:div w:id="833686037">
              <w:marLeft w:val="0"/>
              <w:marRight w:val="0"/>
              <w:marTop w:val="0"/>
              <w:marBottom w:val="0"/>
              <w:divBdr>
                <w:top w:val="none" w:sz="0" w:space="0" w:color="auto"/>
                <w:left w:val="none" w:sz="0" w:space="0" w:color="auto"/>
                <w:bottom w:val="none" w:sz="0" w:space="0" w:color="auto"/>
                <w:right w:val="none" w:sz="0" w:space="0" w:color="auto"/>
              </w:divBdr>
              <w:divsChild>
                <w:div w:id="143274904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4556">
      <w:bodyDiv w:val="1"/>
      <w:marLeft w:val="69"/>
      <w:marRight w:val="69"/>
      <w:marTop w:val="0"/>
      <w:marBottom w:val="115"/>
      <w:divBdr>
        <w:top w:val="none" w:sz="0" w:space="0" w:color="auto"/>
        <w:left w:val="none" w:sz="0" w:space="0" w:color="auto"/>
        <w:bottom w:val="none" w:sz="0" w:space="0" w:color="auto"/>
        <w:right w:val="none" w:sz="0" w:space="0" w:color="auto"/>
      </w:divBdr>
      <w:divsChild>
        <w:div w:id="1068066132">
          <w:marLeft w:val="2569"/>
          <w:marRight w:val="0"/>
          <w:marTop w:val="0"/>
          <w:marBottom w:val="0"/>
          <w:divBdr>
            <w:top w:val="none" w:sz="0" w:space="0" w:color="auto"/>
            <w:left w:val="none" w:sz="0" w:space="0" w:color="auto"/>
            <w:bottom w:val="none" w:sz="0" w:space="0" w:color="auto"/>
            <w:right w:val="none" w:sz="0" w:space="0" w:color="auto"/>
          </w:divBdr>
          <w:divsChild>
            <w:div w:id="2100128690">
              <w:marLeft w:val="0"/>
              <w:marRight w:val="0"/>
              <w:marTop w:val="0"/>
              <w:marBottom w:val="0"/>
              <w:divBdr>
                <w:top w:val="none" w:sz="0" w:space="0" w:color="auto"/>
                <w:left w:val="none" w:sz="0" w:space="0" w:color="auto"/>
                <w:bottom w:val="none" w:sz="0" w:space="0" w:color="auto"/>
                <w:right w:val="none" w:sz="0" w:space="0" w:color="auto"/>
              </w:divBdr>
              <w:divsChild>
                <w:div w:id="124742340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82945">
      <w:bodyDiv w:val="1"/>
      <w:marLeft w:val="69"/>
      <w:marRight w:val="69"/>
      <w:marTop w:val="0"/>
      <w:marBottom w:val="115"/>
      <w:divBdr>
        <w:top w:val="none" w:sz="0" w:space="0" w:color="auto"/>
        <w:left w:val="none" w:sz="0" w:space="0" w:color="auto"/>
        <w:bottom w:val="none" w:sz="0" w:space="0" w:color="auto"/>
        <w:right w:val="none" w:sz="0" w:space="0" w:color="auto"/>
      </w:divBdr>
      <w:divsChild>
        <w:div w:id="1569806305">
          <w:marLeft w:val="2569"/>
          <w:marRight w:val="0"/>
          <w:marTop w:val="0"/>
          <w:marBottom w:val="0"/>
          <w:divBdr>
            <w:top w:val="none" w:sz="0" w:space="0" w:color="auto"/>
            <w:left w:val="none" w:sz="0" w:space="0" w:color="auto"/>
            <w:bottom w:val="none" w:sz="0" w:space="0" w:color="auto"/>
            <w:right w:val="none" w:sz="0" w:space="0" w:color="auto"/>
          </w:divBdr>
          <w:divsChild>
            <w:div w:id="1584945721">
              <w:marLeft w:val="0"/>
              <w:marRight w:val="0"/>
              <w:marTop w:val="0"/>
              <w:marBottom w:val="0"/>
              <w:divBdr>
                <w:top w:val="none" w:sz="0" w:space="0" w:color="auto"/>
                <w:left w:val="none" w:sz="0" w:space="0" w:color="auto"/>
                <w:bottom w:val="none" w:sz="0" w:space="0" w:color="auto"/>
                <w:right w:val="none" w:sz="0" w:space="0" w:color="auto"/>
              </w:divBdr>
              <w:divsChild>
                <w:div w:id="3304611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642845">
      <w:bodyDiv w:val="1"/>
      <w:marLeft w:val="69"/>
      <w:marRight w:val="69"/>
      <w:marTop w:val="0"/>
      <w:marBottom w:val="115"/>
      <w:divBdr>
        <w:top w:val="none" w:sz="0" w:space="0" w:color="auto"/>
        <w:left w:val="none" w:sz="0" w:space="0" w:color="auto"/>
        <w:bottom w:val="none" w:sz="0" w:space="0" w:color="auto"/>
        <w:right w:val="none" w:sz="0" w:space="0" w:color="auto"/>
      </w:divBdr>
      <w:divsChild>
        <w:div w:id="83914989">
          <w:marLeft w:val="2569"/>
          <w:marRight w:val="0"/>
          <w:marTop w:val="0"/>
          <w:marBottom w:val="0"/>
          <w:divBdr>
            <w:top w:val="none" w:sz="0" w:space="0" w:color="auto"/>
            <w:left w:val="none" w:sz="0" w:space="0" w:color="auto"/>
            <w:bottom w:val="none" w:sz="0" w:space="0" w:color="auto"/>
            <w:right w:val="none" w:sz="0" w:space="0" w:color="auto"/>
          </w:divBdr>
          <w:divsChild>
            <w:div w:id="1611814765">
              <w:marLeft w:val="0"/>
              <w:marRight w:val="0"/>
              <w:marTop w:val="0"/>
              <w:marBottom w:val="0"/>
              <w:divBdr>
                <w:top w:val="none" w:sz="0" w:space="0" w:color="auto"/>
                <w:left w:val="none" w:sz="0" w:space="0" w:color="auto"/>
                <w:bottom w:val="none" w:sz="0" w:space="0" w:color="auto"/>
                <w:right w:val="none" w:sz="0" w:space="0" w:color="auto"/>
              </w:divBdr>
              <w:divsChild>
                <w:div w:id="74811387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410343">
      <w:bodyDiv w:val="1"/>
      <w:marLeft w:val="69"/>
      <w:marRight w:val="69"/>
      <w:marTop w:val="0"/>
      <w:marBottom w:val="115"/>
      <w:divBdr>
        <w:top w:val="none" w:sz="0" w:space="0" w:color="auto"/>
        <w:left w:val="none" w:sz="0" w:space="0" w:color="auto"/>
        <w:bottom w:val="none" w:sz="0" w:space="0" w:color="auto"/>
        <w:right w:val="none" w:sz="0" w:space="0" w:color="auto"/>
      </w:divBdr>
      <w:divsChild>
        <w:div w:id="1440563161">
          <w:marLeft w:val="2569"/>
          <w:marRight w:val="0"/>
          <w:marTop w:val="0"/>
          <w:marBottom w:val="0"/>
          <w:divBdr>
            <w:top w:val="none" w:sz="0" w:space="0" w:color="auto"/>
            <w:left w:val="none" w:sz="0" w:space="0" w:color="auto"/>
            <w:bottom w:val="none" w:sz="0" w:space="0" w:color="auto"/>
            <w:right w:val="none" w:sz="0" w:space="0" w:color="auto"/>
          </w:divBdr>
          <w:divsChild>
            <w:div w:id="2107379395">
              <w:marLeft w:val="0"/>
              <w:marRight w:val="0"/>
              <w:marTop w:val="0"/>
              <w:marBottom w:val="0"/>
              <w:divBdr>
                <w:top w:val="none" w:sz="0" w:space="0" w:color="auto"/>
                <w:left w:val="none" w:sz="0" w:space="0" w:color="auto"/>
                <w:bottom w:val="none" w:sz="0" w:space="0" w:color="auto"/>
                <w:right w:val="none" w:sz="0" w:space="0" w:color="auto"/>
              </w:divBdr>
              <w:divsChild>
                <w:div w:id="180264968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840396">
      <w:bodyDiv w:val="1"/>
      <w:marLeft w:val="69"/>
      <w:marRight w:val="69"/>
      <w:marTop w:val="0"/>
      <w:marBottom w:val="115"/>
      <w:divBdr>
        <w:top w:val="none" w:sz="0" w:space="0" w:color="auto"/>
        <w:left w:val="none" w:sz="0" w:space="0" w:color="auto"/>
        <w:bottom w:val="none" w:sz="0" w:space="0" w:color="auto"/>
        <w:right w:val="none" w:sz="0" w:space="0" w:color="auto"/>
      </w:divBdr>
      <w:divsChild>
        <w:div w:id="557667080">
          <w:marLeft w:val="2569"/>
          <w:marRight w:val="0"/>
          <w:marTop w:val="0"/>
          <w:marBottom w:val="0"/>
          <w:divBdr>
            <w:top w:val="none" w:sz="0" w:space="0" w:color="auto"/>
            <w:left w:val="none" w:sz="0" w:space="0" w:color="auto"/>
            <w:bottom w:val="none" w:sz="0" w:space="0" w:color="auto"/>
            <w:right w:val="none" w:sz="0" w:space="0" w:color="auto"/>
          </w:divBdr>
          <w:divsChild>
            <w:div w:id="1228414151">
              <w:marLeft w:val="0"/>
              <w:marRight w:val="0"/>
              <w:marTop w:val="0"/>
              <w:marBottom w:val="0"/>
              <w:divBdr>
                <w:top w:val="none" w:sz="0" w:space="0" w:color="auto"/>
                <w:left w:val="none" w:sz="0" w:space="0" w:color="auto"/>
                <w:bottom w:val="none" w:sz="0" w:space="0" w:color="auto"/>
                <w:right w:val="none" w:sz="0" w:space="0" w:color="auto"/>
              </w:divBdr>
              <w:divsChild>
                <w:div w:id="1431469724">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92508">
      <w:bodyDiv w:val="1"/>
      <w:marLeft w:val="69"/>
      <w:marRight w:val="69"/>
      <w:marTop w:val="0"/>
      <w:marBottom w:val="115"/>
      <w:divBdr>
        <w:top w:val="none" w:sz="0" w:space="0" w:color="auto"/>
        <w:left w:val="none" w:sz="0" w:space="0" w:color="auto"/>
        <w:bottom w:val="none" w:sz="0" w:space="0" w:color="auto"/>
        <w:right w:val="none" w:sz="0" w:space="0" w:color="auto"/>
      </w:divBdr>
      <w:divsChild>
        <w:div w:id="1516923924">
          <w:marLeft w:val="2569"/>
          <w:marRight w:val="0"/>
          <w:marTop w:val="0"/>
          <w:marBottom w:val="0"/>
          <w:divBdr>
            <w:top w:val="none" w:sz="0" w:space="0" w:color="auto"/>
            <w:left w:val="none" w:sz="0" w:space="0" w:color="auto"/>
            <w:bottom w:val="none" w:sz="0" w:space="0" w:color="auto"/>
            <w:right w:val="none" w:sz="0" w:space="0" w:color="auto"/>
          </w:divBdr>
          <w:divsChild>
            <w:div w:id="997272591">
              <w:marLeft w:val="0"/>
              <w:marRight w:val="0"/>
              <w:marTop w:val="0"/>
              <w:marBottom w:val="0"/>
              <w:divBdr>
                <w:top w:val="none" w:sz="0" w:space="0" w:color="auto"/>
                <w:left w:val="none" w:sz="0" w:space="0" w:color="auto"/>
                <w:bottom w:val="none" w:sz="0" w:space="0" w:color="auto"/>
                <w:right w:val="none" w:sz="0" w:space="0" w:color="auto"/>
              </w:divBdr>
              <w:divsChild>
                <w:div w:id="125339417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997317">
      <w:bodyDiv w:val="1"/>
      <w:marLeft w:val="0"/>
      <w:marRight w:val="0"/>
      <w:marTop w:val="0"/>
      <w:marBottom w:val="0"/>
      <w:divBdr>
        <w:top w:val="none" w:sz="0" w:space="0" w:color="auto"/>
        <w:left w:val="none" w:sz="0" w:space="0" w:color="auto"/>
        <w:bottom w:val="none" w:sz="0" w:space="0" w:color="auto"/>
        <w:right w:val="none" w:sz="0" w:space="0" w:color="auto"/>
      </w:divBdr>
      <w:divsChild>
        <w:div w:id="554856522">
          <w:marLeft w:val="0"/>
          <w:marRight w:val="0"/>
          <w:marTop w:val="0"/>
          <w:marBottom w:val="0"/>
          <w:divBdr>
            <w:top w:val="none" w:sz="0" w:space="0" w:color="auto"/>
            <w:left w:val="none" w:sz="0" w:space="0" w:color="auto"/>
            <w:bottom w:val="none" w:sz="0" w:space="0" w:color="auto"/>
            <w:right w:val="none" w:sz="0" w:space="0" w:color="auto"/>
          </w:divBdr>
          <w:divsChild>
            <w:div w:id="78284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39732">
      <w:bodyDiv w:val="1"/>
      <w:marLeft w:val="0"/>
      <w:marRight w:val="0"/>
      <w:marTop w:val="0"/>
      <w:marBottom w:val="0"/>
      <w:divBdr>
        <w:top w:val="none" w:sz="0" w:space="0" w:color="auto"/>
        <w:left w:val="none" w:sz="0" w:space="0" w:color="auto"/>
        <w:bottom w:val="none" w:sz="0" w:space="0" w:color="auto"/>
        <w:right w:val="none" w:sz="0" w:space="0" w:color="auto"/>
      </w:divBdr>
    </w:div>
    <w:div w:id="2018775546">
      <w:bodyDiv w:val="1"/>
      <w:marLeft w:val="69"/>
      <w:marRight w:val="69"/>
      <w:marTop w:val="0"/>
      <w:marBottom w:val="115"/>
      <w:divBdr>
        <w:top w:val="none" w:sz="0" w:space="0" w:color="auto"/>
        <w:left w:val="none" w:sz="0" w:space="0" w:color="auto"/>
        <w:bottom w:val="none" w:sz="0" w:space="0" w:color="auto"/>
        <w:right w:val="none" w:sz="0" w:space="0" w:color="auto"/>
      </w:divBdr>
      <w:divsChild>
        <w:div w:id="112598958">
          <w:marLeft w:val="2569"/>
          <w:marRight w:val="0"/>
          <w:marTop w:val="0"/>
          <w:marBottom w:val="0"/>
          <w:divBdr>
            <w:top w:val="none" w:sz="0" w:space="0" w:color="auto"/>
            <w:left w:val="none" w:sz="0" w:space="0" w:color="auto"/>
            <w:bottom w:val="none" w:sz="0" w:space="0" w:color="auto"/>
            <w:right w:val="none" w:sz="0" w:space="0" w:color="auto"/>
          </w:divBdr>
          <w:divsChild>
            <w:div w:id="323049438">
              <w:marLeft w:val="0"/>
              <w:marRight w:val="0"/>
              <w:marTop w:val="0"/>
              <w:marBottom w:val="0"/>
              <w:divBdr>
                <w:top w:val="none" w:sz="0" w:space="0" w:color="auto"/>
                <w:left w:val="none" w:sz="0" w:space="0" w:color="auto"/>
                <w:bottom w:val="none" w:sz="0" w:space="0" w:color="auto"/>
                <w:right w:val="none" w:sz="0" w:space="0" w:color="auto"/>
              </w:divBdr>
              <w:divsChild>
                <w:div w:id="952708803">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00047">
      <w:bodyDiv w:val="1"/>
      <w:marLeft w:val="69"/>
      <w:marRight w:val="69"/>
      <w:marTop w:val="0"/>
      <w:marBottom w:val="115"/>
      <w:divBdr>
        <w:top w:val="none" w:sz="0" w:space="0" w:color="auto"/>
        <w:left w:val="none" w:sz="0" w:space="0" w:color="auto"/>
        <w:bottom w:val="none" w:sz="0" w:space="0" w:color="auto"/>
        <w:right w:val="none" w:sz="0" w:space="0" w:color="auto"/>
      </w:divBdr>
      <w:divsChild>
        <w:div w:id="812912918">
          <w:marLeft w:val="2569"/>
          <w:marRight w:val="0"/>
          <w:marTop w:val="0"/>
          <w:marBottom w:val="0"/>
          <w:divBdr>
            <w:top w:val="none" w:sz="0" w:space="0" w:color="auto"/>
            <w:left w:val="none" w:sz="0" w:space="0" w:color="auto"/>
            <w:bottom w:val="none" w:sz="0" w:space="0" w:color="auto"/>
            <w:right w:val="none" w:sz="0" w:space="0" w:color="auto"/>
          </w:divBdr>
          <w:divsChild>
            <w:div w:id="1393583072">
              <w:marLeft w:val="0"/>
              <w:marRight w:val="0"/>
              <w:marTop w:val="0"/>
              <w:marBottom w:val="0"/>
              <w:divBdr>
                <w:top w:val="none" w:sz="0" w:space="0" w:color="auto"/>
                <w:left w:val="none" w:sz="0" w:space="0" w:color="auto"/>
                <w:bottom w:val="none" w:sz="0" w:space="0" w:color="auto"/>
                <w:right w:val="none" w:sz="0" w:space="0" w:color="auto"/>
              </w:divBdr>
              <w:divsChild>
                <w:div w:id="870918356">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1309">
      <w:bodyDiv w:val="1"/>
      <w:marLeft w:val="69"/>
      <w:marRight w:val="69"/>
      <w:marTop w:val="0"/>
      <w:marBottom w:val="115"/>
      <w:divBdr>
        <w:top w:val="none" w:sz="0" w:space="0" w:color="auto"/>
        <w:left w:val="none" w:sz="0" w:space="0" w:color="auto"/>
        <w:bottom w:val="none" w:sz="0" w:space="0" w:color="auto"/>
        <w:right w:val="none" w:sz="0" w:space="0" w:color="auto"/>
      </w:divBdr>
      <w:divsChild>
        <w:div w:id="175075619">
          <w:marLeft w:val="2569"/>
          <w:marRight w:val="0"/>
          <w:marTop w:val="0"/>
          <w:marBottom w:val="0"/>
          <w:divBdr>
            <w:top w:val="none" w:sz="0" w:space="0" w:color="auto"/>
            <w:left w:val="none" w:sz="0" w:space="0" w:color="auto"/>
            <w:bottom w:val="none" w:sz="0" w:space="0" w:color="auto"/>
            <w:right w:val="none" w:sz="0" w:space="0" w:color="auto"/>
          </w:divBdr>
          <w:divsChild>
            <w:div w:id="49429545">
              <w:marLeft w:val="0"/>
              <w:marRight w:val="0"/>
              <w:marTop w:val="0"/>
              <w:marBottom w:val="0"/>
              <w:divBdr>
                <w:top w:val="none" w:sz="0" w:space="0" w:color="auto"/>
                <w:left w:val="none" w:sz="0" w:space="0" w:color="auto"/>
                <w:bottom w:val="none" w:sz="0" w:space="0" w:color="auto"/>
                <w:right w:val="none" w:sz="0" w:space="0" w:color="auto"/>
              </w:divBdr>
              <w:divsChild>
                <w:div w:id="118131648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6446">
      <w:bodyDiv w:val="1"/>
      <w:marLeft w:val="69"/>
      <w:marRight w:val="69"/>
      <w:marTop w:val="0"/>
      <w:marBottom w:val="115"/>
      <w:divBdr>
        <w:top w:val="none" w:sz="0" w:space="0" w:color="auto"/>
        <w:left w:val="none" w:sz="0" w:space="0" w:color="auto"/>
        <w:bottom w:val="none" w:sz="0" w:space="0" w:color="auto"/>
        <w:right w:val="none" w:sz="0" w:space="0" w:color="auto"/>
      </w:divBdr>
      <w:divsChild>
        <w:div w:id="101534371">
          <w:marLeft w:val="2569"/>
          <w:marRight w:val="0"/>
          <w:marTop w:val="0"/>
          <w:marBottom w:val="0"/>
          <w:divBdr>
            <w:top w:val="none" w:sz="0" w:space="0" w:color="auto"/>
            <w:left w:val="none" w:sz="0" w:space="0" w:color="auto"/>
            <w:bottom w:val="none" w:sz="0" w:space="0" w:color="auto"/>
            <w:right w:val="none" w:sz="0" w:space="0" w:color="auto"/>
          </w:divBdr>
          <w:divsChild>
            <w:div w:id="1073356712">
              <w:marLeft w:val="0"/>
              <w:marRight w:val="0"/>
              <w:marTop w:val="0"/>
              <w:marBottom w:val="0"/>
              <w:divBdr>
                <w:top w:val="none" w:sz="0" w:space="0" w:color="auto"/>
                <w:left w:val="none" w:sz="0" w:space="0" w:color="auto"/>
                <w:bottom w:val="none" w:sz="0" w:space="0" w:color="auto"/>
                <w:right w:val="none" w:sz="0" w:space="0" w:color="auto"/>
              </w:divBdr>
              <w:divsChild>
                <w:div w:id="37297239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76781">
      <w:bodyDiv w:val="1"/>
      <w:marLeft w:val="69"/>
      <w:marRight w:val="69"/>
      <w:marTop w:val="0"/>
      <w:marBottom w:val="115"/>
      <w:divBdr>
        <w:top w:val="none" w:sz="0" w:space="0" w:color="auto"/>
        <w:left w:val="none" w:sz="0" w:space="0" w:color="auto"/>
        <w:bottom w:val="none" w:sz="0" w:space="0" w:color="auto"/>
        <w:right w:val="none" w:sz="0" w:space="0" w:color="auto"/>
      </w:divBdr>
      <w:divsChild>
        <w:div w:id="518861360">
          <w:marLeft w:val="2569"/>
          <w:marRight w:val="0"/>
          <w:marTop w:val="0"/>
          <w:marBottom w:val="0"/>
          <w:divBdr>
            <w:top w:val="none" w:sz="0" w:space="0" w:color="auto"/>
            <w:left w:val="none" w:sz="0" w:space="0" w:color="auto"/>
            <w:bottom w:val="none" w:sz="0" w:space="0" w:color="auto"/>
            <w:right w:val="none" w:sz="0" w:space="0" w:color="auto"/>
          </w:divBdr>
          <w:divsChild>
            <w:div w:id="1248423794">
              <w:marLeft w:val="0"/>
              <w:marRight w:val="0"/>
              <w:marTop w:val="0"/>
              <w:marBottom w:val="0"/>
              <w:divBdr>
                <w:top w:val="none" w:sz="0" w:space="0" w:color="auto"/>
                <w:left w:val="none" w:sz="0" w:space="0" w:color="auto"/>
                <w:bottom w:val="none" w:sz="0" w:space="0" w:color="auto"/>
                <w:right w:val="none" w:sz="0" w:space="0" w:color="auto"/>
              </w:divBdr>
              <w:divsChild>
                <w:div w:id="208483138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29665">
      <w:bodyDiv w:val="1"/>
      <w:marLeft w:val="69"/>
      <w:marRight w:val="69"/>
      <w:marTop w:val="0"/>
      <w:marBottom w:val="115"/>
      <w:divBdr>
        <w:top w:val="none" w:sz="0" w:space="0" w:color="auto"/>
        <w:left w:val="none" w:sz="0" w:space="0" w:color="auto"/>
        <w:bottom w:val="none" w:sz="0" w:space="0" w:color="auto"/>
        <w:right w:val="none" w:sz="0" w:space="0" w:color="auto"/>
      </w:divBdr>
      <w:divsChild>
        <w:div w:id="327174673">
          <w:marLeft w:val="2569"/>
          <w:marRight w:val="0"/>
          <w:marTop w:val="0"/>
          <w:marBottom w:val="0"/>
          <w:divBdr>
            <w:top w:val="none" w:sz="0" w:space="0" w:color="auto"/>
            <w:left w:val="none" w:sz="0" w:space="0" w:color="auto"/>
            <w:bottom w:val="none" w:sz="0" w:space="0" w:color="auto"/>
            <w:right w:val="none" w:sz="0" w:space="0" w:color="auto"/>
          </w:divBdr>
          <w:divsChild>
            <w:div w:id="976640747">
              <w:marLeft w:val="0"/>
              <w:marRight w:val="0"/>
              <w:marTop w:val="0"/>
              <w:marBottom w:val="0"/>
              <w:divBdr>
                <w:top w:val="none" w:sz="0" w:space="0" w:color="auto"/>
                <w:left w:val="none" w:sz="0" w:space="0" w:color="auto"/>
                <w:bottom w:val="none" w:sz="0" w:space="0" w:color="auto"/>
                <w:right w:val="none" w:sz="0" w:space="0" w:color="auto"/>
              </w:divBdr>
              <w:divsChild>
                <w:div w:id="1229614479">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normy.pl/?m=doc&amp;nid=PN-13.060.30-000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ormy.pl/?m=doc&amp;nid=PN-13.060.30-000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E7BD0-A52D-4D31-BB36-ECA03C832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6287</Words>
  <Characters>37727</Characters>
  <Application>Microsoft Office Word</Application>
  <DocSecurity>0</DocSecurity>
  <Lines>314</Lines>
  <Paragraphs>87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CZĘŚĆ III</vt:lpstr>
      <vt:lpstr>CZĘŚĆ III</vt:lpstr>
    </vt:vector>
  </TitlesOfParts>
  <Company>Hewlett-Packard Company</Company>
  <LinksUpToDate>false</LinksUpToDate>
  <CharactersWithSpaces>43927</CharactersWithSpaces>
  <SharedDoc>false</SharedDoc>
  <HLinks>
    <vt:vector size="234" baseType="variant">
      <vt:variant>
        <vt:i4>7929891</vt:i4>
      </vt:variant>
      <vt:variant>
        <vt:i4>231</vt:i4>
      </vt:variant>
      <vt:variant>
        <vt:i4>0</vt:i4>
      </vt:variant>
      <vt:variant>
        <vt:i4>5</vt:i4>
      </vt:variant>
      <vt:variant>
        <vt:lpwstr>http://enormy.pl/?m=doc&amp;nid=PN-13.060.30-00001</vt:lpwstr>
      </vt:variant>
      <vt:variant>
        <vt:lpwstr/>
      </vt:variant>
      <vt:variant>
        <vt:i4>7929891</vt:i4>
      </vt:variant>
      <vt:variant>
        <vt:i4>228</vt:i4>
      </vt:variant>
      <vt:variant>
        <vt:i4>0</vt:i4>
      </vt:variant>
      <vt:variant>
        <vt:i4>5</vt:i4>
      </vt:variant>
      <vt:variant>
        <vt:lpwstr>http://enormy.pl/?m=doc&amp;nid=PN-13.060.30-00001</vt:lpwstr>
      </vt:variant>
      <vt:variant>
        <vt:lpwstr/>
      </vt:variant>
      <vt:variant>
        <vt:i4>1048627</vt:i4>
      </vt:variant>
      <vt:variant>
        <vt:i4>218</vt:i4>
      </vt:variant>
      <vt:variant>
        <vt:i4>0</vt:i4>
      </vt:variant>
      <vt:variant>
        <vt:i4>5</vt:i4>
      </vt:variant>
      <vt:variant>
        <vt:lpwstr/>
      </vt:variant>
      <vt:variant>
        <vt:lpwstr>_Toc467108088</vt:lpwstr>
      </vt:variant>
      <vt:variant>
        <vt:i4>1048627</vt:i4>
      </vt:variant>
      <vt:variant>
        <vt:i4>212</vt:i4>
      </vt:variant>
      <vt:variant>
        <vt:i4>0</vt:i4>
      </vt:variant>
      <vt:variant>
        <vt:i4>5</vt:i4>
      </vt:variant>
      <vt:variant>
        <vt:lpwstr/>
      </vt:variant>
      <vt:variant>
        <vt:lpwstr>_Toc467108087</vt:lpwstr>
      </vt:variant>
      <vt:variant>
        <vt:i4>1048627</vt:i4>
      </vt:variant>
      <vt:variant>
        <vt:i4>206</vt:i4>
      </vt:variant>
      <vt:variant>
        <vt:i4>0</vt:i4>
      </vt:variant>
      <vt:variant>
        <vt:i4>5</vt:i4>
      </vt:variant>
      <vt:variant>
        <vt:lpwstr/>
      </vt:variant>
      <vt:variant>
        <vt:lpwstr>_Toc467108086</vt:lpwstr>
      </vt:variant>
      <vt:variant>
        <vt:i4>1048627</vt:i4>
      </vt:variant>
      <vt:variant>
        <vt:i4>200</vt:i4>
      </vt:variant>
      <vt:variant>
        <vt:i4>0</vt:i4>
      </vt:variant>
      <vt:variant>
        <vt:i4>5</vt:i4>
      </vt:variant>
      <vt:variant>
        <vt:lpwstr/>
      </vt:variant>
      <vt:variant>
        <vt:lpwstr>_Toc467108085</vt:lpwstr>
      </vt:variant>
      <vt:variant>
        <vt:i4>1048627</vt:i4>
      </vt:variant>
      <vt:variant>
        <vt:i4>194</vt:i4>
      </vt:variant>
      <vt:variant>
        <vt:i4>0</vt:i4>
      </vt:variant>
      <vt:variant>
        <vt:i4>5</vt:i4>
      </vt:variant>
      <vt:variant>
        <vt:lpwstr/>
      </vt:variant>
      <vt:variant>
        <vt:lpwstr>_Toc467108084</vt:lpwstr>
      </vt:variant>
      <vt:variant>
        <vt:i4>1048627</vt:i4>
      </vt:variant>
      <vt:variant>
        <vt:i4>188</vt:i4>
      </vt:variant>
      <vt:variant>
        <vt:i4>0</vt:i4>
      </vt:variant>
      <vt:variant>
        <vt:i4>5</vt:i4>
      </vt:variant>
      <vt:variant>
        <vt:lpwstr/>
      </vt:variant>
      <vt:variant>
        <vt:lpwstr>_Toc467108083</vt:lpwstr>
      </vt:variant>
      <vt:variant>
        <vt:i4>1048627</vt:i4>
      </vt:variant>
      <vt:variant>
        <vt:i4>182</vt:i4>
      </vt:variant>
      <vt:variant>
        <vt:i4>0</vt:i4>
      </vt:variant>
      <vt:variant>
        <vt:i4>5</vt:i4>
      </vt:variant>
      <vt:variant>
        <vt:lpwstr/>
      </vt:variant>
      <vt:variant>
        <vt:lpwstr>_Toc467108082</vt:lpwstr>
      </vt:variant>
      <vt:variant>
        <vt:i4>1048627</vt:i4>
      </vt:variant>
      <vt:variant>
        <vt:i4>176</vt:i4>
      </vt:variant>
      <vt:variant>
        <vt:i4>0</vt:i4>
      </vt:variant>
      <vt:variant>
        <vt:i4>5</vt:i4>
      </vt:variant>
      <vt:variant>
        <vt:lpwstr/>
      </vt:variant>
      <vt:variant>
        <vt:lpwstr>_Toc467108081</vt:lpwstr>
      </vt:variant>
      <vt:variant>
        <vt:i4>1048627</vt:i4>
      </vt:variant>
      <vt:variant>
        <vt:i4>170</vt:i4>
      </vt:variant>
      <vt:variant>
        <vt:i4>0</vt:i4>
      </vt:variant>
      <vt:variant>
        <vt:i4>5</vt:i4>
      </vt:variant>
      <vt:variant>
        <vt:lpwstr/>
      </vt:variant>
      <vt:variant>
        <vt:lpwstr>_Toc467108080</vt:lpwstr>
      </vt:variant>
      <vt:variant>
        <vt:i4>2031667</vt:i4>
      </vt:variant>
      <vt:variant>
        <vt:i4>164</vt:i4>
      </vt:variant>
      <vt:variant>
        <vt:i4>0</vt:i4>
      </vt:variant>
      <vt:variant>
        <vt:i4>5</vt:i4>
      </vt:variant>
      <vt:variant>
        <vt:lpwstr/>
      </vt:variant>
      <vt:variant>
        <vt:lpwstr>_Toc467108079</vt:lpwstr>
      </vt:variant>
      <vt:variant>
        <vt:i4>2031667</vt:i4>
      </vt:variant>
      <vt:variant>
        <vt:i4>158</vt:i4>
      </vt:variant>
      <vt:variant>
        <vt:i4>0</vt:i4>
      </vt:variant>
      <vt:variant>
        <vt:i4>5</vt:i4>
      </vt:variant>
      <vt:variant>
        <vt:lpwstr/>
      </vt:variant>
      <vt:variant>
        <vt:lpwstr>_Toc467108078</vt:lpwstr>
      </vt:variant>
      <vt:variant>
        <vt:i4>2031667</vt:i4>
      </vt:variant>
      <vt:variant>
        <vt:i4>152</vt:i4>
      </vt:variant>
      <vt:variant>
        <vt:i4>0</vt:i4>
      </vt:variant>
      <vt:variant>
        <vt:i4>5</vt:i4>
      </vt:variant>
      <vt:variant>
        <vt:lpwstr/>
      </vt:variant>
      <vt:variant>
        <vt:lpwstr>_Toc467108077</vt:lpwstr>
      </vt:variant>
      <vt:variant>
        <vt:i4>2031667</vt:i4>
      </vt:variant>
      <vt:variant>
        <vt:i4>146</vt:i4>
      </vt:variant>
      <vt:variant>
        <vt:i4>0</vt:i4>
      </vt:variant>
      <vt:variant>
        <vt:i4>5</vt:i4>
      </vt:variant>
      <vt:variant>
        <vt:lpwstr/>
      </vt:variant>
      <vt:variant>
        <vt:lpwstr>_Toc467108076</vt:lpwstr>
      </vt:variant>
      <vt:variant>
        <vt:i4>2031667</vt:i4>
      </vt:variant>
      <vt:variant>
        <vt:i4>140</vt:i4>
      </vt:variant>
      <vt:variant>
        <vt:i4>0</vt:i4>
      </vt:variant>
      <vt:variant>
        <vt:i4>5</vt:i4>
      </vt:variant>
      <vt:variant>
        <vt:lpwstr/>
      </vt:variant>
      <vt:variant>
        <vt:lpwstr>_Toc467108075</vt:lpwstr>
      </vt:variant>
      <vt:variant>
        <vt:i4>2031667</vt:i4>
      </vt:variant>
      <vt:variant>
        <vt:i4>134</vt:i4>
      </vt:variant>
      <vt:variant>
        <vt:i4>0</vt:i4>
      </vt:variant>
      <vt:variant>
        <vt:i4>5</vt:i4>
      </vt:variant>
      <vt:variant>
        <vt:lpwstr/>
      </vt:variant>
      <vt:variant>
        <vt:lpwstr>_Toc467108074</vt:lpwstr>
      </vt:variant>
      <vt:variant>
        <vt:i4>2031667</vt:i4>
      </vt:variant>
      <vt:variant>
        <vt:i4>128</vt:i4>
      </vt:variant>
      <vt:variant>
        <vt:i4>0</vt:i4>
      </vt:variant>
      <vt:variant>
        <vt:i4>5</vt:i4>
      </vt:variant>
      <vt:variant>
        <vt:lpwstr/>
      </vt:variant>
      <vt:variant>
        <vt:lpwstr>_Toc467108073</vt:lpwstr>
      </vt:variant>
      <vt:variant>
        <vt:i4>2031667</vt:i4>
      </vt:variant>
      <vt:variant>
        <vt:i4>122</vt:i4>
      </vt:variant>
      <vt:variant>
        <vt:i4>0</vt:i4>
      </vt:variant>
      <vt:variant>
        <vt:i4>5</vt:i4>
      </vt:variant>
      <vt:variant>
        <vt:lpwstr/>
      </vt:variant>
      <vt:variant>
        <vt:lpwstr>_Toc467108072</vt:lpwstr>
      </vt:variant>
      <vt:variant>
        <vt:i4>2031667</vt:i4>
      </vt:variant>
      <vt:variant>
        <vt:i4>116</vt:i4>
      </vt:variant>
      <vt:variant>
        <vt:i4>0</vt:i4>
      </vt:variant>
      <vt:variant>
        <vt:i4>5</vt:i4>
      </vt:variant>
      <vt:variant>
        <vt:lpwstr/>
      </vt:variant>
      <vt:variant>
        <vt:lpwstr>_Toc467108071</vt:lpwstr>
      </vt:variant>
      <vt:variant>
        <vt:i4>2031667</vt:i4>
      </vt:variant>
      <vt:variant>
        <vt:i4>110</vt:i4>
      </vt:variant>
      <vt:variant>
        <vt:i4>0</vt:i4>
      </vt:variant>
      <vt:variant>
        <vt:i4>5</vt:i4>
      </vt:variant>
      <vt:variant>
        <vt:lpwstr/>
      </vt:variant>
      <vt:variant>
        <vt:lpwstr>_Toc467108070</vt:lpwstr>
      </vt:variant>
      <vt:variant>
        <vt:i4>1966131</vt:i4>
      </vt:variant>
      <vt:variant>
        <vt:i4>104</vt:i4>
      </vt:variant>
      <vt:variant>
        <vt:i4>0</vt:i4>
      </vt:variant>
      <vt:variant>
        <vt:i4>5</vt:i4>
      </vt:variant>
      <vt:variant>
        <vt:lpwstr/>
      </vt:variant>
      <vt:variant>
        <vt:lpwstr>_Toc467108069</vt:lpwstr>
      </vt:variant>
      <vt:variant>
        <vt:i4>1966131</vt:i4>
      </vt:variant>
      <vt:variant>
        <vt:i4>98</vt:i4>
      </vt:variant>
      <vt:variant>
        <vt:i4>0</vt:i4>
      </vt:variant>
      <vt:variant>
        <vt:i4>5</vt:i4>
      </vt:variant>
      <vt:variant>
        <vt:lpwstr/>
      </vt:variant>
      <vt:variant>
        <vt:lpwstr>_Toc467108068</vt:lpwstr>
      </vt:variant>
      <vt:variant>
        <vt:i4>1966131</vt:i4>
      </vt:variant>
      <vt:variant>
        <vt:i4>92</vt:i4>
      </vt:variant>
      <vt:variant>
        <vt:i4>0</vt:i4>
      </vt:variant>
      <vt:variant>
        <vt:i4>5</vt:i4>
      </vt:variant>
      <vt:variant>
        <vt:lpwstr/>
      </vt:variant>
      <vt:variant>
        <vt:lpwstr>_Toc467108067</vt:lpwstr>
      </vt:variant>
      <vt:variant>
        <vt:i4>1966131</vt:i4>
      </vt:variant>
      <vt:variant>
        <vt:i4>86</vt:i4>
      </vt:variant>
      <vt:variant>
        <vt:i4>0</vt:i4>
      </vt:variant>
      <vt:variant>
        <vt:i4>5</vt:i4>
      </vt:variant>
      <vt:variant>
        <vt:lpwstr/>
      </vt:variant>
      <vt:variant>
        <vt:lpwstr>_Toc467108066</vt:lpwstr>
      </vt:variant>
      <vt:variant>
        <vt:i4>1966131</vt:i4>
      </vt:variant>
      <vt:variant>
        <vt:i4>80</vt:i4>
      </vt:variant>
      <vt:variant>
        <vt:i4>0</vt:i4>
      </vt:variant>
      <vt:variant>
        <vt:i4>5</vt:i4>
      </vt:variant>
      <vt:variant>
        <vt:lpwstr/>
      </vt:variant>
      <vt:variant>
        <vt:lpwstr>_Toc467108065</vt:lpwstr>
      </vt:variant>
      <vt:variant>
        <vt:i4>1966131</vt:i4>
      </vt:variant>
      <vt:variant>
        <vt:i4>74</vt:i4>
      </vt:variant>
      <vt:variant>
        <vt:i4>0</vt:i4>
      </vt:variant>
      <vt:variant>
        <vt:i4>5</vt:i4>
      </vt:variant>
      <vt:variant>
        <vt:lpwstr/>
      </vt:variant>
      <vt:variant>
        <vt:lpwstr>_Toc467108064</vt:lpwstr>
      </vt:variant>
      <vt:variant>
        <vt:i4>1966131</vt:i4>
      </vt:variant>
      <vt:variant>
        <vt:i4>68</vt:i4>
      </vt:variant>
      <vt:variant>
        <vt:i4>0</vt:i4>
      </vt:variant>
      <vt:variant>
        <vt:i4>5</vt:i4>
      </vt:variant>
      <vt:variant>
        <vt:lpwstr/>
      </vt:variant>
      <vt:variant>
        <vt:lpwstr>_Toc467108063</vt:lpwstr>
      </vt:variant>
      <vt:variant>
        <vt:i4>1966131</vt:i4>
      </vt:variant>
      <vt:variant>
        <vt:i4>62</vt:i4>
      </vt:variant>
      <vt:variant>
        <vt:i4>0</vt:i4>
      </vt:variant>
      <vt:variant>
        <vt:i4>5</vt:i4>
      </vt:variant>
      <vt:variant>
        <vt:lpwstr/>
      </vt:variant>
      <vt:variant>
        <vt:lpwstr>_Toc467108062</vt:lpwstr>
      </vt:variant>
      <vt:variant>
        <vt:i4>1966131</vt:i4>
      </vt:variant>
      <vt:variant>
        <vt:i4>56</vt:i4>
      </vt:variant>
      <vt:variant>
        <vt:i4>0</vt:i4>
      </vt:variant>
      <vt:variant>
        <vt:i4>5</vt:i4>
      </vt:variant>
      <vt:variant>
        <vt:lpwstr/>
      </vt:variant>
      <vt:variant>
        <vt:lpwstr>_Toc467108061</vt:lpwstr>
      </vt:variant>
      <vt:variant>
        <vt:i4>1966131</vt:i4>
      </vt:variant>
      <vt:variant>
        <vt:i4>50</vt:i4>
      </vt:variant>
      <vt:variant>
        <vt:i4>0</vt:i4>
      </vt:variant>
      <vt:variant>
        <vt:i4>5</vt:i4>
      </vt:variant>
      <vt:variant>
        <vt:lpwstr/>
      </vt:variant>
      <vt:variant>
        <vt:lpwstr>_Toc467108060</vt:lpwstr>
      </vt:variant>
      <vt:variant>
        <vt:i4>1900595</vt:i4>
      </vt:variant>
      <vt:variant>
        <vt:i4>44</vt:i4>
      </vt:variant>
      <vt:variant>
        <vt:i4>0</vt:i4>
      </vt:variant>
      <vt:variant>
        <vt:i4>5</vt:i4>
      </vt:variant>
      <vt:variant>
        <vt:lpwstr/>
      </vt:variant>
      <vt:variant>
        <vt:lpwstr>_Toc467108059</vt:lpwstr>
      </vt:variant>
      <vt:variant>
        <vt:i4>1900595</vt:i4>
      </vt:variant>
      <vt:variant>
        <vt:i4>38</vt:i4>
      </vt:variant>
      <vt:variant>
        <vt:i4>0</vt:i4>
      </vt:variant>
      <vt:variant>
        <vt:i4>5</vt:i4>
      </vt:variant>
      <vt:variant>
        <vt:lpwstr/>
      </vt:variant>
      <vt:variant>
        <vt:lpwstr>_Toc467108058</vt:lpwstr>
      </vt:variant>
      <vt:variant>
        <vt:i4>1900595</vt:i4>
      </vt:variant>
      <vt:variant>
        <vt:i4>32</vt:i4>
      </vt:variant>
      <vt:variant>
        <vt:i4>0</vt:i4>
      </vt:variant>
      <vt:variant>
        <vt:i4>5</vt:i4>
      </vt:variant>
      <vt:variant>
        <vt:lpwstr/>
      </vt:variant>
      <vt:variant>
        <vt:lpwstr>_Toc467108057</vt:lpwstr>
      </vt:variant>
      <vt:variant>
        <vt:i4>1900595</vt:i4>
      </vt:variant>
      <vt:variant>
        <vt:i4>26</vt:i4>
      </vt:variant>
      <vt:variant>
        <vt:i4>0</vt:i4>
      </vt:variant>
      <vt:variant>
        <vt:i4>5</vt:i4>
      </vt:variant>
      <vt:variant>
        <vt:lpwstr/>
      </vt:variant>
      <vt:variant>
        <vt:lpwstr>_Toc467108056</vt:lpwstr>
      </vt:variant>
      <vt:variant>
        <vt:i4>1900595</vt:i4>
      </vt:variant>
      <vt:variant>
        <vt:i4>20</vt:i4>
      </vt:variant>
      <vt:variant>
        <vt:i4>0</vt:i4>
      </vt:variant>
      <vt:variant>
        <vt:i4>5</vt:i4>
      </vt:variant>
      <vt:variant>
        <vt:lpwstr/>
      </vt:variant>
      <vt:variant>
        <vt:lpwstr>_Toc467108055</vt:lpwstr>
      </vt:variant>
      <vt:variant>
        <vt:i4>1900595</vt:i4>
      </vt:variant>
      <vt:variant>
        <vt:i4>14</vt:i4>
      </vt:variant>
      <vt:variant>
        <vt:i4>0</vt:i4>
      </vt:variant>
      <vt:variant>
        <vt:i4>5</vt:i4>
      </vt:variant>
      <vt:variant>
        <vt:lpwstr/>
      </vt:variant>
      <vt:variant>
        <vt:lpwstr>_Toc467108054</vt:lpwstr>
      </vt:variant>
      <vt:variant>
        <vt:i4>1900595</vt:i4>
      </vt:variant>
      <vt:variant>
        <vt:i4>8</vt:i4>
      </vt:variant>
      <vt:variant>
        <vt:i4>0</vt:i4>
      </vt:variant>
      <vt:variant>
        <vt:i4>5</vt:i4>
      </vt:variant>
      <vt:variant>
        <vt:lpwstr/>
      </vt:variant>
      <vt:variant>
        <vt:lpwstr>_Toc467108053</vt:lpwstr>
      </vt:variant>
      <vt:variant>
        <vt:i4>1900595</vt:i4>
      </vt:variant>
      <vt:variant>
        <vt:i4>2</vt:i4>
      </vt:variant>
      <vt:variant>
        <vt:i4>0</vt:i4>
      </vt:variant>
      <vt:variant>
        <vt:i4>5</vt:i4>
      </vt:variant>
      <vt:variant>
        <vt:lpwstr/>
      </vt:variant>
      <vt:variant>
        <vt:lpwstr>_Toc467108052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III</dc:title>
  <dc:subject/>
  <dc:creator>a</dc:creator>
  <cp:keywords/>
  <cp:lastModifiedBy>JERZY SZYDŁOWSKI</cp:lastModifiedBy>
  <cp:revision>4</cp:revision>
  <cp:lastPrinted>2010-04-21T10:55:00Z</cp:lastPrinted>
  <dcterms:created xsi:type="dcterms:W3CDTF">2017-07-19T12:15:00Z</dcterms:created>
  <dcterms:modified xsi:type="dcterms:W3CDTF">2017-07-24T08:55:00Z</dcterms:modified>
</cp:coreProperties>
</file>