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63EF" w:rsidRDefault="00B263EF" w:rsidP="00FA7C48">
      <w:bookmarkStart w:id="0" w:name="_GoBack"/>
      <w:bookmarkEnd w:id="0"/>
      <w:r>
        <w:t>Strona 1</w:t>
      </w:r>
    </w:p>
    <w:p w:rsidR="00776713" w:rsidRDefault="002E1F88" w:rsidP="00FA7C48">
      <w:r>
        <w:rPr>
          <w:noProof/>
        </w:rPr>
        <w:drawing>
          <wp:inline distT="0" distB="0" distL="0" distR="0">
            <wp:extent cx="3171825" cy="1409700"/>
            <wp:effectExtent l="0" t="0" r="0" b="0"/>
            <wp:docPr id="1" name="Obraz 1" descr="Logo Wodociągów Miasta Krakowa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odociągów Miasta Krakowa S.A."/>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3171825" cy="1409700"/>
                    </a:xfrm>
                    <a:prstGeom prst="rect">
                      <a:avLst/>
                    </a:prstGeom>
                    <a:noFill/>
                    <a:ln>
                      <a:noFill/>
                    </a:ln>
                  </pic:spPr>
                </pic:pic>
              </a:graphicData>
            </a:graphic>
          </wp:inline>
        </w:drawing>
      </w:r>
    </w:p>
    <w:p w:rsidR="00776713" w:rsidRPr="00776713" w:rsidRDefault="00776713" w:rsidP="00776713">
      <w:pPr>
        <w:rPr>
          <w:lang w:eastAsia="pl-PL"/>
        </w:rPr>
      </w:pPr>
      <w:r w:rsidRPr="00776713">
        <w:rPr>
          <w:lang w:eastAsia="pl-PL"/>
        </w:rPr>
        <w:t>Wodociągi Miasta Krakowa S.A. to firma z ponad 120-letnia tradycja. Obecnie, dzięki wdrożeniu nowoczesnych systemów zarzadzania i stosowaniu innowacyjnych rozwiązań technologicznych, WMK S.A. świadczy wysokiej jakości usługi.</w:t>
      </w:r>
    </w:p>
    <w:p w:rsidR="00776713" w:rsidRPr="00776713" w:rsidRDefault="00776713" w:rsidP="00776713">
      <w:pPr>
        <w:rPr>
          <w:lang w:eastAsia="pl-PL"/>
        </w:rPr>
      </w:pPr>
      <w:r w:rsidRPr="00776713">
        <w:rPr>
          <w:lang w:eastAsia="pl-PL"/>
        </w:rPr>
        <w:t>Realizując swoje podstawowe zadanie, jakim jest niezawodna dostawa wody i odbiór ścieków od mieszkańców Krakowa, Wodociągi Miasta Krakowa nieustannie podejmują działania, mające na celu ochronę środowiska naturalnego. Pozytywny wpływ na jego jakość maja realizowane przez Spółkę inwestycje, na które od roku 2002 wydatkowano ponad 2 mld złotych.</w:t>
      </w:r>
    </w:p>
    <w:p w:rsidR="00776713" w:rsidRPr="00776713" w:rsidRDefault="00776713" w:rsidP="00776713">
      <w:pPr>
        <w:rPr>
          <w:lang w:eastAsia="pl-PL"/>
        </w:rPr>
      </w:pPr>
      <w:r w:rsidRPr="00776713">
        <w:rPr>
          <w:lang w:eastAsia="pl-PL"/>
        </w:rPr>
        <w:t xml:space="preserve">W eksploatacji Wodociągów Miasta Krakowa znajduje się rozbudowana infrastruktura, na która składają się: 4 zakłady uzdatniania wody (Bielany, </w:t>
      </w:r>
      <w:proofErr w:type="spellStart"/>
      <w:r w:rsidRPr="00776713">
        <w:rPr>
          <w:lang w:eastAsia="pl-PL"/>
        </w:rPr>
        <w:t>Dłubnia</w:t>
      </w:r>
      <w:proofErr w:type="spellEnd"/>
      <w:r w:rsidRPr="00776713">
        <w:rPr>
          <w:lang w:eastAsia="pl-PL"/>
        </w:rPr>
        <w:t xml:space="preserve">, Raba, Rudawa), </w:t>
      </w:r>
      <w:r w:rsidRPr="00776713">
        <w:rPr>
          <w:lang w:eastAsia="pl-PL"/>
        </w:rPr>
        <w:br/>
        <w:t xml:space="preserve">2 centralne oczyszczalnie ścieków (Kujawy, </w:t>
      </w:r>
      <w:proofErr w:type="spellStart"/>
      <w:r w:rsidRPr="00776713">
        <w:rPr>
          <w:lang w:eastAsia="pl-PL"/>
        </w:rPr>
        <w:t>Płaszów</w:t>
      </w:r>
      <w:proofErr w:type="spellEnd"/>
      <w:r w:rsidRPr="00776713">
        <w:rPr>
          <w:lang w:eastAsia="pl-PL"/>
        </w:rPr>
        <w:t>) i 5 lokalnych, łącznie ponad 4 tysiące km sieci wodociągowej i kanalizacyjnej oraz zlokalizowane na terenie całego miasta liczne przepompownie, hydrofornie i zbiorniki wodociągowe.</w:t>
      </w:r>
    </w:p>
    <w:p w:rsidR="00FA7C48" w:rsidRDefault="002E1F88">
      <w:pPr>
        <w:rPr>
          <w:noProof/>
          <w:lang w:eastAsia="pl-PL"/>
        </w:rPr>
      </w:pPr>
      <w:r w:rsidRPr="004A7FF6">
        <w:rPr>
          <w:noProof/>
          <w:lang w:eastAsia="pl-PL"/>
        </w:rPr>
        <w:drawing>
          <wp:inline distT="0" distB="0" distL="0" distR="0">
            <wp:extent cx="3086100" cy="2057400"/>
            <wp:effectExtent l="0" t="0" r="0" b="0"/>
            <wp:docPr id="2" name="Obraz 2" descr="Główny budynek Zakładu Uzdatniania Wody Bielany. widok od frontu. Kawałek terenu zielonego z trawą, drzewami i żywopło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Główny budynek Zakładu Uzdatniania Wody Bielany. widok od frontu. Kawałek terenu zielonego z trawą, drzewami i żywopłotem. "/>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086100" cy="2057400"/>
                    </a:xfrm>
                    <a:prstGeom prst="rect">
                      <a:avLst/>
                    </a:prstGeom>
                    <a:noFill/>
                    <a:ln>
                      <a:noFill/>
                    </a:ln>
                  </pic:spPr>
                </pic:pic>
              </a:graphicData>
            </a:graphic>
          </wp:inline>
        </w:drawing>
      </w:r>
    </w:p>
    <w:p w:rsidR="00776713" w:rsidRDefault="00776713" w:rsidP="00776713">
      <w:pPr>
        <w:rPr>
          <w:b/>
          <w:sz w:val="28"/>
        </w:rPr>
      </w:pPr>
      <w:r w:rsidRPr="00776713">
        <w:rPr>
          <w:b/>
          <w:sz w:val="28"/>
        </w:rPr>
        <w:t>Zakład Uzdatniania Wody B</w:t>
      </w:r>
      <w:r>
        <w:rPr>
          <w:b/>
          <w:sz w:val="28"/>
        </w:rPr>
        <w:t>ielany</w:t>
      </w:r>
    </w:p>
    <w:p w:rsidR="00F007B8" w:rsidRDefault="00B263EF" w:rsidP="00F007B8">
      <w:r>
        <w:br w:type="page"/>
      </w:r>
      <w:r w:rsidR="00F007B8">
        <w:lastRenderedPageBreak/>
        <w:t>Strony 2 i 3</w:t>
      </w:r>
    </w:p>
    <w:p w:rsidR="00F007B8" w:rsidRPr="00A22C3B" w:rsidRDefault="00F007B8" w:rsidP="00F007B8">
      <w:pPr>
        <w:pStyle w:val="Nagwek1"/>
      </w:pPr>
      <w:r w:rsidRPr="00A22C3B">
        <w:t xml:space="preserve">ZAKŁAD UZDATNIANIA WODY BIELANY </w:t>
      </w:r>
    </w:p>
    <w:p w:rsidR="00F007B8" w:rsidRPr="00A22C3B" w:rsidRDefault="00F007B8" w:rsidP="00F007B8">
      <w:pPr>
        <w:pStyle w:val="Nagwek2"/>
      </w:pPr>
      <w:r w:rsidRPr="00A22C3B">
        <w:t>Schemat Technologiczno-Organizacyjny</w:t>
      </w:r>
    </w:p>
    <w:p w:rsidR="00F007B8" w:rsidRPr="00A615E2" w:rsidRDefault="00F007B8" w:rsidP="00F007B8">
      <w:r w:rsidRPr="00A615E2">
        <w:t xml:space="preserve">Schemat graficzny uproszczony procesów uzdatniania wody. Zawiera </w:t>
      </w:r>
      <w:r w:rsidRPr="00A615E2">
        <w:rPr>
          <w:rFonts w:cs="Calibri"/>
          <w:color w:val="000000"/>
        </w:rPr>
        <w:t>jedenaście ikonografik</w:t>
      </w:r>
      <w:r>
        <w:rPr>
          <w:rFonts w:cs="Calibri"/>
          <w:color w:val="000000"/>
        </w:rPr>
        <w:t xml:space="preserve"> ukazujących poszczególne etapy:</w:t>
      </w:r>
    </w:p>
    <w:p w:rsidR="00F007B8" w:rsidRDefault="00F007B8" w:rsidP="00F007B8">
      <w:pPr>
        <w:pStyle w:val="Akapitzlist"/>
        <w:numPr>
          <w:ilvl w:val="0"/>
          <w:numId w:val="2"/>
        </w:numPr>
      </w:pPr>
      <w:r>
        <w:t>woda pobierana jest z rzeki Sanki – przepływa przez „Jaz Sanka” (ikona jazu),</w:t>
      </w:r>
    </w:p>
    <w:p w:rsidR="00F007B8" w:rsidRDefault="00F007B8" w:rsidP="00F007B8">
      <w:pPr>
        <w:pStyle w:val="Akapitzlist"/>
        <w:numPr>
          <w:ilvl w:val="0"/>
          <w:numId w:val="2"/>
        </w:numPr>
      </w:pPr>
      <w:r>
        <w:t xml:space="preserve">wpływa do Piaskownika (ikona piaskownika), a następnie do </w:t>
      </w:r>
    </w:p>
    <w:p w:rsidR="00F007B8" w:rsidRDefault="00F007B8" w:rsidP="00F007B8">
      <w:pPr>
        <w:pStyle w:val="Akapitzlist"/>
        <w:numPr>
          <w:ilvl w:val="0"/>
          <w:numId w:val="2"/>
        </w:numPr>
      </w:pPr>
      <w:r>
        <w:t>Studni zbiorczej wody surowej (ikona studni zbiorczej wody surowej),</w:t>
      </w:r>
    </w:p>
    <w:p w:rsidR="00F007B8" w:rsidRDefault="00F007B8" w:rsidP="00F007B8">
      <w:pPr>
        <w:pStyle w:val="Akapitzlist"/>
        <w:numPr>
          <w:ilvl w:val="0"/>
          <w:numId w:val="2"/>
        </w:numPr>
      </w:pPr>
      <w:r>
        <w:t>Pompowni wody surowej (ikona pompowni wody surowej),</w:t>
      </w:r>
    </w:p>
    <w:p w:rsidR="00F007B8" w:rsidRDefault="00F007B8" w:rsidP="00F007B8">
      <w:pPr>
        <w:pStyle w:val="Akapitzlist"/>
        <w:numPr>
          <w:ilvl w:val="0"/>
          <w:numId w:val="2"/>
        </w:numPr>
      </w:pPr>
      <w:r>
        <w:t>Osadnika wody surowej (ikona wody surowej),</w:t>
      </w:r>
    </w:p>
    <w:p w:rsidR="00F007B8" w:rsidRDefault="00F007B8" w:rsidP="00F007B8">
      <w:pPr>
        <w:pStyle w:val="Akapitzlist"/>
        <w:numPr>
          <w:ilvl w:val="0"/>
          <w:numId w:val="2"/>
        </w:numPr>
      </w:pPr>
      <w:r w:rsidRPr="00C97F7C">
        <w:t>B</w:t>
      </w:r>
      <w:r>
        <w:t>asenów infiltracyjnych (ikona basenów infiltracyjnych),</w:t>
      </w:r>
    </w:p>
    <w:p w:rsidR="00F007B8" w:rsidRDefault="00F007B8" w:rsidP="00F007B8">
      <w:pPr>
        <w:pStyle w:val="Akapitzlist"/>
        <w:numPr>
          <w:ilvl w:val="0"/>
          <w:numId w:val="2"/>
        </w:numPr>
      </w:pPr>
      <w:r>
        <w:t>Studni głębinowych (ikona studni głębinowych),</w:t>
      </w:r>
    </w:p>
    <w:p w:rsidR="00F007B8" w:rsidRDefault="00F007B8" w:rsidP="00F007B8">
      <w:pPr>
        <w:pStyle w:val="Akapitzlist"/>
        <w:numPr>
          <w:ilvl w:val="0"/>
          <w:numId w:val="2"/>
        </w:numPr>
      </w:pPr>
      <w:r>
        <w:t>następuje dezynfekcja wody (ikona dezynfekcji),</w:t>
      </w:r>
    </w:p>
    <w:p w:rsidR="00F007B8" w:rsidRDefault="00F007B8" w:rsidP="00F007B8">
      <w:pPr>
        <w:pStyle w:val="Akapitzlist"/>
        <w:numPr>
          <w:ilvl w:val="0"/>
          <w:numId w:val="2"/>
        </w:numPr>
      </w:pPr>
      <w:r>
        <w:t>woda pompowana jest do rurociągów tłocznych (ikona pompowni),</w:t>
      </w:r>
    </w:p>
    <w:p w:rsidR="00F007B8" w:rsidRDefault="00F007B8" w:rsidP="00F007B8">
      <w:pPr>
        <w:pStyle w:val="Akapitzlist"/>
        <w:numPr>
          <w:ilvl w:val="0"/>
          <w:numId w:val="2"/>
        </w:numPr>
      </w:pPr>
      <w:r>
        <w:t>ikona kranu: woda poprzez rurociągi tłoczne dostaje się do różnych części miasta: os. Bielany, ZOO, Liszki, Skotniki, Tyniec,</w:t>
      </w:r>
    </w:p>
    <w:p w:rsidR="00F007B8" w:rsidRDefault="00F007B8" w:rsidP="00F007B8">
      <w:pPr>
        <w:pStyle w:val="Akapitzlist"/>
        <w:numPr>
          <w:ilvl w:val="0"/>
          <w:numId w:val="2"/>
        </w:numPr>
      </w:pPr>
      <w:r>
        <w:t>ikona miasta: Kraków.</w:t>
      </w:r>
    </w:p>
    <w:p w:rsidR="00F007B8" w:rsidRDefault="00F007B8">
      <w:pPr>
        <w:spacing w:before="0" w:after="0" w:line="240" w:lineRule="auto"/>
      </w:pPr>
      <w:r>
        <w:br w:type="page"/>
      </w:r>
    </w:p>
    <w:p w:rsidR="00B263EF" w:rsidRPr="00C97F7C" w:rsidRDefault="00B263EF" w:rsidP="00776713">
      <w:r w:rsidRPr="00C97F7C">
        <w:lastRenderedPageBreak/>
        <w:t xml:space="preserve">4 zdjęcia </w:t>
      </w:r>
      <w:r w:rsidR="00C97F7C" w:rsidRPr="00C97F7C">
        <w:t xml:space="preserve">ułożone </w:t>
      </w:r>
      <w:r w:rsidR="00F007B8">
        <w:t>wokół Schematu Technologiczno-Organizacyjnego</w:t>
      </w:r>
      <w:r w:rsidR="00C97F7C">
        <w:t>:</w:t>
      </w:r>
    </w:p>
    <w:p w:rsidR="00FA7C48" w:rsidRDefault="002E1F88" w:rsidP="00C97F7C">
      <w:pPr>
        <w:numPr>
          <w:ilvl w:val="0"/>
          <w:numId w:val="4"/>
        </w:numPr>
        <w:rPr>
          <w:noProof/>
          <w:lang w:eastAsia="pl-PL"/>
        </w:rPr>
      </w:pPr>
      <w:r w:rsidRPr="004A7FF6">
        <w:rPr>
          <w:noProof/>
          <w:lang w:eastAsia="pl-PL"/>
        </w:rPr>
        <w:drawing>
          <wp:inline distT="0" distB="0" distL="0" distR="0">
            <wp:extent cx="3200400" cy="1809750"/>
            <wp:effectExtent l="0" t="0" r="0" b="0"/>
            <wp:docPr id="3" name="Obraz 8" descr="Widok z lotu ptaka na Zakład Uzdatniania Wody Bielany. Widok terenów zielonych i budynku z starej, czerwonej, wypalanej cegł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Widok z lotu ptaka na Zakład Uzdatniania Wody Bielany. Widok terenów zielonych i budynku z starej, czerwonej, wypalanej cegły."/>
                    <pic:cNvPicPr>
                      <a:picLocks noChangeAspect="1" noChangeArrowheads="1"/>
                    </pic:cNvPicPr>
                  </pic:nvPicPr>
                  <pic:blipFill>
                    <a:blip r:embed="rId9" cstate="screen">
                      <a:extLst>
                        <a:ext uri="{28A0092B-C50C-407E-A947-70E740481C1C}">
                          <a14:useLocalDpi xmlns:a14="http://schemas.microsoft.com/office/drawing/2010/main"/>
                        </a:ext>
                      </a:extLst>
                    </a:blip>
                    <a:srcRect b="-208"/>
                    <a:stretch>
                      <a:fillRect/>
                    </a:stretch>
                  </pic:blipFill>
                  <pic:spPr bwMode="auto">
                    <a:xfrm>
                      <a:off x="0" y="0"/>
                      <a:ext cx="3200400" cy="1809750"/>
                    </a:xfrm>
                    <a:prstGeom prst="rect">
                      <a:avLst/>
                    </a:prstGeom>
                    <a:noFill/>
                    <a:ln>
                      <a:noFill/>
                    </a:ln>
                  </pic:spPr>
                </pic:pic>
              </a:graphicData>
            </a:graphic>
          </wp:inline>
        </w:drawing>
      </w:r>
    </w:p>
    <w:p w:rsidR="00B263EF" w:rsidRDefault="002E1F88" w:rsidP="00C97F7C">
      <w:pPr>
        <w:numPr>
          <w:ilvl w:val="0"/>
          <w:numId w:val="4"/>
        </w:numPr>
      </w:pPr>
      <w:r>
        <w:rPr>
          <w:noProof/>
        </w:rPr>
        <w:drawing>
          <wp:inline distT="0" distB="0" distL="0" distR="0">
            <wp:extent cx="3200400" cy="2114550"/>
            <wp:effectExtent l="0" t="0" r="0" b="0"/>
            <wp:docPr id="4" name="Obraz 4" descr="Główny budynek Zakładu Uzdatniania Wody Bielany. Widok od frontu. Kawałek terenu zielonego z trawą, drzewami i żywopło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łówny budynek Zakładu Uzdatniania Wody Bielany. widok od frontu. Kawałek terenu zielonego z trawą, drzewami i żywopłotem. "/>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200400" cy="2114550"/>
                    </a:xfrm>
                    <a:prstGeom prst="rect">
                      <a:avLst/>
                    </a:prstGeom>
                    <a:noFill/>
                    <a:ln>
                      <a:noFill/>
                    </a:ln>
                  </pic:spPr>
                </pic:pic>
              </a:graphicData>
            </a:graphic>
          </wp:inline>
        </w:drawing>
      </w:r>
    </w:p>
    <w:p w:rsidR="00C97F7C" w:rsidRDefault="002E1F88" w:rsidP="00C97F7C">
      <w:pPr>
        <w:numPr>
          <w:ilvl w:val="0"/>
          <w:numId w:val="4"/>
        </w:numPr>
      </w:pPr>
      <w:r w:rsidRPr="004A7FF6">
        <w:rPr>
          <w:noProof/>
          <w:lang w:eastAsia="pl-PL"/>
        </w:rPr>
        <w:drawing>
          <wp:inline distT="0" distB="0" distL="0" distR="0">
            <wp:extent cx="3200400" cy="2133600"/>
            <wp:effectExtent l="0" t="0" r="0" b="0"/>
            <wp:docPr id="5" name="Obraz 11" descr="Widok na budynek Zakładu Uzdatniania Wody Bielany od tyłu. Na pierwszym planie teren zielony i białe, drobne kwia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Widok na budynek Zakładu Uzdatniania Wody Bielany od tyłu. Na pierwszym planie teren zielony i białe, drobne kwiaty. "/>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200400" cy="2133600"/>
                    </a:xfrm>
                    <a:prstGeom prst="rect">
                      <a:avLst/>
                    </a:prstGeom>
                    <a:noFill/>
                    <a:ln>
                      <a:noFill/>
                    </a:ln>
                  </pic:spPr>
                </pic:pic>
              </a:graphicData>
            </a:graphic>
          </wp:inline>
        </w:drawing>
      </w:r>
    </w:p>
    <w:p w:rsidR="00FA7C48" w:rsidRDefault="002E1F88" w:rsidP="00C97F7C">
      <w:pPr>
        <w:numPr>
          <w:ilvl w:val="0"/>
          <w:numId w:val="4"/>
        </w:numPr>
      </w:pPr>
      <w:r w:rsidRPr="004A7FF6">
        <w:rPr>
          <w:noProof/>
          <w:lang w:eastAsia="pl-PL"/>
        </w:rPr>
        <w:drawing>
          <wp:inline distT="0" distB="0" distL="0" distR="0">
            <wp:extent cx="3190875" cy="2133600"/>
            <wp:effectExtent l="0" t="0" r="0" b="0"/>
            <wp:docPr id="6" name="Obraz 14" descr="Widok na boczną część zakładu z ogrodem i fontann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Widok na boczną część zakładu z ogrodem i fontanną. "/>
                    <pic:cNvPicPr>
                      <a:picLocks noChangeAspect="1" noChangeArrowheads="1"/>
                    </pic:cNvPicPr>
                  </pic:nvPicPr>
                  <pic:blipFill>
                    <a:blip r:embed="rId12" cstate="screen">
                      <a:extLst>
                        <a:ext uri="{28A0092B-C50C-407E-A947-70E740481C1C}">
                          <a14:useLocalDpi xmlns:a14="http://schemas.microsoft.com/office/drawing/2010/main"/>
                        </a:ext>
                      </a:extLst>
                    </a:blip>
                    <a:srcRect r="-113"/>
                    <a:stretch>
                      <a:fillRect/>
                    </a:stretch>
                  </pic:blipFill>
                  <pic:spPr bwMode="auto">
                    <a:xfrm>
                      <a:off x="0" y="0"/>
                      <a:ext cx="3190875" cy="2133600"/>
                    </a:xfrm>
                    <a:prstGeom prst="rect">
                      <a:avLst/>
                    </a:prstGeom>
                    <a:noFill/>
                    <a:ln>
                      <a:noFill/>
                    </a:ln>
                  </pic:spPr>
                </pic:pic>
              </a:graphicData>
            </a:graphic>
          </wp:inline>
        </w:drawing>
      </w:r>
    </w:p>
    <w:p w:rsidR="00F007B8" w:rsidRDefault="00A22C3B" w:rsidP="00F007B8">
      <w:r>
        <w:br w:type="page"/>
      </w:r>
      <w:r w:rsidR="00F007B8">
        <w:lastRenderedPageBreak/>
        <w:t>Strona 4</w:t>
      </w:r>
    </w:p>
    <w:p w:rsidR="0046472B" w:rsidRPr="00C45C1F" w:rsidRDefault="0046472B" w:rsidP="00A22C3B">
      <w:pPr>
        <w:pStyle w:val="Nagwek2"/>
      </w:pPr>
      <w:r w:rsidRPr="00C45C1F">
        <w:t xml:space="preserve">Obszar miasta zaopatrywany z Zakładu Uzdatniania Wody </w:t>
      </w:r>
      <w:r w:rsidR="00A22C3B" w:rsidRPr="00C45C1F">
        <w:t>Bielany</w:t>
      </w:r>
    </w:p>
    <w:p w:rsidR="00C773FC" w:rsidRPr="00C773FC" w:rsidRDefault="0046472B" w:rsidP="00C773FC">
      <w:pPr>
        <w:rPr>
          <w:rFonts w:cs="Calibri"/>
          <w:szCs w:val="24"/>
        </w:rPr>
      </w:pPr>
      <w:bookmarkStart w:id="1" w:name="_Hlk71027669"/>
      <w:r>
        <w:t>Grafika szkic mapy Krakowa z zaznaczonym obszarem zaopatrywania w wodę przez Zakład Uzdatniania Wody Bielany</w:t>
      </w:r>
      <w:r w:rsidR="00C773FC">
        <w:t xml:space="preserve"> (wschodnia część miasta), </w:t>
      </w:r>
      <w:r w:rsidR="00C773FC" w:rsidRPr="00C773FC">
        <w:rPr>
          <w:rFonts w:cs="Calibri"/>
          <w:szCs w:val="24"/>
        </w:rPr>
        <w:t xml:space="preserve">z wyszczególnionymi dzielnicami </w:t>
      </w:r>
      <w:proofErr w:type="spellStart"/>
      <w:r w:rsidR="00C773FC" w:rsidRPr="00C773FC">
        <w:rPr>
          <w:rFonts w:cs="Calibri"/>
          <w:szCs w:val="24"/>
        </w:rPr>
        <w:t>Krowodrza</w:t>
      </w:r>
      <w:proofErr w:type="spellEnd"/>
      <w:r w:rsidR="00C773FC" w:rsidRPr="00C773FC">
        <w:rPr>
          <w:rFonts w:cs="Calibri"/>
          <w:szCs w:val="24"/>
        </w:rPr>
        <w:t>, Śródmieście, Podgórze, Nowa Huta.</w:t>
      </w:r>
    </w:p>
    <w:bookmarkEnd w:id="1"/>
    <w:p w:rsidR="0046472B" w:rsidRPr="00C773FC" w:rsidRDefault="0046472B" w:rsidP="00C773FC">
      <w:pPr>
        <w:rPr>
          <w:b/>
        </w:rPr>
      </w:pPr>
      <w:r w:rsidRPr="00C773FC">
        <w:rPr>
          <w:b/>
        </w:rPr>
        <w:t>Sześć ikon:</w:t>
      </w:r>
    </w:p>
    <w:p w:rsidR="0046472B" w:rsidRDefault="000D1350" w:rsidP="00C773FC">
      <w:pPr>
        <w:numPr>
          <w:ilvl w:val="0"/>
          <w:numId w:val="3"/>
        </w:numPr>
      </w:pPr>
      <w:r>
        <w:t>i</w:t>
      </w:r>
      <w:r w:rsidR="0046472B">
        <w:t xml:space="preserve">kona zakładu uzdatniania wody </w:t>
      </w:r>
      <w:bookmarkStart w:id="2" w:name="_Hlk71026706"/>
      <w:r w:rsidR="00C773FC" w:rsidRPr="00C773FC">
        <w:rPr>
          <w:rFonts w:cs="Calibri"/>
          <w:szCs w:val="24"/>
        </w:rPr>
        <w:t>–</w:t>
      </w:r>
      <w:bookmarkEnd w:id="2"/>
      <w:r w:rsidR="00C773FC">
        <w:rPr>
          <w:rFonts w:cs="Calibri"/>
          <w:szCs w:val="24"/>
        </w:rPr>
        <w:t xml:space="preserve"> </w:t>
      </w:r>
      <w:r w:rsidR="0046472B">
        <w:t>data rozpoczęcia działalności: 1901 r.</w:t>
      </w:r>
    </w:p>
    <w:p w:rsidR="0046472B" w:rsidRDefault="000D1350" w:rsidP="00C773FC">
      <w:pPr>
        <w:numPr>
          <w:ilvl w:val="0"/>
          <w:numId w:val="3"/>
        </w:numPr>
      </w:pPr>
      <w:r>
        <w:t>i</w:t>
      </w:r>
      <w:r w:rsidR="0046472B">
        <w:t xml:space="preserve">kona rzeki </w:t>
      </w:r>
      <w:bookmarkStart w:id="3" w:name="_Hlk71025962"/>
      <w:r w:rsidR="00C773FC" w:rsidRPr="00C773FC">
        <w:rPr>
          <w:rFonts w:cs="Calibri"/>
          <w:szCs w:val="24"/>
        </w:rPr>
        <w:t>–</w:t>
      </w:r>
      <w:bookmarkEnd w:id="3"/>
      <w:r w:rsidR="0046472B">
        <w:t xml:space="preserve"> źródło ujmowanej wody: rzeka Sanka  </w:t>
      </w:r>
    </w:p>
    <w:p w:rsidR="0046472B" w:rsidRDefault="000D1350" w:rsidP="00C773FC">
      <w:pPr>
        <w:numPr>
          <w:ilvl w:val="0"/>
          <w:numId w:val="3"/>
        </w:numPr>
      </w:pPr>
      <w:r>
        <w:t>i</w:t>
      </w:r>
      <w:r w:rsidR="0046472B">
        <w:t xml:space="preserve">kona kropla wody z napisem max </w:t>
      </w:r>
      <w:r w:rsidR="00C773FC" w:rsidRPr="00C773FC">
        <w:rPr>
          <w:rFonts w:cs="Calibri"/>
          <w:szCs w:val="24"/>
        </w:rPr>
        <w:t>–</w:t>
      </w:r>
      <w:r w:rsidR="0046472B">
        <w:t xml:space="preserve"> wydajność maksymalna: 50 000 m</w:t>
      </w:r>
      <w:r w:rsidR="00C773FC">
        <w:t>³</w:t>
      </w:r>
      <w:r w:rsidR="0046472B">
        <w:t xml:space="preserve">/dobę </w:t>
      </w:r>
    </w:p>
    <w:p w:rsidR="0046472B" w:rsidRDefault="000D1350" w:rsidP="00C773FC">
      <w:pPr>
        <w:numPr>
          <w:ilvl w:val="0"/>
          <w:numId w:val="3"/>
        </w:numPr>
      </w:pPr>
      <w:r>
        <w:rPr>
          <w:rFonts w:cs="Calibri"/>
          <w:szCs w:val="24"/>
        </w:rPr>
        <w:t>i</w:t>
      </w:r>
      <w:r w:rsidRPr="009B1123">
        <w:rPr>
          <w:rFonts w:cs="Calibri"/>
          <w:szCs w:val="24"/>
        </w:rPr>
        <w:t xml:space="preserve">kona </w:t>
      </w:r>
      <w:r>
        <w:rPr>
          <w:rFonts w:cs="Calibri"/>
          <w:szCs w:val="24"/>
        </w:rPr>
        <w:t xml:space="preserve">budynku z przepływającą przez niego wodą </w:t>
      </w:r>
      <w:r w:rsidR="0046472B">
        <w:t xml:space="preserve"> </w:t>
      </w:r>
      <w:r w:rsidR="00C773FC" w:rsidRPr="00C773FC">
        <w:rPr>
          <w:rFonts w:cs="Calibri"/>
          <w:szCs w:val="24"/>
        </w:rPr>
        <w:t>–</w:t>
      </w:r>
      <w:r w:rsidR="0046472B">
        <w:t xml:space="preserve"> bieżąca produkcja:  </w:t>
      </w:r>
      <w:r>
        <w:br/>
      </w:r>
      <w:r w:rsidR="0046472B">
        <w:t>12 000 - 15 000 m</w:t>
      </w:r>
      <w:r w:rsidR="00C773FC">
        <w:t>³</w:t>
      </w:r>
      <w:r w:rsidR="0046472B">
        <w:t>/dobę</w:t>
      </w:r>
    </w:p>
    <w:p w:rsidR="0046472B" w:rsidRDefault="000D1350" w:rsidP="00C773FC">
      <w:pPr>
        <w:numPr>
          <w:ilvl w:val="0"/>
          <w:numId w:val="3"/>
        </w:numPr>
      </w:pPr>
      <w:r>
        <w:t>i</w:t>
      </w:r>
      <w:r w:rsidR="0046472B">
        <w:t>kona szklanka</w:t>
      </w:r>
      <w:r w:rsidR="00C773FC">
        <w:t>,</w:t>
      </w:r>
      <w:r w:rsidR="0046472B">
        <w:t xml:space="preserve"> a w niej kropla wody </w:t>
      </w:r>
      <w:r w:rsidR="00C773FC" w:rsidRPr="00C773FC">
        <w:rPr>
          <w:rFonts w:cs="Calibri"/>
          <w:szCs w:val="24"/>
        </w:rPr>
        <w:t>–</w:t>
      </w:r>
      <w:r w:rsidR="0046472B">
        <w:t xml:space="preserve"> technologia dezynfekcji:  podchloryn sodu wytwarzany przez elektrolizery z soli kuchennej</w:t>
      </w:r>
    </w:p>
    <w:p w:rsidR="0046472B" w:rsidRDefault="000D1350" w:rsidP="00C773FC">
      <w:pPr>
        <w:numPr>
          <w:ilvl w:val="0"/>
          <w:numId w:val="3"/>
        </w:numPr>
      </w:pPr>
      <w:r>
        <w:t>i</w:t>
      </w:r>
      <w:r w:rsidR="0046472B">
        <w:t xml:space="preserve">kona rodziny </w:t>
      </w:r>
      <w:r w:rsidR="00C773FC" w:rsidRPr="00C773FC">
        <w:rPr>
          <w:rFonts w:cs="Calibri"/>
          <w:szCs w:val="24"/>
        </w:rPr>
        <w:t>–</w:t>
      </w:r>
      <w:r w:rsidR="0046472B">
        <w:t xml:space="preserve"> ilość zaopatrywanych Odbiorców:  ok. 70 - 150 tys.</w:t>
      </w:r>
    </w:p>
    <w:p w:rsidR="00C773FC" w:rsidRPr="00F62D32" w:rsidRDefault="00052925" w:rsidP="00C773FC">
      <w:pPr>
        <w:pStyle w:val="Akapitzlist"/>
        <w:spacing w:before="600"/>
        <w:ind w:left="0"/>
        <w:contextualSpacing w:val="0"/>
      </w:pPr>
      <w:hyperlink r:id="rId13" w:history="1">
        <w:r w:rsidR="00C773FC" w:rsidRPr="00BA0CB0">
          <w:rPr>
            <w:rStyle w:val="Hipercze"/>
            <w:rFonts w:cs="Calibri"/>
            <w:szCs w:val="24"/>
          </w:rPr>
          <w:t>wodociagi.krakow.pl</w:t>
        </w:r>
      </w:hyperlink>
    </w:p>
    <w:sectPr w:rsidR="00C773FC" w:rsidRPr="00F62D32" w:rsidSect="00B263EF">
      <w:pgSz w:w="11906" w:h="16838"/>
      <w:pgMar w:top="709"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2925" w:rsidRDefault="00052925" w:rsidP="00C45C1F">
      <w:pPr>
        <w:spacing w:after="0" w:line="240" w:lineRule="auto"/>
      </w:pPr>
      <w:r>
        <w:separator/>
      </w:r>
    </w:p>
  </w:endnote>
  <w:endnote w:type="continuationSeparator" w:id="0">
    <w:p w:rsidR="00052925" w:rsidRDefault="00052925" w:rsidP="00C45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ato">
    <w:panose1 w:val="020F0502020204030203"/>
    <w:charset w:val="EE"/>
    <w:family w:val="swiss"/>
    <w:pitch w:val="variable"/>
    <w:sig w:usb0="800000AF" w:usb1="4000604A" w:usb2="00000000" w:usb3="00000000" w:csb0="00000093"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2925" w:rsidRDefault="00052925" w:rsidP="00C45C1F">
      <w:pPr>
        <w:spacing w:after="0" w:line="240" w:lineRule="auto"/>
      </w:pPr>
      <w:r>
        <w:separator/>
      </w:r>
    </w:p>
  </w:footnote>
  <w:footnote w:type="continuationSeparator" w:id="0">
    <w:p w:rsidR="00052925" w:rsidRDefault="00052925" w:rsidP="00C45C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9557B"/>
    <w:multiLevelType w:val="hybridMultilevel"/>
    <w:tmpl w:val="3996BB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A2363FE"/>
    <w:multiLevelType w:val="hybridMultilevel"/>
    <w:tmpl w:val="62A6DF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8456BB8"/>
    <w:multiLevelType w:val="hybridMultilevel"/>
    <w:tmpl w:val="3D5EAF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571F7D63"/>
    <w:multiLevelType w:val="hybridMultilevel"/>
    <w:tmpl w:val="0AE406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F87"/>
    <w:rsid w:val="00052925"/>
    <w:rsid w:val="00087A25"/>
    <w:rsid w:val="000A29C2"/>
    <w:rsid w:val="000D1350"/>
    <w:rsid w:val="0014007A"/>
    <w:rsid w:val="001A3BD1"/>
    <w:rsid w:val="001D7F87"/>
    <w:rsid w:val="001F4ED7"/>
    <w:rsid w:val="00270C10"/>
    <w:rsid w:val="002E1F88"/>
    <w:rsid w:val="003B7527"/>
    <w:rsid w:val="0044405A"/>
    <w:rsid w:val="0046472B"/>
    <w:rsid w:val="00485C3A"/>
    <w:rsid w:val="004F79B9"/>
    <w:rsid w:val="0051057F"/>
    <w:rsid w:val="00582E2D"/>
    <w:rsid w:val="00627FAD"/>
    <w:rsid w:val="00726DBC"/>
    <w:rsid w:val="00763FF6"/>
    <w:rsid w:val="00770062"/>
    <w:rsid w:val="00776713"/>
    <w:rsid w:val="007F462C"/>
    <w:rsid w:val="00825E28"/>
    <w:rsid w:val="00846BAC"/>
    <w:rsid w:val="00884FD2"/>
    <w:rsid w:val="008C24FC"/>
    <w:rsid w:val="008C74D6"/>
    <w:rsid w:val="00961EAF"/>
    <w:rsid w:val="0096606B"/>
    <w:rsid w:val="00A008F9"/>
    <w:rsid w:val="00A22C3B"/>
    <w:rsid w:val="00A615E2"/>
    <w:rsid w:val="00B263EF"/>
    <w:rsid w:val="00B50A46"/>
    <w:rsid w:val="00B826E0"/>
    <w:rsid w:val="00C33136"/>
    <w:rsid w:val="00C45C1F"/>
    <w:rsid w:val="00C773FC"/>
    <w:rsid w:val="00C8052C"/>
    <w:rsid w:val="00C87992"/>
    <w:rsid w:val="00C97F7C"/>
    <w:rsid w:val="00D00FE1"/>
    <w:rsid w:val="00D032D7"/>
    <w:rsid w:val="00D11A40"/>
    <w:rsid w:val="00D75D70"/>
    <w:rsid w:val="00E644A5"/>
    <w:rsid w:val="00EF2CDF"/>
    <w:rsid w:val="00F007B8"/>
    <w:rsid w:val="00FA7C48"/>
    <w:rsid w:val="00FD31FA"/>
    <w:rsid w:val="00FF3C6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E3B9E1-83AC-4198-962B-2FEF60BC2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776713"/>
    <w:pPr>
      <w:spacing w:before="240" w:after="240" w:line="360" w:lineRule="auto"/>
    </w:pPr>
    <w:rPr>
      <w:rFonts w:ascii="Lato" w:hAnsi="Lato"/>
      <w:sz w:val="24"/>
      <w:szCs w:val="22"/>
      <w:lang w:eastAsia="en-US"/>
    </w:rPr>
  </w:style>
  <w:style w:type="paragraph" w:styleId="Nagwek1">
    <w:name w:val="heading 1"/>
    <w:basedOn w:val="Normalny"/>
    <w:next w:val="Normalny"/>
    <w:link w:val="Nagwek1Znak"/>
    <w:autoRedefine/>
    <w:uiPriority w:val="9"/>
    <w:qFormat/>
    <w:rsid w:val="00F007B8"/>
    <w:pPr>
      <w:keepNext/>
      <w:keepLines/>
      <w:spacing w:before="600"/>
      <w:outlineLvl w:val="0"/>
    </w:pPr>
    <w:rPr>
      <w:rFonts w:eastAsia="Times New Roman"/>
      <w:bCs/>
      <w:color w:val="026190"/>
      <w:sz w:val="32"/>
      <w:szCs w:val="28"/>
    </w:rPr>
  </w:style>
  <w:style w:type="paragraph" w:styleId="Nagwek2">
    <w:name w:val="heading 2"/>
    <w:basedOn w:val="Normalny"/>
    <w:next w:val="Normalny"/>
    <w:link w:val="Nagwek2Znak"/>
    <w:autoRedefine/>
    <w:uiPriority w:val="9"/>
    <w:unhideWhenUsed/>
    <w:qFormat/>
    <w:rsid w:val="00A22C3B"/>
    <w:pPr>
      <w:keepNext/>
      <w:keepLines/>
      <w:spacing w:before="200" w:after="0"/>
      <w:outlineLvl w:val="1"/>
    </w:pPr>
    <w:rPr>
      <w:rFonts w:eastAsia="Times New Roman"/>
      <w:b/>
      <w:bCs/>
      <w:color w:val="026190"/>
      <w:sz w:val="26"/>
      <w:szCs w:val="26"/>
    </w:rPr>
  </w:style>
  <w:style w:type="paragraph" w:styleId="Nagwek3">
    <w:name w:val="heading 3"/>
    <w:basedOn w:val="Normalny"/>
    <w:next w:val="Normalny"/>
    <w:link w:val="Nagwek3Znak"/>
    <w:uiPriority w:val="9"/>
    <w:unhideWhenUsed/>
    <w:qFormat/>
    <w:rsid w:val="00D11A40"/>
    <w:pPr>
      <w:keepNext/>
      <w:keepLines/>
      <w:spacing w:before="200" w:after="0"/>
      <w:outlineLvl w:val="2"/>
    </w:pPr>
    <w:rPr>
      <w:rFonts w:ascii="Cambria" w:eastAsia="Times New Roman"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D7F87"/>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1D7F87"/>
    <w:rPr>
      <w:rFonts w:ascii="Tahoma" w:hAnsi="Tahoma" w:cs="Tahoma"/>
      <w:sz w:val="16"/>
      <w:szCs w:val="16"/>
    </w:rPr>
  </w:style>
  <w:style w:type="paragraph" w:styleId="Akapitzlist">
    <w:name w:val="List Paragraph"/>
    <w:basedOn w:val="Normalny"/>
    <w:uiPriority w:val="34"/>
    <w:qFormat/>
    <w:rsid w:val="00FA7C48"/>
    <w:pPr>
      <w:ind w:left="720"/>
      <w:contextualSpacing/>
    </w:pPr>
  </w:style>
  <w:style w:type="character" w:customStyle="1" w:styleId="Nagwek1Znak">
    <w:name w:val="Nagłówek 1 Znak"/>
    <w:link w:val="Nagwek1"/>
    <w:uiPriority w:val="9"/>
    <w:rsid w:val="00F007B8"/>
    <w:rPr>
      <w:rFonts w:ascii="Lato" w:eastAsia="Times New Roman" w:hAnsi="Lato"/>
      <w:bCs/>
      <w:color w:val="026190"/>
      <w:sz w:val="32"/>
      <w:szCs w:val="28"/>
      <w:lang w:eastAsia="en-US"/>
    </w:rPr>
  </w:style>
  <w:style w:type="character" w:customStyle="1" w:styleId="Nagwek2Znak">
    <w:name w:val="Nagłówek 2 Znak"/>
    <w:link w:val="Nagwek2"/>
    <w:uiPriority w:val="9"/>
    <w:rsid w:val="00A22C3B"/>
    <w:rPr>
      <w:rFonts w:ascii="Lato" w:eastAsia="Times New Roman" w:hAnsi="Lato"/>
      <w:b/>
      <w:bCs/>
      <w:color w:val="026190"/>
      <w:sz w:val="26"/>
      <w:szCs w:val="26"/>
      <w:lang w:eastAsia="en-US"/>
    </w:rPr>
  </w:style>
  <w:style w:type="character" w:customStyle="1" w:styleId="Nagwek3Znak">
    <w:name w:val="Nagłówek 3 Znak"/>
    <w:link w:val="Nagwek3"/>
    <w:uiPriority w:val="9"/>
    <w:rsid w:val="00D11A40"/>
    <w:rPr>
      <w:rFonts w:ascii="Cambria" w:eastAsia="Times New Roman" w:hAnsi="Cambria" w:cs="Times New Roman"/>
      <w:b/>
      <w:bCs/>
      <w:color w:val="4F81BD"/>
    </w:rPr>
  </w:style>
  <w:style w:type="paragraph" w:styleId="Nagwek">
    <w:name w:val="header"/>
    <w:basedOn w:val="Normalny"/>
    <w:link w:val="NagwekZnak"/>
    <w:uiPriority w:val="99"/>
    <w:unhideWhenUsed/>
    <w:rsid w:val="00C45C1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45C1F"/>
  </w:style>
  <w:style w:type="paragraph" w:styleId="Stopka">
    <w:name w:val="footer"/>
    <w:basedOn w:val="Normalny"/>
    <w:link w:val="StopkaZnak"/>
    <w:uiPriority w:val="99"/>
    <w:unhideWhenUsed/>
    <w:rsid w:val="00C45C1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45C1F"/>
  </w:style>
  <w:style w:type="character" w:styleId="Hipercze">
    <w:name w:val="Hyperlink"/>
    <w:uiPriority w:val="99"/>
    <w:unhideWhenUsed/>
    <w:rsid w:val="00C773F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wodociagi.krakow.p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401</Words>
  <Characters>2410</Characters>
  <Application>Microsoft Office Word</Application>
  <DocSecurity>0</DocSecurity>
  <Lines>20</Lines>
  <Paragraphs>5</Paragraphs>
  <ScaleCrop>false</ScaleCrop>
  <HeadingPairs>
    <vt:vector size="2" baseType="variant">
      <vt:variant>
        <vt:lpstr>Tytuł</vt:lpstr>
      </vt:variant>
      <vt:variant>
        <vt:i4>1</vt:i4>
      </vt:variant>
    </vt:vector>
  </HeadingPairs>
  <TitlesOfParts>
    <vt:vector size="1" baseType="lpstr">
      <vt:lpstr>SCHEMAT TECHNOLOGICZNO-ORGANIZACYJNY ZUW BIELANY</vt:lpstr>
    </vt:vector>
  </TitlesOfParts>
  <Company/>
  <LinksUpToDate>false</LinksUpToDate>
  <CharactersWithSpaces>2806</CharactersWithSpaces>
  <SharedDoc>false</SharedDoc>
  <HLinks>
    <vt:vector size="6" baseType="variant">
      <vt:variant>
        <vt:i4>7602286</vt:i4>
      </vt:variant>
      <vt:variant>
        <vt:i4>0</vt:i4>
      </vt:variant>
      <vt:variant>
        <vt:i4>0</vt:i4>
      </vt:variant>
      <vt:variant>
        <vt:i4>5</vt:i4>
      </vt:variant>
      <vt:variant>
        <vt:lpwstr>http://www.wodociagi.krakow.pl/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SCHEMAT TECHNOLOGICZNO-ORGANIZACYJNY ZUW BIELANY</dc:title>
  <dc:subject/>
  <dc:creator>Wodociągi Miasta Krakowa S.A.</dc:creator>
  <cp:keywords/>
  <cp:lastModifiedBy>MPWIK Spotkania</cp:lastModifiedBy>
  <cp:revision>2</cp:revision>
  <dcterms:created xsi:type="dcterms:W3CDTF">2021-05-06T12:24:00Z</dcterms:created>
  <dcterms:modified xsi:type="dcterms:W3CDTF">2021-05-06T12:24:00Z</dcterms:modified>
</cp:coreProperties>
</file>