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E" w:rsidRDefault="00FB1227">
      <w:r>
        <w:rPr>
          <w:noProof/>
        </w:rPr>
        <w:drawing>
          <wp:inline distT="0" distB="0" distL="0" distR="0">
            <wp:extent cx="2442845" cy="1089660"/>
            <wp:effectExtent l="0" t="0" r="0" b="0"/>
            <wp:docPr id="1" name="Obraz 1" descr="logotyp Wodociągów Miasta Krakow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Wodociągów Miasta Krakowa S.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3E" w:rsidRDefault="0077533E" w:rsidP="0077533E">
      <w:pPr>
        <w:pStyle w:val="Nagwek1"/>
        <w:contextualSpacing/>
        <w:rPr>
          <w:rFonts w:cs="MyriadPro-Light"/>
        </w:rPr>
      </w:pPr>
      <w:r w:rsidRPr="0077533E">
        <w:t>Czy wiesz, że...</w:t>
      </w:r>
      <w:r w:rsidRPr="0077533E">
        <w:rPr>
          <w:rFonts w:cs="MyriadPro-Light"/>
        </w:rPr>
        <w:t>z roku na rok coraz więcej krakowian pije wodę prosto z kranu?</w:t>
      </w:r>
    </w:p>
    <w:p w:rsidR="0077533E" w:rsidRDefault="0077533E" w:rsidP="0077533E">
      <w:r>
        <w:t>Przyłącz się do akcji!:</w:t>
      </w:r>
    </w:p>
    <w:p w:rsidR="0078558C" w:rsidRDefault="00FB1227" w:rsidP="0078558C">
      <w:r>
        <w:rPr>
          <w:noProof/>
        </w:rPr>
        <w:drawing>
          <wp:inline distT="0" distB="0" distL="0" distR="0">
            <wp:extent cx="2454910" cy="2505075"/>
            <wp:effectExtent l="0" t="0" r="0" b="0"/>
            <wp:docPr id="3" name="Obraz 3" descr="Logotyp akcji W Krakowie pijemy wodę z kranu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akcji W Krakowie pijemy wodę z kranu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6" t="12019" r="13683" b="1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24" w:rsidRDefault="00827924" w:rsidP="0078558C">
      <w:pPr>
        <w:pStyle w:val="Nagwek2"/>
      </w:pPr>
      <w:r w:rsidRPr="00827924">
        <w:t>Czy wiesz, że...w 1 litrze krakowskiej kranówki znajduje się średnio 365 mg substancji mineralnych?</w:t>
      </w:r>
    </w:p>
    <w:p w:rsidR="0077533E" w:rsidRDefault="00FB1227" w:rsidP="0077533E">
      <w:r>
        <w:rPr>
          <w:noProof/>
        </w:rPr>
        <w:drawing>
          <wp:inline distT="0" distB="0" distL="0" distR="0">
            <wp:extent cx="5711825" cy="1816100"/>
            <wp:effectExtent l="0" t="0" r="0" b="0"/>
            <wp:docPr id="12" name="Obraz 12" descr="Porównanie średniej ilości substancji mineralnych w czterech rodzajach wód. Alternatywa tekstowa poniżej grafi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równanie średniej ilości substancji mineralnych w czterech rodzajach wód. Alternatywa tekstowa poniżej grafik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13" w:rsidRDefault="0078558C" w:rsidP="0077533E">
      <w:pPr>
        <w:rPr>
          <w:szCs w:val="24"/>
        </w:rPr>
      </w:pPr>
      <w:r>
        <w:rPr>
          <w:szCs w:val="24"/>
        </w:rPr>
        <w:br w:type="page"/>
      </w:r>
      <w:r w:rsidR="00796518" w:rsidRPr="005164B4">
        <w:rPr>
          <w:szCs w:val="24"/>
        </w:rPr>
        <w:lastRenderedPageBreak/>
        <w:t>Opis alternatywny do grafiki:</w:t>
      </w:r>
      <w:r w:rsidR="00723FFA">
        <w:rPr>
          <w:szCs w:val="24"/>
        </w:rPr>
        <w:t xml:space="preserve"> </w:t>
      </w:r>
    </w:p>
    <w:p w:rsidR="00723FFA" w:rsidRDefault="00723FFA" w:rsidP="0077533E">
      <w:r>
        <w:t xml:space="preserve">Cztery zarysy szklanek, które </w:t>
      </w:r>
      <w:r w:rsidR="00DB0D9D">
        <w:t xml:space="preserve">wypełnione </w:t>
      </w:r>
      <w:r>
        <w:t>niebieski</w:t>
      </w:r>
      <w:r w:rsidR="00DB0D9D">
        <w:t>m kolorem p</w:t>
      </w:r>
      <w:r>
        <w:t>rzedstawiają</w:t>
      </w:r>
      <w:r w:rsidR="0078558C">
        <w:t xml:space="preserve"> średnią</w:t>
      </w:r>
      <w:r>
        <w:t xml:space="preserve"> ilość substancji mineralnych w danym rodzaju wody. Pierwsza od lewej przedstawia wodę mineralną średniozmineralizowaną, która zawiera 650 mg/l substancji mineralnych – najwięcej spośród wszystkich szklanek. Kolejna</w:t>
      </w:r>
      <w:r w:rsidR="00903FE3">
        <w:t>, krakowska kranówka</w:t>
      </w:r>
      <w:r w:rsidR="0078558C">
        <w:t xml:space="preserve">, </w:t>
      </w:r>
      <w:r w:rsidR="00DB0D9D">
        <w:t xml:space="preserve">dodatkowo </w:t>
      </w:r>
      <w:r w:rsidR="0078558C">
        <w:t>oznaczona kranem,</w:t>
      </w:r>
      <w:r w:rsidR="00903FE3">
        <w:t xml:space="preserve"> zawiera</w:t>
      </w:r>
      <w:r>
        <w:t xml:space="preserve"> 365 mg/l minerałów</w:t>
      </w:r>
      <w:r w:rsidR="00903FE3">
        <w:t>. Trzecia, woda mineralna niskozmineralizowana, zawiera 322 mg/l związków. Ostatnia</w:t>
      </w:r>
      <w:r w:rsidR="0078558C">
        <w:t>, woda źródlana, to zaledwie 181 mg minerałów w 1 litrze.</w:t>
      </w:r>
    </w:p>
    <w:p w:rsidR="0078558C" w:rsidRDefault="0078558C" w:rsidP="0077533E">
      <w:r>
        <w:t xml:space="preserve">Podpis pod grafiką: </w:t>
      </w:r>
      <w:r w:rsidRPr="0078558C">
        <w:t>Suma substancji mineralnych [mg/l]</w:t>
      </w:r>
    </w:p>
    <w:p w:rsidR="0078558C" w:rsidRDefault="00FB1227" w:rsidP="0077533E">
      <w:r>
        <w:rPr>
          <w:noProof/>
        </w:rPr>
        <w:drawing>
          <wp:inline distT="0" distB="0" distL="0" distR="0">
            <wp:extent cx="5962650" cy="2242185"/>
            <wp:effectExtent l="0" t="0" r="0" b="0"/>
            <wp:docPr id="14" name="Obraz 14" descr="Znak zakazu na butelce typu PET. Napis: Wybierz kranowiankę. Bądź eko! Powiedz nie plastikom. Symbol zielonego liś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k zakazu na butelce typu PET. napis: Wybierz kranowiankę. Bądź eko! Powiedz nie plastikom. Zielony liść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8C" w:rsidRDefault="0078558C" w:rsidP="0078558C">
      <w:bookmarkStart w:id="0" w:name="_GoBack"/>
      <w:bookmarkEnd w:id="0"/>
      <w:r>
        <w:t>Rozkład butelki typu PET trwa od 450 do 1000 lat.</w:t>
      </w:r>
    </w:p>
    <w:p w:rsidR="0078558C" w:rsidRDefault="00DB0D9D" w:rsidP="0078558C">
      <w:hyperlink r:id="rId8" w:history="1">
        <w:r w:rsidR="0078558C" w:rsidRPr="0078558C">
          <w:rPr>
            <w:rStyle w:val="Hipercze"/>
          </w:rPr>
          <w:t>wodociągi.krakow.pl</w:t>
        </w:r>
      </w:hyperlink>
    </w:p>
    <w:sectPr w:rsidR="0078558C" w:rsidSect="0078558C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E"/>
    <w:rsid w:val="0028499E"/>
    <w:rsid w:val="00642813"/>
    <w:rsid w:val="00723FFA"/>
    <w:rsid w:val="0077533E"/>
    <w:rsid w:val="0078558C"/>
    <w:rsid w:val="00796518"/>
    <w:rsid w:val="00827924"/>
    <w:rsid w:val="008E57DD"/>
    <w:rsid w:val="00903FE3"/>
    <w:rsid w:val="00DB0D9D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E4357"/>
  <w14:defaultImageDpi w14:val="0"/>
  <w15:docId w15:val="{B296AAE3-E942-4A7A-8F96-292CFB5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58C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33E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27924"/>
    <w:pPr>
      <w:keepNext/>
      <w:spacing w:before="240" w:after="240"/>
      <w:contextualSpacing/>
      <w:outlineLvl w:val="1"/>
    </w:pPr>
    <w:rPr>
      <w:rFonts w:eastAsiaTheme="majorEastAsia" w:cs="MyriadPro-Regular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33E"/>
    <w:rPr>
      <w:rFonts w:ascii="Lato" w:eastAsiaTheme="majorEastAsia" w:hAnsi="Lato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7924"/>
    <w:rPr>
      <w:rFonts w:ascii="Lato" w:eastAsiaTheme="majorEastAsia" w:hAnsi="Lato" w:cs="MyriadPro-Regular"/>
      <w:b/>
      <w:bCs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5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ociagi.krakow.pl/edukacja-ekologiczn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Już 6 na 10 mieszkańców Krakowa pije wodę prosto z kranu.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Już 6 na 10 mieszkańców Krakowa pije wodę prosto z kranu.</dc:title>
  <dc:subject/>
  <dc:creator>Wodociągi Miasta Krakowa S.A.</dc:creator>
  <cp:keywords/>
  <dc:description/>
  <cp:lastModifiedBy>MPWIK Spotkania</cp:lastModifiedBy>
  <cp:revision>5</cp:revision>
  <dcterms:created xsi:type="dcterms:W3CDTF">2021-06-02T09:00:00Z</dcterms:created>
  <dcterms:modified xsi:type="dcterms:W3CDTF">2021-06-02T10:28:00Z</dcterms:modified>
</cp:coreProperties>
</file>